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o:spid="_x0000_s1026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пл. імені Івана Франка, 1, м. Ніжин, 16600, тел. (04631)7-12-59, е-</w:t>
      </w:r>
      <w:r>
        <w:rPr>
          <w:rFonts w:hint="default" w:ascii="Times New Roman" w:hAnsi="Times New Roman" w:cs="Times New Roman"/>
          <w:sz w:val="20"/>
          <w:lang w:val="en-US"/>
        </w:rPr>
        <w:t>mail</w:t>
      </w:r>
      <w:r>
        <w:rPr>
          <w:rFonts w:hint="default" w:ascii="Times New Roman" w:hAnsi="Times New Roman" w:cs="Times New Roman"/>
          <w:sz w:val="20"/>
        </w:rPr>
        <w:t xml:space="preserve">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"mailto:post@nizhynrada.gov.ua"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lang w:val="en-US"/>
        </w:rPr>
        <w:t>post</w:t>
      </w:r>
      <w:r>
        <w:rPr>
          <w:rStyle w:val="4"/>
          <w:rFonts w:hint="default" w:ascii="Times New Roman" w:hAnsi="Times New Roman" w:cs="Times New Roman"/>
          <w:sz w:val="20"/>
        </w:rPr>
        <w:t>@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сайт: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https</w:t>
      </w:r>
      <w:r>
        <w:rPr>
          <w:rStyle w:val="4"/>
          <w:rFonts w:hint="default" w:ascii="Times New Roman" w:hAnsi="Times New Roman" w:cs="Times New Roman"/>
          <w:sz w:val="20"/>
        </w:rPr>
        <w:t>://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    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981" w:leftChars="2879" w:hanging="3647" w:hangingChars="1302"/>
        <w:jc w:val="both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Президенту  України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323" w:firstLineChars="1900"/>
        <w:jc w:val="both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Володимиру 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/>
        </w:rPr>
        <w:t>ЗЕ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ЛЕНСЬКОМУ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323" w:firstLineChars="1900"/>
        <w:jc w:val="both"/>
        <w:textAlignment w:val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183" w:firstLineChars="1850"/>
        <w:textAlignment w:val="auto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Голові Верховної Ради України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120"/>
        <w:textAlignment w:val="auto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Руслану СТЕФАНЧУКУ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ЗВЕРНЕННЯ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Ми, депутати Ніжинської міської ради, звертаємося до Вас</w:t>
      </w:r>
      <w:r>
        <w:rPr>
          <w:rFonts w:hint="default" w:ascii="Times New Roman" w:hAnsi="Times New Roman" w:eastAsia="Arial" w:cs="Times New Roman"/>
          <w:b/>
          <w:i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Arial" w:cs="Times New Roman"/>
          <w:sz w:val="28"/>
          <w:szCs w:val="28"/>
          <w:lang w:val="uk-UA"/>
        </w:rPr>
        <w:t>щодо неприпустимості набрання чинності проєктом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(реєстр.№ВР 5600)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  <w:highlight w:val="white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30 листопада 2021 р. Верховна Рада України схвалила у другому читанні і в цілому Закон України «П</w:t>
      </w:r>
      <w:r>
        <w:rPr>
          <w:rFonts w:hint="default" w:ascii="Times New Roman" w:hAnsi="Times New Roman" w:eastAsia="Arial" w:cs="Times New Roman"/>
          <w:sz w:val="28"/>
          <w:szCs w:val="28"/>
          <w:highlight w:val="white"/>
        </w:rPr>
        <w:t>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№5600).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  <w:highlight w:val="white"/>
        </w:rPr>
      </w:pPr>
      <w:r>
        <w:rPr>
          <w:rFonts w:hint="default" w:ascii="Times New Roman" w:hAnsi="Times New Roman" w:eastAsia="Arial" w:cs="Times New Roman"/>
          <w:sz w:val="28"/>
          <w:szCs w:val="28"/>
          <w:highlight w:val="white"/>
        </w:rPr>
        <w:t xml:space="preserve">За експертною оцінкою провідних бізнес-асоціацій українських і іноземних підприємців, інвесторів, роботодавців, платників податків – у т.ч. Європейської Бізнес Асоціації, Американської торгової палати, Спілки українського бізнесу – даний закон, по суті, є оголошенням податкового терору. Він кардинально розширює права працівників Державної податкової служби України і робить безправним український бізнес.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  <w:highlight w:val="white"/>
        </w:rPr>
      </w:pPr>
      <w:r>
        <w:rPr>
          <w:rFonts w:hint="default" w:ascii="Times New Roman" w:hAnsi="Times New Roman" w:eastAsia="Arial" w:cs="Times New Roman"/>
          <w:sz w:val="28"/>
          <w:szCs w:val="28"/>
          <w:highlight w:val="white"/>
        </w:rPr>
        <w:t>Зокрема, згаданий проєкт передбачає: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  <w:highlight w:val="white"/>
        </w:rPr>
        <w:t>списання податкових боргів з рахунків підприємств без рішення суду (на 91-ий день заборгованості);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 xml:space="preserve">право </w:t>
      </w:r>
      <w:r>
        <w:rPr>
          <w:rFonts w:hint="default" w:ascii="Times New Roman" w:hAnsi="Times New Roman" w:eastAsia="Arial" w:cs="Times New Roman"/>
          <w:sz w:val="28"/>
          <w:szCs w:val="28"/>
          <w:highlight w:val="white"/>
        </w:rPr>
        <w:t>Державної податкової служби</w:t>
      </w:r>
      <w:r>
        <w:rPr>
          <w:rFonts w:hint="default" w:ascii="Times New Roman" w:hAnsi="Times New Roman" w:eastAsia="Arial" w:cs="Times New Roman"/>
          <w:sz w:val="28"/>
          <w:szCs w:val="28"/>
        </w:rPr>
        <w:t xml:space="preserve"> надсилати запити не за фактом порушення, а за підозрою у несплаті податків - запити ДПС перетворяться на інструмент тиску на бізнес з метою отримання хабарів;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заборону на виїзд за кордон директора підприємства, що має заборгованість із сплати податків, чим порушується право на свободу пресування, гарантоване Конституцією України.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стягнення податку на прибуток наперед, шляхом заборони включати 50% збитків минулого року, що мали б зменшити базу оподаткування.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Впевнені, що такі кроки суттєво погіршать бізнесовий та інвестиційний клімат України, який вже суттєво постраждав через пандемію коронавірусу і економічну кризу, призведуть до зростання рівня корупції і порушення основних прав і свобод людини.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Також звертаємо Вашу увагу, що вищезазначений закон суттєво збільшує податковий тиск на сільськогосподарських виробників, на малий бізнес та створює суттєві інфляційні ризики, призведе до  тінізації виробництва та збуту сільгосппродукції.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Зокрема, закон передбачає: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суттєве підвищення податкового тиску на усіх без винятку власників і користувачів сільськогосподарських земель, у тому числі мікровласників: для ділянок за межами населеного пункту через запровадження мінімального податкового зобов’язання податок зростає з діючих 200 грн (а власники-пенсіонери взагалі звільнені від сплати податку) до 1500 грн з кожного гектара;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індексацію ставок ренти на воду та ліс, що призведе до подорожчання на 14,5% дров та води, потрібних людям;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запровадження податку на доходи фізичних осіб з усієї вирощеної продукції, якщо її сукупна вартість перевищує 72 тис. грн (12 мінімальних зарплат) (зараз усе, що вирощене на ділянці менше 2 га не оподатковується) – це може суттєво підвищити ціни – зокрема, на овочі і фрукти;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починаючи з третього продажу нерухомості за рік запроваджується податок на рівні 18%, що неминуче призведе до додаткового підвищення цін на житло, адже наразі частина компаній, які працюють на ринку нерухомості, є суб’єктами спрощеної системи оподаткування, обліку і звітності (зокрема, єдиний податок – 5%);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 xml:space="preserve">збільшення плати за використання радіочастотами на 5%, що призведе до подорожчання мобільного зв’язку. Таким чином порушено меморандум з провідними операторами мобільного зв’язку, який підписав уряд в 2019 р.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Впевнені, що згадані негативи прийнятого закону призведуть до суттєвого посилення інфляції, зниження рівня довіри між державною владою, місцевим самоврядуванням і бізнесом, а також – через суттєве погіршення бізнесового і інвестиційного клімату – всупереч назві закону, вкрай негативно відіб’ються на доходах і державного, і місцевих бюджетів.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У зв’язку з зазначеним вище, звертаємося: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>до Верховної Ради України з вимогою поставити на голосування і підтримати проект Постанови «Про скасування рішення Верховної Ради України від 30.11.2021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both"/>
        <w:textAlignment w:val="auto"/>
        <w:rPr>
          <w:rFonts w:hint="default" w:ascii="Times New Roman" w:hAnsi="Times New Roman" w:eastAsia="Arial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sz w:val="28"/>
          <w:szCs w:val="28"/>
        </w:rPr>
        <w:t xml:space="preserve">до Президента України – з вимогою повернути Закон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 до Верховної Ради України (застосувати право вето). </w:t>
      </w:r>
    </w:p>
    <w:p>
      <w:pPr>
        <w:pStyle w:val="1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spacing w:line="240" w:lineRule="auto"/>
        <w:ind w:firstLine="567"/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b w:val="0"/>
          <w:sz w:val="28"/>
          <w:szCs w:val="28"/>
          <w:lang w:val="uk-UA"/>
        </w:rPr>
        <w:t>Прийнято на засіданні  1</w:t>
      </w:r>
      <w:r>
        <w:rPr>
          <w:rFonts w:hint="default"/>
          <w:b w:val="0"/>
          <w:sz w:val="28"/>
          <w:szCs w:val="28"/>
          <w:lang w:val="uk-UA"/>
        </w:rPr>
        <w:t>8</w:t>
      </w:r>
      <w:r>
        <w:rPr>
          <w:b w:val="0"/>
          <w:sz w:val="28"/>
          <w:szCs w:val="28"/>
          <w:lang w:val="uk-UA"/>
        </w:rPr>
        <w:t xml:space="preserve">-ї чергової сесії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скликання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hint="default"/>
          <w:b w:val="0"/>
          <w:sz w:val="28"/>
          <w:szCs w:val="28"/>
          <w:lang w:val="uk-UA"/>
        </w:rPr>
        <w:t>21</w:t>
      </w:r>
      <w:r>
        <w:rPr>
          <w:b w:val="0"/>
          <w:sz w:val="28"/>
          <w:szCs w:val="28"/>
          <w:lang w:val="uk-UA"/>
        </w:rPr>
        <w:t>.</w:t>
      </w:r>
      <w:r>
        <w:rPr>
          <w:rFonts w:hint="default"/>
          <w:b w:val="0"/>
          <w:sz w:val="28"/>
          <w:szCs w:val="28"/>
          <w:lang w:val="uk-UA"/>
        </w:rPr>
        <w:t>12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2021 року</w:t>
      </w:r>
    </w:p>
    <w:p>
      <w:pPr>
        <w:pStyle w:val="9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Олександр КОДОЛА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6120"/>
        <w:rPr>
          <w:b/>
          <w:sz w:val="32"/>
          <w:szCs w:val="32"/>
        </w:rPr>
      </w:pPr>
    </w:p>
    <w:p>
      <w:pPr>
        <w:ind w:left="6120"/>
        <w:rPr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A7DA2"/>
    <w:multiLevelType w:val="multilevel"/>
    <w:tmpl w:val="1E1A7DA2"/>
    <w:lvl w:ilvl="0" w:tentative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DD96F0D"/>
    <w:multiLevelType w:val="multilevel"/>
    <w:tmpl w:val="6DD96F0D"/>
    <w:lvl w:ilvl="0" w:tentative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41383A9F"/>
    <w:rsid w:val="422518BA"/>
    <w:rsid w:val="5D007EDF"/>
    <w:rsid w:val="764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(3)_"/>
    <w:link w:val="9"/>
    <w:qFormat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3)"/>
    <w:basedOn w:val="1"/>
    <w:link w:val="8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2)_"/>
    <w:link w:val="11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 (2)"/>
    <w:basedOn w:val="1"/>
    <w:link w:val="10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2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3">
    <w:name w:val="Сильное выделение1"/>
    <w:qFormat/>
    <w:uiPriority w:val="99"/>
    <w:rPr>
      <w:i/>
      <w:color w:val="5B9BD5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Igor"/>
    <w:basedOn w:val="1"/>
    <w:uiPriority w:val="0"/>
    <w:pPr>
      <w:spacing w:after="0"/>
      <w:ind w:firstLine="709"/>
      <w:jc w:val="both"/>
    </w:pPr>
    <w:rPr>
      <w:rFonts w:ascii="Times New Roman" w:hAnsi="Times New Roman" w:eastAsia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3</TotalTime>
  <ScaleCrop>false</ScaleCrop>
  <LinksUpToDate>false</LinksUpToDate>
  <CharactersWithSpaces>2263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2021-12-22T07:09:02Z</cp:lastPrinted>
  <dcterms:modified xsi:type="dcterms:W3CDTF">2021-12-22T07:10:23Z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218FC051B12540B58592E141CA8F6FD3</vt:lpwstr>
  </property>
</Properties>
</file>