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14CC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14:paraId="237298F3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 w:rsidRPr="00C4079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40791">
        <w:rPr>
          <w:rFonts w:ascii="Times New Roman" w:hAnsi="Times New Roman" w:cs="Times New Roman"/>
          <w:b/>
          <w:sz w:val="24"/>
          <w:szCs w:val="24"/>
        </w:rPr>
        <w:t xml:space="preserve"> Програми економічного і соціального розвитку Ніжинської міської об’єднаної територіальної громадина 2021 рік та звіту про стратегічну екологічну оцінку</w:t>
      </w:r>
    </w:p>
    <w:p w14:paraId="7E6256A6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31D3C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55540" w14:textId="77777777"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14:paraId="02C4328C" w14:textId="77777777" w:rsidR="00F45F4F" w:rsidRDefault="00EB43A6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F0A0C" w:rsidRPr="00E22A0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міської об’єднаної територіальної громадина 2021 рік (далі Програма).</w:t>
      </w:r>
    </w:p>
    <w:p w14:paraId="3BD3E479" w14:textId="77777777" w:rsidR="008F0A0C" w:rsidRPr="00E22A08" w:rsidRDefault="008F0A0C" w:rsidP="00E2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08">
        <w:rPr>
          <w:rFonts w:ascii="Times New Roman" w:hAnsi="Times New Roman" w:cs="Times New Roman"/>
          <w:sz w:val="24"/>
          <w:szCs w:val="24"/>
        </w:rPr>
        <w:t xml:space="preserve">Програма містить: характеристику та аналіз існуючої динаміки галузей та сфер діяльності, основні проблеми розвитку регіону, завдання для їх вирішення, основні показники економічного і соціального розвитку, заходи щодо забезпечення виконання завдань, перелік регіональних (цільових) програм, діючих на території Ніжинської міської об’єднаної територіальної громади, </w:t>
      </w:r>
      <w:r w:rsidRPr="00F80397">
        <w:rPr>
          <w:rFonts w:ascii="Times New Roman" w:hAnsi="Times New Roman" w:cs="Times New Roman"/>
          <w:sz w:val="24"/>
          <w:szCs w:val="24"/>
        </w:rPr>
        <w:t>заходи, що фінансують</w:t>
      </w:r>
      <w:r w:rsidR="00F45F4F">
        <w:rPr>
          <w:rFonts w:ascii="Times New Roman" w:hAnsi="Times New Roman" w:cs="Times New Roman"/>
          <w:sz w:val="24"/>
          <w:szCs w:val="24"/>
        </w:rPr>
        <w:t>ся за рахунок місцевого бюджету.</w:t>
      </w:r>
    </w:p>
    <w:p w14:paraId="4AF0D7F7" w14:textId="77777777"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9FFB1" w14:textId="77777777"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.Орган, що прийматиме рішення про затвердження документа державного планування:</w:t>
      </w:r>
    </w:p>
    <w:p w14:paraId="72F2DE6C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>Ніжинська міська рада.</w:t>
      </w:r>
    </w:p>
    <w:p w14:paraId="6A4BCD1E" w14:textId="77777777"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8E9B6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.Процедура громадського обговорення:</w:t>
      </w:r>
    </w:p>
    <w:p w14:paraId="65FAE7F2" w14:textId="77777777"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5A1206E" w14:textId="77777777" w:rsidR="008F0A0C" w:rsidRDefault="00E22A08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>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Ніжинської міської об’єднаної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на 2021 рік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саме з </w:t>
      </w:r>
      <w:r w:rsidR="00161723">
        <w:rPr>
          <w:rFonts w:ascii="Times New Roman" w:hAnsi="Times New Roman" w:cs="Times New Roman"/>
          <w:sz w:val="24"/>
          <w:szCs w:val="24"/>
        </w:rPr>
        <w:t xml:space="preserve">23 </w:t>
      </w:r>
      <w:r w:rsidR="00D31F0A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2A04D6">
        <w:rPr>
          <w:rFonts w:ascii="Times New Roman" w:hAnsi="Times New Roman" w:cs="Times New Roman"/>
          <w:sz w:val="24"/>
          <w:szCs w:val="24"/>
        </w:rPr>
        <w:t>2020 року</w:t>
      </w:r>
      <w:r w:rsidR="00161723">
        <w:rPr>
          <w:rFonts w:ascii="Times New Roman" w:hAnsi="Times New Roman" w:cs="Times New Roman"/>
          <w:sz w:val="24"/>
          <w:szCs w:val="24"/>
        </w:rPr>
        <w:t xml:space="preserve"> та триватиме до 21 </w:t>
      </w:r>
      <w:r w:rsidR="00D31F0A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8F0A0C" w:rsidRPr="00C40791">
        <w:rPr>
          <w:rFonts w:ascii="Times New Roman" w:hAnsi="Times New Roman" w:cs="Times New Roman"/>
          <w:sz w:val="24"/>
          <w:szCs w:val="24"/>
        </w:rPr>
        <w:t>2020 року.</w:t>
      </w:r>
    </w:p>
    <w:p w14:paraId="7165FCEA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70A49EDB" w14:textId="77777777"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</w:t>
      </w:r>
      <w:proofErr w:type="spellStart"/>
      <w:r w:rsidR="008F0A0C" w:rsidRPr="00C4079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</w:t>
      </w:r>
    </w:p>
    <w:p w14:paraId="766F2F84" w14:textId="77777777"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ED3D1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7690ABF3" w14:textId="77777777"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зв</w:t>
      </w:r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F45F4F">
        <w:rPr>
          <w:rFonts w:ascii="Times New Roman" w:hAnsi="Times New Roman" w:cs="Times New Roman"/>
          <w:sz w:val="24"/>
          <w:szCs w:val="24"/>
        </w:rPr>
        <w:t xml:space="preserve"> з епідеміологічною ситуацією 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17DDE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7967" w14:textId="77777777"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за якою можна ознайомитися з </w:t>
      </w:r>
      <w:proofErr w:type="spellStart"/>
      <w:r w:rsidR="008F0A0C" w:rsidRPr="00C40791">
        <w:rPr>
          <w:rFonts w:ascii="Times New Roman" w:hAnsi="Times New Roman" w:cs="Times New Roman"/>
          <w:b/>
          <w:sz w:val="24"/>
          <w:szCs w:val="24"/>
        </w:rPr>
        <w:t>проєктом</w:t>
      </w:r>
      <w:proofErr w:type="spellEnd"/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CC3066" w14:textId="77777777"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14:paraId="62697392" w14:textId="77777777"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«Економічний розвиток/Програма економічного і соціального розвитку»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3A2ED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E0D61" w14:textId="77777777"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14:paraId="29240D52" w14:textId="77777777"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nemrada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FCD6A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>30 днів – д</w:t>
      </w:r>
      <w:r w:rsidR="00161723">
        <w:rPr>
          <w:rFonts w:ascii="Times New Roman" w:hAnsi="Times New Roman" w:cs="Times New Roman"/>
          <w:sz w:val="24"/>
          <w:szCs w:val="24"/>
        </w:rPr>
        <w:t xml:space="preserve">о 21 </w:t>
      </w:r>
      <w:r w:rsidR="00D31F0A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Pr="00C40791">
        <w:rPr>
          <w:rFonts w:ascii="Times New Roman" w:hAnsi="Times New Roman" w:cs="Times New Roman"/>
          <w:sz w:val="24"/>
          <w:szCs w:val="24"/>
        </w:rPr>
        <w:t>2020 року.</w:t>
      </w:r>
    </w:p>
    <w:p w14:paraId="4A18586A" w14:textId="77777777" w:rsidR="008F0A0C" w:rsidRPr="00C40791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304AC7B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14:paraId="0559B996" w14:textId="77777777" w:rsidR="002B2A1B" w:rsidRPr="002B2A1B" w:rsidRDefault="002B2A1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відділ економіки та інвестиційної діяльності 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14:paraId="5E316D3B" w14:textId="77777777"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640D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кордонних консультацій щодо </w:t>
      </w:r>
      <w:proofErr w:type="spellStart"/>
      <w:r w:rsidR="007D17EB">
        <w:rPr>
          <w:rFonts w:ascii="Times New Roman" w:hAnsi="Times New Roman" w:cs="Times New Roman"/>
          <w:b/>
          <w:sz w:val="24"/>
          <w:szCs w:val="24"/>
        </w:rPr>
        <w:t>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63049C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14:paraId="38B4D639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24CC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14:paraId="510F62A7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міської об’єднаної територіальної громадина 2021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56487184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міської об’єднаної територіальної громадина 2021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3437AE6B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B1410" w14:textId="77777777"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DB"/>
    <w:rsid w:val="0002359A"/>
    <w:rsid w:val="00161723"/>
    <w:rsid w:val="001F0792"/>
    <w:rsid w:val="002A04D6"/>
    <w:rsid w:val="002B2A1B"/>
    <w:rsid w:val="00356535"/>
    <w:rsid w:val="007D17EB"/>
    <w:rsid w:val="008F0A0C"/>
    <w:rsid w:val="00A056DB"/>
    <w:rsid w:val="00D31F0A"/>
    <w:rsid w:val="00E22A08"/>
    <w:rsid w:val="00E329FB"/>
    <w:rsid w:val="00EB43A6"/>
    <w:rsid w:val="00EC5980"/>
    <w:rsid w:val="00ED0686"/>
    <w:rsid w:val="00ED0F0B"/>
    <w:rsid w:val="00ED5A21"/>
    <w:rsid w:val="00F45F4F"/>
    <w:rsid w:val="00F557B9"/>
    <w:rsid w:val="00F8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C8D"/>
  <w15:docId w15:val="{7C52A405-E6F2-4F26-B235-8A44710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rada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user</cp:lastModifiedBy>
  <cp:revision>2</cp:revision>
  <cp:lastPrinted>2020-10-21T07:46:00Z</cp:lastPrinted>
  <dcterms:created xsi:type="dcterms:W3CDTF">2020-10-23T13:06:00Z</dcterms:created>
  <dcterms:modified xsi:type="dcterms:W3CDTF">2020-10-23T13:06:00Z</dcterms:modified>
</cp:coreProperties>
</file>