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4F" w:rsidRPr="004D154F" w:rsidRDefault="004D154F" w:rsidP="004D15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Уряд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вв</w:t>
      </w:r>
      <w:proofErr w:type="gramEnd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ів</w:t>
      </w:r>
      <w:proofErr w:type="spellEnd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загальний</w:t>
      </w:r>
      <w:proofErr w:type="spellEnd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карантин та </w:t>
      </w:r>
      <w:proofErr w:type="spellStart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локдаун</w:t>
      </w:r>
      <w:proofErr w:type="spellEnd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вихідного</w:t>
      </w:r>
      <w:proofErr w:type="spellEnd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дня: </w:t>
      </w:r>
      <w:proofErr w:type="spellStart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чого</w:t>
      </w:r>
      <w:proofErr w:type="spellEnd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чекати</w:t>
      </w:r>
      <w:proofErr w:type="spellEnd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бізнесу</w:t>
      </w:r>
      <w:proofErr w:type="spellEnd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та </w:t>
      </w:r>
      <w:proofErr w:type="spellStart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громадянам</w:t>
      </w:r>
      <w:proofErr w:type="spellEnd"/>
      <w:r w:rsidRPr="004D15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? </w:t>
      </w:r>
    </w:p>
    <w:p w:rsidR="004D154F" w:rsidRPr="004D154F" w:rsidRDefault="004D154F" w:rsidP="004D154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154F">
        <w:rPr>
          <w:rFonts w:ascii="Times New Roman" w:eastAsia="Times New Roman" w:hAnsi="Times New Roman" w:cs="Times New Roman"/>
          <w:color w:val="61822F"/>
          <w:sz w:val="28"/>
          <w:szCs w:val="28"/>
          <w:lang w:eastAsia="ru-RU"/>
        </w:rPr>
        <w:t> </w:t>
      </w:r>
    </w:p>
    <w:p w:rsidR="004D154F" w:rsidRPr="004D154F" w:rsidRDefault="004D154F" w:rsidP="004D154F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11 листопада на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черговому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засіданні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КМУ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прийнято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зміни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до постанови №641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щодо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відміни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зон карантину та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введення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нових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обмежень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вс</w:t>
      </w:r>
      <w:proofErr w:type="gram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ієї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території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країни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та карантину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вихідного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дня.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Локдаун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вихідного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дня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почне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діяти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14 листопада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протягом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трьох</w:t>
      </w:r>
      <w:proofErr w:type="spellEnd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тижні</w:t>
      </w:r>
      <w:proofErr w:type="gramStart"/>
      <w:r w:rsidRPr="004D154F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ru-RU"/>
        </w:rPr>
        <w:t>в</w:t>
      </w:r>
      <w:proofErr w:type="spellEnd"/>
      <w:proofErr w:type="gramEnd"/>
    </w:p>
    <w:p w:rsidR="004D154F" w:rsidRPr="004D154F" w:rsidRDefault="004D154F" w:rsidP="004D1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11 листопада, за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ініціативи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МОЗ 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затверджено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зміни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gram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до</w:t>
      </w:r>
      <w:proofErr w:type="gram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 </w:t>
      </w:r>
      <w:hyperlink r:id="rId5" w:tgtFrame="_blank" w:history="1">
        <w:r w:rsidRPr="004D154F">
          <w:rPr>
            <w:rFonts w:ascii="Times New Roman" w:eastAsia="Times New Roman" w:hAnsi="Times New Roman" w:cs="Times New Roman"/>
            <w:b/>
            <w:bCs/>
            <w:color w:val="61822F"/>
            <w:sz w:val="28"/>
            <w:szCs w:val="28"/>
            <w:u w:val="single"/>
            <w:lang w:eastAsia="ru-RU"/>
          </w:rPr>
          <w:t>постанови №641</w:t>
        </w:r>
      </w:hyperlink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як</w:t>
      </w:r>
      <w:proofErr w:type="gram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і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передбачають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посилений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карантин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вихідного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дня.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Наразі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немає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тексту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затверджено</w:t>
      </w:r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ї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П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останови. Про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це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пов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ідомимо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докладно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в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окремій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новині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.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Також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не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відомо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якої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дати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починають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діяти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нові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правила карантину.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Чекаємо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далі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 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fldChar w:fldCharType="begin"/>
      </w: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instrText xml:space="preserve"> HYPERLINK "https://www.kmu.gov.ua/news/uryad-pogodiv-vstanovlennya-karantinu-vihidnogo-dnya-ta-perehid-do-zagalnoderzhavnogo-pomaranchevogo-rivnya-epidnebezpeki" \t "_blank" </w:instrText>
      </w: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fldChar w:fldCharType="separate"/>
      </w:r>
      <w:r w:rsidRPr="004D154F">
        <w:rPr>
          <w:rFonts w:ascii="Times New Roman" w:eastAsia="Times New Roman" w:hAnsi="Times New Roman" w:cs="Times New Roman"/>
          <w:color w:val="61822F"/>
          <w:sz w:val="28"/>
          <w:szCs w:val="28"/>
          <w:u w:val="single"/>
          <w:lang w:eastAsia="ru-RU"/>
        </w:rPr>
        <w:t>інформацією</w:t>
      </w:r>
      <w:proofErr w:type="spellEnd"/>
      <w:r w:rsidRPr="004D154F">
        <w:rPr>
          <w:rFonts w:ascii="Times New Roman" w:eastAsia="Times New Roman" w:hAnsi="Times New Roman" w:cs="Times New Roman"/>
          <w:color w:val="61822F"/>
          <w:sz w:val="28"/>
          <w:szCs w:val="28"/>
          <w:u w:val="single"/>
          <w:lang w:eastAsia="ru-RU"/>
        </w:rPr>
        <w:t xml:space="preserve"> Уряду</w:t>
      </w: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fldChar w:fldCharType="end"/>
      </w: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Україна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відмовилася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від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адаптивного карантину та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перейшла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на 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загальнодержавний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карантин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обмеженнями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які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діяли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у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попередньому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варіанті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карантину на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території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помаранчевими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р</w:t>
      </w:r>
      <w:proofErr w:type="gram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івнями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, для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усіх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територій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 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Нові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обмеження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вс</w:t>
      </w:r>
      <w:proofErr w:type="gram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ієї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країни</w:t>
      </w:r>
      <w:proofErr w:type="spellEnd"/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Буде заборонено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проведення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масових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культурних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у тому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числі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концертних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спортивних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соц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іальних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релігійних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рекламних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інших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заходів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за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участі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більше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ніж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20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осіб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. У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разі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проведення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таких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заходів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числом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учасників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до 20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осіб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організатор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забезпечує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дотримання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фізичної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дистанції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не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менше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ніж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півтора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метра.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Проведення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матчів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дозволяється</w:t>
      </w:r>
      <w:proofErr w:type="spellEnd"/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без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глядачів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та за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умови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здійснення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щоденного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контролю стану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здоров'я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учасників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таких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спортивних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заходів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Заборонена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діяльність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кінотеатрів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театрів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наповненістю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понад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50%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місць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  <w:proofErr w:type="gramEnd"/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дозволяється</w:t>
      </w:r>
      <w:proofErr w:type="spellEnd"/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діяльність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музеїв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які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не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можуть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забезпечити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кількість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відвідувачів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у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залі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розрахунку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одна особа на 20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квадратних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метрів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ід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забороною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перевезення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пасажирів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громадським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транспортом на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міських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приміських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внутрішньообласних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міжобласних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маршрутах у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кількості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більше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ніж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кількість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місць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для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сидіння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що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передбачена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технічною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характеристикою транспортного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засобу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При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цьому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повністю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забороняється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проведення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дискотек, робота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нічних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клубі</w:t>
      </w:r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</w:t>
      </w:r>
      <w:proofErr w:type="spellEnd"/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та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розважальних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закладів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діяльність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ресторанів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кафе,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барів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закусочних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. Не </w:t>
      </w:r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дозволена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діяльність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закладів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громадського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харчування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організацією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дозвілля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Заборонена робота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ісля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22 до 7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години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суб’єктів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господарської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діяльності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надання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послуг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громадського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харчування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крім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адресної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доставки та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замовлення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на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виніс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lastRenderedPageBreak/>
        <w:t> 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Карантин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вихідного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дня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 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fldChar w:fldCharType="begin"/>
      </w: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instrText xml:space="preserve"> HYPERLINK "https://news.rbc.ua/ukr/society/karantin-vyhodnogo-dnya-zapretit-kabmin-1605100485.html" \t "_blank" </w:instrText>
      </w: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fldChar w:fldCharType="separate"/>
      </w:r>
      <w:r w:rsidRPr="004D154F">
        <w:rPr>
          <w:rFonts w:ascii="Times New Roman" w:eastAsia="Times New Roman" w:hAnsi="Times New Roman" w:cs="Times New Roman"/>
          <w:color w:val="61822F"/>
          <w:sz w:val="28"/>
          <w:szCs w:val="28"/>
          <w:u w:val="single"/>
          <w:lang w:eastAsia="ru-RU"/>
        </w:rPr>
        <w:t>інформацією</w:t>
      </w:r>
      <w:proofErr w:type="spellEnd"/>
      <w:r w:rsidRPr="004D154F">
        <w:rPr>
          <w:rFonts w:ascii="Times New Roman" w:eastAsia="Times New Roman" w:hAnsi="Times New Roman" w:cs="Times New Roman"/>
          <w:color w:val="61822F"/>
          <w:sz w:val="28"/>
          <w:szCs w:val="28"/>
          <w:u w:val="single"/>
          <w:lang w:eastAsia="ru-RU"/>
        </w:rPr>
        <w:t xml:space="preserve"> РБК</w:t>
      </w: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fldChar w:fldCharType="end"/>
      </w: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Уряд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вв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карантин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вихідного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терміном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на три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тижні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починаючи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14 листопада. 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Карантин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вихідного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дня буде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діяти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00:00 годин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суботи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до 00:00 годин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понеділка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У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цей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>період</w:t>
      </w:r>
      <w:proofErr w:type="spellEnd"/>
      <w:r w:rsidRPr="004D154F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буде заборонено:</w:t>
      </w:r>
    </w:p>
    <w:p w:rsidR="004D154F" w:rsidRPr="004D154F" w:rsidRDefault="004D154F" w:rsidP="004D1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проведення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масових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культурних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рел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ігійних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концертних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заходів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за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участі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понад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20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осіб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;</w:t>
      </w:r>
    </w:p>
    <w:p w:rsidR="004D154F" w:rsidRPr="004D154F" w:rsidRDefault="004D154F" w:rsidP="004D1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приймання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відвідувачів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закладами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громадського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харчування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але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можливістю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торгі</w:t>
      </w:r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вл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на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виніс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;</w:t>
      </w:r>
    </w:p>
    <w:p w:rsidR="004D154F" w:rsidRPr="004D154F" w:rsidRDefault="004D154F" w:rsidP="004D1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приймання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відвідувачів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у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торговельних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центрах, закладах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торговельного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побутового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обслуговування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населення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крім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магазинів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60%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площі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яких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призначено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для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торгі</w:t>
      </w:r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вл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продуктами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харчування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пальним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лікарськими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засобами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виробами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медичного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призначення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ветеринарними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препаратами, кормами.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Також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уряд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пропонує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обмежити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діяльність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спортивних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залів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фітнес-центрів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басейнів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встановити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іоритетний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час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10:00 до 11:00 для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обслуговування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осіб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похилого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віку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та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інвалідів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у центрах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надання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адмінпослуг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адже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вони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знаходяться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у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зоні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ризику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Водночас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gram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свою</w:t>
      </w:r>
      <w:proofErr w:type="gram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діяльність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продовжать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заклади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які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надають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фінансові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послуги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послуги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інкасації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послуги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поштового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зв'язку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, а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також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медичні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послуги</w:t>
      </w:r>
      <w:proofErr w:type="spellEnd"/>
      <w:r w:rsidRPr="004D154F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4D154F" w:rsidRPr="004D154F" w:rsidRDefault="004D154F" w:rsidP="004D154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32B3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232B30"/>
          <w:sz w:val="23"/>
          <w:szCs w:val="23"/>
          <w:lang w:eastAsia="ru-RU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Рисунок 2" descr="https://storage.dtkt.ua/files/NikoNews/66056Sli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dtkt.ua/files/NikoNews/66056Slide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4F" w:rsidRPr="004D154F" w:rsidRDefault="004D154F" w:rsidP="004D154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32B3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232B30"/>
          <w:sz w:val="23"/>
          <w:szCs w:val="23"/>
          <w:lang w:eastAsia="ru-RU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Рисунок 3" descr="https://storage.dtkt.ua/files/NikoNews/66056Slid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dtkt.ua/files/NikoNews/66056Slide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4F" w:rsidRPr="004D154F" w:rsidRDefault="004D154F" w:rsidP="004D154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32B30"/>
          <w:sz w:val="23"/>
          <w:szCs w:val="23"/>
          <w:lang w:eastAsia="ru-RU"/>
        </w:rPr>
      </w:pPr>
      <w:r w:rsidRPr="004D154F">
        <w:rPr>
          <w:rFonts w:ascii="Helvetica" w:eastAsia="Times New Roman" w:hAnsi="Helvetica" w:cs="Helvetica"/>
          <w:color w:val="232B30"/>
          <w:sz w:val="23"/>
          <w:szCs w:val="23"/>
          <w:lang w:eastAsia="ru-RU"/>
        </w:rPr>
        <w:t>*</w:t>
      </w:r>
    </w:p>
    <w:p w:rsidR="0038712F" w:rsidRDefault="0038712F"/>
    <w:sectPr w:rsidR="0038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985"/>
    <w:multiLevelType w:val="multilevel"/>
    <w:tmpl w:val="CAE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12F"/>
    <w:rsid w:val="0038712F"/>
    <w:rsid w:val="004D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sitem">
    <w:name w:val="stats__item"/>
    <w:basedOn w:val="a0"/>
    <w:rsid w:val="004D154F"/>
  </w:style>
  <w:style w:type="paragraph" w:styleId="a3">
    <w:name w:val="Normal (Web)"/>
    <w:basedOn w:val="a"/>
    <w:uiPriority w:val="99"/>
    <w:semiHidden/>
    <w:unhideWhenUsed/>
    <w:rsid w:val="004D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54F"/>
    <w:rPr>
      <w:b/>
      <w:bCs/>
    </w:rPr>
  </w:style>
  <w:style w:type="character" w:styleId="a5">
    <w:name w:val="Hyperlink"/>
    <w:basedOn w:val="a0"/>
    <w:uiPriority w:val="99"/>
    <w:semiHidden/>
    <w:unhideWhenUsed/>
    <w:rsid w:val="004D15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dtkt.ua/doc/641-2020-%D0%BF?_ga=2.215542359.1367324012.1604908827-1329250560.15699192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2</cp:revision>
  <cp:lastPrinted>2020-11-13T06:20:00Z</cp:lastPrinted>
  <dcterms:created xsi:type="dcterms:W3CDTF">2020-11-13T06:18:00Z</dcterms:created>
  <dcterms:modified xsi:type="dcterms:W3CDTF">2020-11-13T06:27:00Z</dcterms:modified>
</cp:coreProperties>
</file>