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DF1D0" w14:textId="53B6F178" w:rsidR="00624239" w:rsidRDefault="00624239" w:rsidP="00624239">
      <w:pPr>
        <w:tabs>
          <w:tab w:val="left" w:pos="9000"/>
        </w:tabs>
        <w:jc w:val="center"/>
        <w:rPr>
          <w:rFonts w:ascii="Tms Rmn" w:hAnsi="Tms Rmn"/>
          <w:sz w:val="22"/>
          <w:szCs w:val="22"/>
        </w:rPr>
      </w:pPr>
      <w:r>
        <w:rPr>
          <w:rFonts w:ascii="Tms Rmn" w:hAnsi="Tms Rmn"/>
          <w:noProof/>
        </w:rPr>
        <w:drawing>
          <wp:inline distT="0" distB="0" distL="0" distR="0" wp14:anchorId="18A4CD20" wp14:editId="2457B491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CD199" w14:textId="0168426C" w:rsidR="00290981" w:rsidRDefault="00290981" w:rsidP="0029098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 Р О Т О К О Л </w:t>
      </w:r>
      <w:r>
        <w:rPr>
          <w:sz w:val="28"/>
          <w:szCs w:val="28"/>
          <w:lang w:val="uk-UA"/>
        </w:rPr>
        <w:t xml:space="preserve">№ </w:t>
      </w:r>
      <w:r w:rsidR="000E6806">
        <w:rPr>
          <w:sz w:val="28"/>
          <w:szCs w:val="28"/>
          <w:lang w:val="uk-UA"/>
        </w:rPr>
        <w:t>2</w:t>
      </w:r>
      <w:r w:rsidR="00624239">
        <w:rPr>
          <w:sz w:val="28"/>
          <w:szCs w:val="28"/>
          <w:lang w:val="uk-UA"/>
        </w:rPr>
        <w:t>3</w:t>
      </w:r>
    </w:p>
    <w:p w14:paraId="05B1CB5A" w14:textId="2D4CDBA4" w:rsidR="00290981" w:rsidRDefault="00624239" w:rsidP="006242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міської </w:t>
      </w:r>
      <w:r w:rsidR="00290981">
        <w:rPr>
          <w:sz w:val="28"/>
          <w:szCs w:val="28"/>
          <w:lang w:val="uk-UA"/>
        </w:rPr>
        <w:t xml:space="preserve">комісії з питань ТЕБ та НС </w:t>
      </w:r>
    </w:p>
    <w:p w14:paraId="10D2FD56" w14:textId="6907537A" w:rsidR="00290981" w:rsidRDefault="00B729E3" w:rsidP="002909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 </w:t>
      </w:r>
      <w:r w:rsidR="00624239">
        <w:rPr>
          <w:sz w:val="28"/>
          <w:szCs w:val="28"/>
          <w:lang w:val="uk-UA"/>
        </w:rPr>
        <w:t>грудня</w:t>
      </w:r>
      <w:r w:rsidR="000E6806">
        <w:rPr>
          <w:sz w:val="28"/>
          <w:szCs w:val="28"/>
          <w:lang w:val="uk-UA"/>
        </w:rPr>
        <w:t xml:space="preserve"> </w:t>
      </w:r>
      <w:r w:rsidR="00290981">
        <w:rPr>
          <w:sz w:val="28"/>
          <w:szCs w:val="28"/>
          <w:lang w:val="uk-UA"/>
        </w:rPr>
        <w:t>2020 р.</w:t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  <w:t>м. Ніжин</w:t>
      </w:r>
    </w:p>
    <w:p w14:paraId="094D8438" w14:textId="77777777" w:rsidR="000E6806" w:rsidRDefault="000E6806" w:rsidP="00290981">
      <w:pPr>
        <w:jc w:val="both"/>
        <w:rPr>
          <w:sz w:val="28"/>
          <w:szCs w:val="28"/>
          <w:lang w:val="uk-UA"/>
        </w:rPr>
      </w:pPr>
    </w:p>
    <w:p w14:paraId="7DD5FFC1" w14:textId="5673BE92" w:rsidR="00290981" w:rsidRDefault="00290981" w:rsidP="00290981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Головує: </w:t>
      </w:r>
      <w:r w:rsidR="00B729E3">
        <w:rPr>
          <w:sz w:val="28"/>
          <w:szCs w:val="28"/>
          <w:shd w:val="clear" w:color="auto" w:fill="FFFFFF"/>
          <w:lang w:val="uk-UA"/>
        </w:rPr>
        <w:t>П</w:t>
      </w:r>
      <w:r w:rsidR="00B729E3" w:rsidRPr="00B729E3">
        <w:rPr>
          <w:sz w:val="28"/>
          <w:szCs w:val="28"/>
          <w:shd w:val="clear" w:color="auto" w:fill="FFFFFF"/>
        </w:rPr>
        <w:t>ерший заступник міського голови з питань діяльності виконавчих органів ради</w:t>
      </w:r>
      <w:r w:rsidR="00B729E3">
        <w:rPr>
          <w:sz w:val="28"/>
          <w:szCs w:val="28"/>
          <w:shd w:val="clear" w:color="auto" w:fill="FFFFFF"/>
          <w:lang w:val="uk-UA"/>
        </w:rPr>
        <w:t>.</w:t>
      </w:r>
    </w:p>
    <w:p w14:paraId="15C17DC9" w14:textId="32722F81" w:rsidR="00290981" w:rsidRDefault="00290981" w:rsidP="002909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присутні: члени комісії (за списком)</w:t>
      </w:r>
      <w:r w:rsidR="00624239">
        <w:rPr>
          <w:sz w:val="28"/>
          <w:szCs w:val="28"/>
          <w:lang w:val="uk-UA"/>
        </w:rPr>
        <w:t xml:space="preserve"> та запрошені.</w:t>
      </w:r>
    </w:p>
    <w:p w14:paraId="0C9924E3" w14:textId="77777777" w:rsidR="005E2A39" w:rsidRDefault="005E2A39" w:rsidP="00290981">
      <w:pPr>
        <w:ind w:left="2124" w:firstLine="708"/>
        <w:jc w:val="both"/>
        <w:rPr>
          <w:b/>
          <w:sz w:val="28"/>
          <w:szCs w:val="28"/>
          <w:lang w:val="uk-UA"/>
        </w:rPr>
      </w:pPr>
    </w:p>
    <w:p w14:paraId="3B03466F" w14:textId="4C5C50EB" w:rsidR="00290981" w:rsidRDefault="00290981" w:rsidP="00290981">
      <w:pPr>
        <w:ind w:left="2124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14:paraId="6FBFDB36" w14:textId="2094B2F5" w:rsidR="00971194" w:rsidRPr="00971194" w:rsidRDefault="005E2A39" w:rsidP="00971194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виконання заходів щодо запобігання розповсюдженню коронавірусної інфекції на території Ніжинської територіальної громади.</w:t>
      </w:r>
      <w:r w:rsidR="00971194" w:rsidRPr="00971194">
        <w:rPr>
          <w:b/>
          <w:bCs/>
          <w:sz w:val="28"/>
          <w:szCs w:val="28"/>
          <w:lang w:val="uk-UA"/>
        </w:rPr>
        <w:t xml:space="preserve"> </w:t>
      </w:r>
      <w:r w:rsidR="00971194">
        <w:rPr>
          <w:bCs/>
          <w:sz w:val="28"/>
          <w:szCs w:val="28"/>
          <w:bdr w:val="none" w:sz="0" w:space="0" w:color="auto" w:frame="1"/>
          <w:lang w:val="uk-UA"/>
        </w:rPr>
        <w:t>(Кодола О.М.</w:t>
      </w:r>
      <w:r w:rsidR="00971194">
        <w:rPr>
          <w:sz w:val="28"/>
          <w:szCs w:val="28"/>
          <w:lang w:val="uk-UA"/>
        </w:rPr>
        <w:t>)</w:t>
      </w:r>
    </w:p>
    <w:p w14:paraId="10704B85" w14:textId="2E49A612" w:rsidR="00971194" w:rsidRDefault="00971194" w:rsidP="00971194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затвердження плану заходів щодо запобігання загибелі людей на водних об’єктах Ніжинської територіальної громади у зимовий період 2020/2021 року.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sz w:val="28"/>
          <w:szCs w:val="28"/>
          <w:bdr w:val="none" w:sz="0" w:space="0" w:color="auto" w:frame="1"/>
          <w:lang w:val="uk-UA"/>
        </w:rPr>
        <w:t>(Чуйко М.А.</w:t>
      </w:r>
      <w:r>
        <w:rPr>
          <w:sz w:val="28"/>
          <w:szCs w:val="28"/>
          <w:lang w:val="uk-UA"/>
        </w:rPr>
        <w:t>)</w:t>
      </w:r>
    </w:p>
    <w:p w14:paraId="5A4982BE" w14:textId="4513092B" w:rsidR="00971194" w:rsidRDefault="00971194" w:rsidP="00971194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заходи щодо безпечного пропуску льодоходу, повені та дощових паводків у весняний період 2021 року.</w:t>
      </w:r>
      <w:r w:rsidRPr="00971194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sz w:val="28"/>
          <w:szCs w:val="28"/>
          <w:bdr w:val="none" w:sz="0" w:space="0" w:color="auto" w:frame="1"/>
          <w:lang w:val="uk-UA"/>
        </w:rPr>
        <w:t>(Чуйко М.А.</w:t>
      </w:r>
      <w:r>
        <w:rPr>
          <w:sz w:val="28"/>
          <w:szCs w:val="28"/>
          <w:lang w:val="uk-UA"/>
        </w:rPr>
        <w:t>)</w:t>
      </w:r>
    </w:p>
    <w:p w14:paraId="1B86C738" w14:textId="29A3C7F9" w:rsidR="00971194" w:rsidRDefault="00971194" w:rsidP="00971194">
      <w:pPr>
        <w:pStyle w:val="Default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затвердження плану роботи комісії на 2021 рік.</w:t>
      </w:r>
      <w:r w:rsidRPr="00971194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sz w:val="28"/>
          <w:szCs w:val="28"/>
          <w:bdr w:val="none" w:sz="0" w:space="0" w:color="auto" w:frame="1"/>
          <w:lang w:val="uk-UA"/>
        </w:rPr>
        <w:t>(Чуйко М.А.</w:t>
      </w:r>
      <w:r>
        <w:rPr>
          <w:sz w:val="28"/>
          <w:szCs w:val="28"/>
          <w:lang w:val="uk-UA"/>
        </w:rPr>
        <w:t>)</w:t>
      </w:r>
    </w:p>
    <w:p w14:paraId="2254BA6B" w14:textId="3F0DE224" w:rsidR="00971194" w:rsidRDefault="00971194" w:rsidP="00290981">
      <w:pPr>
        <w:ind w:left="2124" w:firstLine="708"/>
        <w:jc w:val="both"/>
        <w:rPr>
          <w:b/>
          <w:sz w:val="28"/>
          <w:szCs w:val="28"/>
          <w:lang w:val="uk-UA"/>
        </w:rPr>
      </w:pPr>
    </w:p>
    <w:p w14:paraId="15B4A91D" w14:textId="19A787EA" w:rsidR="005E2A39" w:rsidRPr="005E2A39" w:rsidRDefault="00971194" w:rsidP="005E2A39">
      <w:pPr>
        <w:pStyle w:val="a5"/>
        <w:numPr>
          <w:ilvl w:val="0"/>
          <w:numId w:val="15"/>
        </w:numPr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  <w:lang w:val="uk-UA"/>
        </w:rPr>
      </w:pPr>
      <w:r w:rsidRPr="005E2A39">
        <w:rPr>
          <w:b/>
          <w:bCs/>
          <w:sz w:val="28"/>
          <w:szCs w:val="28"/>
          <w:lang w:val="uk-UA"/>
        </w:rPr>
        <w:t xml:space="preserve">Про виконання заходів щодо запобігання розповсюдженню коронавірусної інфекції на території </w:t>
      </w:r>
      <w:r w:rsidR="005E2A39">
        <w:rPr>
          <w:b/>
          <w:bCs/>
          <w:sz w:val="28"/>
          <w:szCs w:val="28"/>
          <w:lang w:val="uk-UA"/>
        </w:rPr>
        <w:t>Ніжинської територіальної громади</w:t>
      </w:r>
      <w:r w:rsidRPr="005E2A39">
        <w:rPr>
          <w:b/>
          <w:bCs/>
          <w:sz w:val="28"/>
          <w:szCs w:val="28"/>
          <w:lang w:val="uk-UA"/>
        </w:rPr>
        <w:t xml:space="preserve">. </w:t>
      </w:r>
    </w:p>
    <w:p w14:paraId="6BA8D64C" w14:textId="198B7282" w:rsidR="00535B63" w:rsidRPr="005E2A39" w:rsidRDefault="00535B63" w:rsidP="005E2A39">
      <w:pPr>
        <w:shd w:val="clear" w:color="auto" w:fill="FFFFFF"/>
        <w:ind w:firstLine="360"/>
        <w:jc w:val="both"/>
        <w:textAlignment w:val="baseline"/>
        <w:rPr>
          <w:b/>
          <w:sz w:val="28"/>
          <w:szCs w:val="28"/>
          <w:lang w:val="uk-UA"/>
        </w:rPr>
      </w:pPr>
      <w:r w:rsidRPr="005E2A39">
        <w:rPr>
          <w:sz w:val="28"/>
          <w:szCs w:val="28"/>
          <w:lang w:val="uk-UA"/>
        </w:rPr>
        <w:t xml:space="preserve">Відповідно до постанови Кабінету Міністрів України від 09.12.2020 року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5E2A39">
        <w:rPr>
          <w:sz w:val="28"/>
          <w:szCs w:val="28"/>
        </w:rPr>
        <w:t>COVID</w:t>
      </w:r>
      <w:r w:rsidRPr="005E2A39">
        <w:rPr>
          <w:sz w:val="28"/>
          <w:szCs w:val="28"/>
          <w:lang w:val="uk-UA"/>
        </w:rPr>
        <w:t xml:space="preserve">-19, спричиненої коронавірусом </w:t>
      </w:r>
      <w:r w:rsidRPr="005E2A39">
        <w:rPr>
          <w:sz w:val="28"/>
          <w:szCs w:val="28"/>
        </w:rPr>
        <w:t>SARS</w:t>
      </w:r>
      <w:r w:rsidRPr="005E2A39">
        <w:rPr>
          <w:sz w:val="28"/>
          <w:szCs w:val="28"/>
          <w:lang w:val="uk-UA"/>
        </w:rPr>
        <w:t>-</w:t>
      </w:r>
      <w:r w:rsidRPr="005E2A39">
        <w:rPr>
          <w:sz w:val="28"/>
          <w:szCs w:val="28"/>
        </w:rPr>
        <w:t>CoV</w:t>
      </w:r>
      <w:r w:rsidRPr="005E2A39">
        <w:rPr>
          <w:sz w:val="28"/>
          <w:szCs w:val="28"/>
          <w:lang w:val="uk-UA"/>
        </w:rPr>
        <w:t xml:space="preserve">-2», </w:t>
      </w:r>
      <w:r w:rsidR="005E2A39" w:rsidRPr="005E2A39">
        <w:rPr>
          <w:sz w:val="28"/>
          <w:szCs w:val="28"/>
          <w:lang w:val="uk-UA"/>
        </w:rPr>
        <w:t>рішень</w:t>
      </w:r>
      <w:r w:rsidRPr="005E2A39">
        <w:rPr>
          <w:sz w:val="28"/>
          <w:szCs w:val="28"/>
          <w:lang w:val="uk-UA"/>
        </w:rPr>
        <w:t xml:space="preserve"> позачергового засідання обласної комісії з питань ТЕБ та НС № 51 </w:t>
      </w:r>
      <w:r w:rsidR="005E2A39" w:rsidRPr="005E2A39">
        <w:rPr>
          <w:sz w:val="28"/>
          <w:szCs w:val="28"/>
          <w:lang w:val="uk-UA"/>
        </w:rPr>
        <w:t xml:space="preserve">від 11.12.2020р., </w:t>
      </w:r>
      <w:r w:rsidRPr="005E2A39">
        <w:rPr>
          <w:sz w:val="28"/>
          <w:szCs w:val="28"/>
          <w:lang w:val="uk-UA"/>
        </w:rPr>
        <w:t xml:space="preserve">та з урахуванням обговорення </w:t>
      </w:r>
      <w:r w:rsidRPr="005E2A39">
        <w:rPr>
          <w:b/>
          <w:sz w:val="28"/>
          <w:szCs w:val="28"/>
          <w:lang w:val="uk-UA"/>
        </w:rPr>
        <w:t>комісія вирішила:</w:t>
      </w:r>
    </w:p>
    <w:p w14:paraId="08FD0BE2" w14:textId="3B4E08FF" w:rsidR="00971194" w:rsidRPr="000A1B4F" w:rsidRDefault="00971194" w:rsidP="00535B63">
      <w:pPr>
        <w:pStyle w:val="a5"/>
        <w:numPr>
          <w:ilvl w:val="0"/>
          <w:numId w:val="17"/>
        </w:num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535B63">
        <w:rPr>
          <w:sz w:val="28"/>
          <w:szCs w:val="28"/>
          <w:lang w:val="uk-UA"/>
        </w:rPr>
        <w:t>Вжит</w:t>
      </w:r>
      <w:r w:rsidR="00535B63" w:rsidRPr="00535B63">
        <w:rPr>
          <w:sz w:val="28"/>
          <w:szCs w:val="28"/>
          <w:lang w:val="uk-UA"/>
        </w:rPr>
        <w:t>и</w:t>
      </w:r>
      <w:r w:rsidRPr="00535B63">
        <w:rPr>
          <w:sz w:val="28"/>
          <w:szCs w:val="28"/>
          <w:lang w:val="uk-UA"/>
        </w:rPr>
        <w:t xml:space="preserve"> заходів щодо виконання протиепідемічних обмежень, згідно </w:t>
      </w:r>
      <w:r w:rsidR="00535B63">
        <w:rPr>
          <w:sz w:val="28"/>
          <w:szCs w:val="28"/>
          <w:lang w:val="uk-UA"/>
        </w:rPr>
        <w:t>рішен</w:t>
      </w:r>
      <w:r w:rsidR="005E2A39">
        <w:rPr>
          <w:sz w:val="28"/>
          <w:szCs w:val="28"/>
          <w:lang w:val="uk-UA"/>
        </w:rPr>
        <w:t>ь</w:t>
      </w:r>
      <w:r w:rsidR="00535B63">
        <w:rPr>
          <w:sz w:val="28"/>
          <w:szCs w:val="28"/>
          <w:lang w:val="uk-UA"/>
        </w:rPr>
        <w:t xml:space="preserve"> позачергового засідання обласної комісії з питань ТЕБ та НС </w:t>
      </w:r>
      <w:r w:rsidR="005E2A39">
        <w:rPr>
          <w:sz w:val="28"/>
          <w:szCs w:val="28"/>
          <w:lang w:val="uk-UA"/>
        </w:rPr>
        <w:t>(</w:t>
      </w:r>
      <w:r w:rsidR="00535B63">
        <w:rPr>
          <w:sz w:val="28"/>
          <w:szCs w:val="28"/>
          <w:lang w:val="uk-UA"/>
        </w:rPr>
        <w:t>протоколу № 51</w:t>
      </w:r>
      <w:r w:rsidR="005E2A39">
        <w:rPr>
          <w:sz w:val="28"/>
          <w:szCs w:val="28"/>
          <w:lang w:val="uk-UA"/>
        </w:rPr>
        <w:t>)</w:t>
      </w:r>
      <w:r w:rsidRPr="00535B63">
        <w:rPr>
          <w:sz w:val="28"/>
          <w:szCs w:val="28"/>
          <w:lang w:val="uk-UA"/>
        </w:rPr>
        <w:t xml:space="preserve">, в тому </w:t>
      </w:r>
      <w:r w:rsidRPr="000A1B4F">
        <w:rPr>
          <w:sz w:val="28"/>
          <w:szCs w:val="28"/>
          <w:lang w:val="uk-UA"/>
        </w:rPr>
        <w:t>числі зміни режимів роботи суб’єктів господарювання, комунальних підприємств, органів місцевого самоврядування</w:t>
      </w:r>
      <w:r w:rsidR="00535B63" w:rsidRPr="000A1B4F">
        <w:rPr>
          <w:sz w:val="28"/>
          <w:szCs w:val="28"/>
          <w:lang w:val="uk-UA"/>
        </w:rPr>
        <w:t xml:space="preserve">, </w:t>
      </w:r>
      <w:r w:rsidRPr="000A1B4F">
        <w:rPr>
          <w:sz w:val="28"/>
          <w:szCs w:val="28"/>
          <w:lang w:val="uk-UA"/>
        </w:rPr>
        <w:t>пров</w:t>
      </w:r>
      <w:r w:rsidR="00535B63" w:rsidRPr="000A1B4F">
        <w:rPr>
          <w:sz w:val="28"/>
          <w:szCs w:val="28"/>
          <w:lang w:val="uk-UA"/>
        </w:rPr>
        <w:t>е</w:t>
      </w:r>
      <w:r w:rsidRPr="000A1B4F">
        <w:rPr>
          <w:sz w:val="28"/>
          <w:szCs w:val="28"/>
          <w:lang w:val="uk-UA"/>
        </w:rPr>
        <w:t>д</w:t>
      </w:r>
      <w:r w:rsidR="00535B63" w:rsidRPr="000A1B4F">
        <w:rPr>
          <w:sz w:val="28"/>
          <w:szCs w:val="28"/>
          <w:lang w:val="uk-UA"/>
        </w:rPr>
        <w:t>ення</w:t>
      </w:r>
      <w:r w:rsidRPr="000A1B4F">
        <w:rPr>
          <w:sz w:val="28"/>
          <w:szCs w:val="28"/>
          <w:lang w:val="uk-UA"/>
        </w:rPr>
        <w:t xml:space="preserve"> заход</w:t>
      </w:r>
      <w:r w:rsidR="00535B63" w:rsidRPr="000A1B4F">
        <w:rPr>
          <w:sz w:val="28"/>
          <w:szCs w:val="28"/>
          <w:lang w:val="uk-UA"/>
        </w:rPr>
        <w:t>ів</w:t>
      </w:r>
      <w:r w:rsidRPr="000A1B4F">
        <w:rPr>
          <w:sz w:val="28"/>
          <w:szCs w:val="28"/>
          <w:lang w:val="uk-UA"/>
        </w:rPr>
        <w:t xml:space="preserve"> контролю дотримання вимог і обмежень, пов’язаних з запобіганням поширення коронавірусної хвороби </w:t>
      </w:r>
      <w:r w:rsidRPr="000A1B4F">
        <w:rPr>
          <w:sz w:val="28"/>
          <w:szCs w:val="28"/>
          <w:shd w:val="clear" w:color="auto" w:fill="FFFFFF"/>
          <w:lang w:val="uk-UA"/>
        </w:rPr>
        <w:t>С</w:t>
      </w:r>
      <w:r w:rsidRPr="000A1B4F">
        <w:rPr>
          <w:sz w:val="28"/>
          <w:szCs w:val="28"/>
          <w:shd w:val="clear" w:color="auto" w:fill="FFFFFF"/>
        </w:rPr>
        <w:t>OVID</w:t>
      </w:r>
      <w:r w:rsidRPr="000A1B4F">
        <w:rPr>
          <w:sz w:val="28"/>
          <w:szCs w:val="28"/>
          <w:shd w:val="clear" w:color="auto" w:fill="FFFFFF"/>
          <w:lang w:val="uk-UA"/>
        </w:rPr>
        <w:t>-19</w:t>
      </w:r>
      <w:r w:rsidR="000A1B4F" w:rsidRPr="000A1B4F">
        <w:rPr>
          <w:sz w:val="28"/>
          <w:szCs w:val="28"/>
          <w:shd w:val="clear" w:color="auto" w:fill="FFFFFF"/>
          <w:lang w:val="uk-UA"/>
        </w:rPr>
        <w:t>. З</w:t>
      </w:r>
      <w:r w:rsidR="00B729E3" w:rsidRPr="000A1B4F">
        <w:rPr>
          <w:sz w:val="28"/>
          <w:szCs w:val="28"/>
          <w:shd w:val="clear" w:color="auto" w:fill="FFFFFF"/>
          <w:lang w:val="uk-UA"/>
        </w:rPr>
        <w:t xml:space="preserve"> метою обмеження скупчення осіб в транспорті та на шляхах прямування на роботу (з роботи) опрацювати запровадження графіків роботи підприємств, установ, організацій які передбачають різний час початку </w:t>
      </w:r>
      <w:r w:rsidR="000A1B4F" w:rsidRPr="000A1B4F">
        <w:rPr>
          <w:sz w:val="28"/>
          <w:szCs w:val="28"/>
          <w:shd w:val="clear" w:color="auto" w:fill="FFFFFF"/>
          <w:lang w:val="uk-UA"/>
        </w:rPr>
        <w:t xml:space="preserve"> (закінчення) їх роботи, та застосування гнучкого режиму робочого часу, позмінну або дистанційну роботу</w:t>
      </w:r>
      <w:r w:rsidRPr="000A1B4F">
        <w:rPr>
          <w:sz w:val="28"/>
          <w:szCs w:val="28"/>
          <w:lang w:val="uk-UA"/>
        </w:rPr>
        <w:t>.</w:t>
      </w:r>
    </w:p>
    <w:p w14:paraId="4CF7F8C6" w14:textId="63A3DFDA" w:rsidR="00AE4F44" w:rsidRPr="00AE4F44" w:rsidRDefault="00AE4F44" w:rsidP="00535B63">
      <w:pPr>
        <w:pStyle w:val="a5"/>
        <w:numPr>
          <w:ilvl w:val="0"/>
          <w:numId w:val="17"/>
        </w:num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0A1B4F">
        <w:rPr>
          <w:sz w:val="28"/>
          <w:szCs w:val="28"/>
          <w:lang w:val="uk-UA"/>
        </w:rPr>
        <w:t xml:space="preserve">Роботу виконавчого комітету </w:t>
      </w:r>
      <w:r w:rsidRPr="00FC1699">
        <w:rPr>
          <w:sz w:val="28"/>
          <w:szCs w:val="28"/>
          <w:lang w:val="uk-UA"/>
        </w:rPr>
        <w:t>Ніжинської міської ради</w:t>
      </w:r>
      <w:r>
        <w:rPr>
          <w:b/>
          <w:bCs/>
          <w:sz w:val="28"/>
          <w:szCs w:val="28"/>
          <w:lang w:val="uk-UA"/>
        </w:rPr>
        <w:t xml:space="preserve"> </w:t>
      </w:r>
      <w:r w:rsidRPr="00305E0A">
        <w:rPr>
          <w:sz w:val="28"/>
          <w:szCs w:val="28"/>
          <w:lang w:val="uk-UA"/>
        </w:rPr>
        <w:t>на період з 11 по 22 січня 2021 року</w:t>
      </w:r>
      <w:r>
        <w:rPr>
          <w:sz w:val="28"/>
          <w:szCs w:val="28"/>
          <w:lang w:val="uk-UA"/>
        </w:rPr>
        <w:t xml:space="preserve"> продовжити в режимі відповідно до колективного договору між адміністрацією виконавчого комітету Ніжинської міської ради Чернігівської області і трудовим колективом виконавчих органів виконавчого комітету Ніжинської міської ради Чернігівської області, виконавчих органів апарату виконавчого комітету міської ради та їх структурних підрозділів р/н 36 від 15.09.2016 р. без застосування режиму дистанційної роботи.</w:t>
      </w:r>
    </w:p>
    <w:p w14:paraId="6CD02878" w14:textId="77777777" w:rsidR="00535B63" w:rsidRPr="00535B63" w:rsidRDefault="00535B63" w:rsidP="00535B63">
      <w:pPr>
        <w:pStyle w:val="a5"/>
        <w:numPr>
          <w:ilvl w:val="0"/>
          <w:numId w:val="17"/>
        </w:numPr>
        <w:shd w:val="clear" w:color="auto" w:fill="FFFFFF"/>
        <w:jc w:val="both"/>
        <w:textAlignment w:val="baseline"/>
        <w:rPr>
          <w:color w:val="1D1D1B"/>
          <w:sz w:val="28"/>
          <w:szCs w:val="28"/>
          <w:lang w:val="uk-UA"/>
        </w:rPr>
      </w:pPr>
      <w:r w:rsidRPr="00535B63">
        <w:rPr>
          <w:sz w:val="28"/>
          <w:szCs w:val="28"/>
          <w:lang w:val="uk-UA"/>
        </w:rPr>
        <w:lastRenderedPageBreak/>
        <w:t xml:space="preserve">Посилити проведення інформаційно-роз’яснювальної роботи через засоби масової інформації серед населення щодо профілактичних заходів протидії поширення корона вірусної хвороби і можливих наслідків захворювання </w:t>
      </w:r>
      <w:r w:rsidRPr="00535B63">
        <w:rPr>
          <w:color w:val="1D1D1B"/>
          <w:sz w:val="28"/>
          <w:szCs w:val="28"/>
          <w:lang w:val="uk-UA"/>
        </w:rPr>
        <w:t>та інформації щодо динаміки епідемічної ситуації і забезпечення закладів охорони здоров’я.</w:t>
      </w:r>
    </w:p>
    <w:p w14:paraId="182F42C2" w14:textId="45FFAC9F" w:rsidR="00305E0A" w:rsidRDefault="00305E0A" w:rsidP="00535B63">
      <w:pPr>
        <w:pStyle w:val="Default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CC2FB9">
        <w:rPr>
          <w:b/>
          <w:bCs/>
          <w:sz w:val="28"/>
          <w:szCs w:val="28"/>
          <w:lang w:val="uk-UA"/>
        </w:rPr>
        <w:t xml:space="preserve">Про затвердження плану заходів щодо запобігання загибелі людей на водних об’єктах </w:t>
      </w:r>
      <w:r w:rsidR="00CC2FB9">
        <w:rPr>
          <w:b/>
          <w:bCs/>
          <w:sz w:val="28"/>
          <w:szCs w:val="28"/>
          <w:lang w:val="uk-UA"/>
        </w:rPr>
        <w:t>Ніжинської територіальної громади</w:t>
      </w:r>
      <w:r w:rsidRPr="00CC2FB9">
        <w:rPr>
          <w:b/>
          <w:bCs/>
          <w:sz w:val="28"/>
          <w:szCs w:val="28"/>
          <w:lang w:val="uk-UA"/>
        </w:rPr>
        <w:t xml:space="preserve"> у зимовий період 2020/2021 року.</w:t>
      </w:r>
      <w:r w:rsidRPr="00CC2FB9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sz w:val="28"/>
          <w:szCs w:val="28"/>
          <w:bdr w:val="none" w:sz="0" w:space="0" w:color="auto" w:frame="1"/>
          <w:lang w:val="uk-UA"/>
        </w:rPr>
        <w:t>(Чуйко М.А.</w:t>
      </w:r>
      <w:r>
        <w:rPr>
          <w:sz w:val="28"/>
          <w:szCs w:val="28"/>
          <w:lang w:val="uk-UA"/>
        </w:rPr>
        <w:t>)</w:t>
      </w:r>
    </w:p>
    <w:p w14:paraId="57F1F69F" w14:textId="77777777" w:rsidR="00305E0A" w:rsidRPr="00CC2FB9" w:rsidRDefault="00305E0A" w:rsidP="00305E0A">
      <w:pPr>
        <w:pStyle w:val="Default"/>
        <w:ind w:left="502"/>
        <w:jc w:val="both"/>
        <w:rPr>
          <w:b/>
          <w:bCs/>
          <w:sz w:val="28"/>
          <w:szCs w:val="28"/>
          <w:lang w:val="uk-UA"/>
        </w:rPr>
      </w:pPr>
      <w:r w:rsidRPr="00624239">
        <w:rPr>
          <w:sz w:val="28"/>
          <w:szCs w:val="28"/>
          <w:lang w:val="uk-UA"/>
        </w:rPr>
        <w:t xml:space="preserve">За результатом доповіді </w:t>
      </w:r>
      <w:r w:rsidRPr="00CC2FB9">
        <w:rPr>
          <w:b/>
          <w:bCs/>
          <w:sz w:val="28"/>
          <w:szCs w:val="28"/>
          <w:lang w:val="uk-UA"/>
        </w:rPr>
        <w:t>комісія вирішила:</w:t>
      </w:r>
    </w:p>
    <w:p w14:paraId="788F2945" w14:textId="7992D6AF" w:rsidR="00305E0A" w:rsidRPr="00624239" w:rsidRDefault="00305E0A" w:rsidP="00CC2FB9">
      <w:pPr>
        <w:pStyle w:val="Default"/>
        <w:jc w:val="both"/>
        <w:rPr>
          <w:sz w:val="28"/>
          <w:szCs w:val="28"/>
          <w:lang w:val="uk-UA"/>
        </w:rPr>
      </w:pPr>
      <w:r w:rsidRPr="00624239">
        <w:rPr>
          <w:sz w:val="28"/>
          <w:szCs w:val="28"/>
          <w:lang w:val="uk-UA"/>
        </w:rPr>
        <w:t xml:space="preserve">1. Затвердити План заходів щодо запобігання загибелі людей на водних об’єктах </w:t>
      </w:r>
      <w:r w:rsidR="00CC2FB9" w:rsidRPr="00CC2FB9">
        <w:rPr>
          <w:sz w:val="28"/>
          <w:szCs w:val="28"/>
          <w:lang w:val="uk-UA"/>
        </w:rPr>
        <w:t>Ніжинської територіальної громади</w:t>
      </w:r>
      <w:r w:rsidR="00CC2FB9" w:rsidRPr="00CC2FB9">
        <w:rPr>
          <w:b/>
          <w:bCs/>
          <w:sz w:val="28"/>
          <w:szCs w:val="28"/>
          <w:lang w:val="uk-UA"/>
        </w:rPr>
        <w:t xml:space="preserve"> </w:t>
      </w:r>
      <w:r w:rsidRPr="00624239">
        <w:rPr>
          <w:sz w:val="28"/>
          <w:szCs w:val="28"/>
          <w:lang w:val="uk-UA"/>
        </w:rPr>
        <w:t>у зимовий період 2020/2021 року (додається).</w:t>
      </w:r>
    </w:p>
    <w:p w14:paraId="272F3168" w14:textId="1BD349CC" w:rsidR="00305E0A" w:rsidRPr="00624239" w:rsidRDefault="00305E0A" w:rsidP="00CC2FB9">
      <w:pPr>
        <w:pStyle w:val="Default"/>
        <w:jc w:val="both"/>
        <w:rPr>
          <w:sz w:val="28"/>
          <w:szCs w:val="28"/>
          <w:lang w:val="uk-UA"/>
        </w:rPr>
      </w:pPr>
      <w:r w:rsidRPr="00624239">
        <w:rPr>
          <w:sz w:val="28"/>
          <w:szCs w:val="28"/>
          <w:lang w:val="uk-UA"/>
        </w:rPr>
        <w:t xml:space="preserve">2. </w:t>
      </w:r>
      <w:r w:rsidR="00233B27">
        <w:rPr>
          <w:sz w:val="28"/>
          <w:szCs w:val="28"/>
          <w:lang w:val="uk-UA"/>
        </w:rPr>
        <w:t xml:space="preserve">Керівникам структурних підрозділів виконавчого комітету Ніжинської міської ради, міських управлінь, організацій і підприємств забезпечити безумовне і своєчасне виконання </w:t>
      </w:r>
      <w:r w:rsidRPr="00624239">
        <w:rPr>
          <w:sz w:val="28"/>
          <w:szCs w:val="28"/>
          <w:lang w:val="uk-UA"/>
        </w:rPr>
        <w:t xml:space="preserve">в повному обсязі виконання Плану заходів щодо запобігання загибелі людей на водних об’єктах </w:t>
      </w:r>
      <w:r w:rsidR="00CC2FB9">
        <w:rPr>
          <w:sz w:val="28"/>
          <w:szCs w:val="28"/>
          <w:lang w:val="uk-UA"/>
        </w:rPr>
        <w:t>Ніжинської територіальної громади</w:t>
      </w:r>
      <w:r w:rsidR="00CC2FB9">
        <w:rPr>
          <w:b/>
          <w:bCs/>
          <w:sz w:val="28"/>
          <w:szCs w:val="28"/>
          <w:lang w:val="uk-UA"/>
        </w:rPr>
        <w:t xml:space="preserve"> </w:t>
      </w:r>
      <w:r w:rsidRPr="00624239">
        <w:rPr>
          <w:sz w:val="28"/>
          <w:szCs w:val="28"/>
          <w:lang w:val="uk-UA"/>
        </w:rPr>
        <w:t>у зимовий період 2020/2021 року.</w:t>
      </w:r>
    </w:p>
    <w:p w14:paraId="15FBCB6A" w14:textId="66F06D72" w:rsidR="00233B27" w:rsidRDefault="00305E0A" w:rsidP="00233B27">
      <w:pPr>
        <w:pStyle w:val="Default"/>
        <w:jc w:val="both"/>
        <w:rPr>
          <w:sz w:val="28"/>
          <w:szCs w:val="28"/>
          <w:lang w:val="uk-UA"/>
        </w:rPr>
      </w:pPr>
      <w:r w:rsidRPr="00624239">
        <w:rPr>
          <w:sz w:val="28"/>
          <w:szCs w:val="28"/>
          <w:lang w:val="uk-UA"/>
        </w:rPr>
        <w:t>3.</w:t>
      </w:r>
      <w:r w:rsidR="00233B27" w:rsidRPr="00233B27">
        <w:rPr>
          <w:sz w:val="28"/>
          <w:szCs w:val="28"/>
          <w:lang w:val="uk-UA"/>
        </w:rPr>
        <w:t xml:space="preserve"> </w:t>
      </w:r>
      <w:r w:rsidR="00233B27">
        <w:rPr>
          <w:sz w:val="28"/>
          <w:szCs w:val="28"/>
          <w:lang w:val="uk-UA"/>
        </w:rPr>
        <w:t xml:space="preserve">Про хід виконання </w:t>
      </w:r>
      <w:r w:rsidR="00233B27" w:rsidRPr="00624239">
        <w:rPr>
          <w:sz w:val="28"/>
          <w:szCs w:val="28"/>
          <w:lang w:val="uk-UA"/>
        </w:rPr>
        <w:t xml:space="preserve">Плану заходів щодо запобігання загибелі людей на водних об’єктах </w:t>
      </w:r>
      <w:r w:rsidR="00233B27">
        <w:rPr>
          <w:sz w:val="28"/>
          <w:szCs w:val="28"/>
          <w:lang w:val="uk-UA"/>
        </w:rPr>
        <w:t>Ніжинської територіальної громади</w:t>
      </w:r>
      <w:r w:rsidR="00233B27">
        <w:rPr>
          <w:b/>
          <w:bCs/>
          <w:sz w:val="28"/>
          <w:szCs w:val="28"/>
          <w:lang w:val="uk-UA"/>
        </w:rPr>
        <w:t xml:space="preserve"> </w:t>
      </w:r>
      <w:r w:rsidR="00233B27" w:rsidRPr="00624239">
        <w:rPr>
          <w:sz w:val="28"/>
          <w:szCs w:val="28"/>
          <w:lang w:val="uk-UA"/>
        </w:rPr>
        <w:t xml:space="preserve">у зимовий період 2020/2021 </w:t>
      </w:r>
      <w:r w:rsidR="00233B27">
        <w:rPr>
          <w:sz w:val="28"/>
          <w:szCs w:val="28"/>
          <w:lang w:val="uk-UA"/>
        </w:rPr>
        <w:t>року поінформувати комісію через відділ з питань надзвичайних ситуацій, цивільного захисту населення, оборонної та мобілізаційної роботи виконавчого комітету Ніжинської міської ради.</w:t>
      </w:r>
    </w:p>
    <w:p w14:paraId="3ECD0565" w14:textId="07D1768F" w:rsidR="00305E0A" w:rsidRPr="00FC1699" w:rsidRDefault="00FC1699" w:rsidP="00535B63">
      <w:pPr>
        <w:pStyle w:val="Default"/>
        <w:numPr>
          <w:ilvl w:val="0"/>
          <w:numId w:val="15"/>
        </w:numPr>
        <w:jc w:val="both"/>
        <w:rPr>
          <w:b/>
          <w:bCs/>
          <w:sz w:val="28"/>
          <w:szCs w:val="28"/>
          <w:lang w:val="uk-UA"/>
        </w:rPr>
      </w:pPr>
      <w:r w:rsidRPr="00FC1699">
        <w:rPr>
          <w:b/>
          <w:bCs/>
          <w:sz w:val="28"/>
          <w:szCs w:val="28"/>
          <w:lang w:val="uk-UA"/>
        </w:rPr>
        <w:t>Про заходи щодо безпечного пропуску льодоходу, повені та дощових паводків у весняний період 2021 року.</w:t>
      </w:r>
      <w:r w:rsidRPr="00FC1699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sz w:val="28"/>
          <w:szCs w:val="28"/>
          <w:bdr w:val="none" w:sz="0" w:space="0" w:color="auto" w:frame="1"/>
          <w:lang w:val="uk-UA"/>
        </w:rPr>
        <w:t>(Чуйко М.А.</w:t>
      </w:r>
      <w:r>
        <w:rPr>
          <w:sz w:val="28"/>
          <w:szCs w:val="28"/>
          <w:lang w:val="uk-UA"/>
        </w:rPr>
        <w:t>)</w:t>
      </w:r>
    </w:p>
    <w:p w14:paraId="3523A3DF" w14:textId="77777777" w:rsidR="00FC1699" w:rsidRPr="00FC1699" w:rsidRDefault="00FC1699" w:rsidP="00FC1699">
      <w:pPr>
        <w:pStyle w:val="Default"/>
        <w:ind w:left="360"/>
        <w:jc w:val="both"/>
        <w:rPr>
          <w:b/>
          <w:bCs/>
          <w:sz w:val="28"/>
          <w:szCs w:val="28"/>
          <w:lang w:val="uk-UA"/>
        </w:rPr>
      </w:pPr>
      <w:r w:rsidRPr="00624239">
        <w:rPr>
          <w:sz w:val="28"/>
          <w:szCs w:val="28"/>
          <w:lang w:val="uk-UA"/>
        </w:rPr>
        <w:t xml:space="preserve">За результатом доповіді та з урахуванням обговорення </w:t>
      </w:r>
      <w:r w:rsidRPr="00FC1699">
        <w:rPr>
          <w:b/>
          <w:bCs/>
          <w:sz w:val="28"/>
          <w:szCs w:val="28"/>
          <w:lang w:val="uk-UA"/>
        </w:rPr>
        <w:t>комісія вирішила:</w:t>
      </w:r>
    </w:p>
    <w:p w14:paraId="335279AE" w14:textId="0BF334B8" w:rsidR="00FC1699" w:rsidRPr="00624239" w:rsidRDefault="00FC1699" w:rsidP="00233B27">
      <w:pPr>
        <w:pStyle w:val="Default"/>
        <w:jc w:val="both"/>
        <w:rPr>
          <w:sz w:val="28"/>
          <w:szCs w:val="28"/>
          <w:lang w:val="uk-UA"/>
        </w:rPr>
      </w:pPr>
      <w:r w:rsidRPr="00624239">
        <w:rPr>
          <w:sz w:val="28"/>
          <w:szCs w:val="28"/>
          <w:lang w:val="uk-UA"/>
        </w:rPr>
        <w:t xml:space="preserve">1. Затвердити План дій </w:t>
      </w:r>
      <w:r>
        <w:rPr>
          <w:sz w:val="28"/>
          <w:szCs w:val="28"/>
          <w:lang w:val="uk-UA"/>
        </w:rPr>
        <w:t>міських</w:t>
      </w:r>
      <w:r w:rsidRPr="00624239">
        <w:rPr>
          <w:sz w:val="28"/>
          <w:szCs w:val="28"/>
          <w:lang w:val="uk-UA"/>
        </w:rPr>
        <w:t xml:space="preserve"> управлінь, організацій і підприємств, щодо підготовки до пропуску льодоходу, повені та дощових паводків у весняний період 2021 року на території </w:t>
      </w:r>
      <w:r>
        <w:rPr>
          <w:sz w:val="28"/>
          <w:szCs w:val="28"/>
          <w:lang w:val="uk-UA"/>
        </w:rPr>
        <w:t>Ніжинської територіальної громади</w:t>
      </w:r>
      <w:r>
        <w:rPr>
          <w:b/>
          <w:bCs/>
          <w:sz w:val="28"/>
          <w:szCs w:val="28"/>
          <w:lang w:val="uk-UA"/>
        </w:rPr>
        <w:t xml:space="preserve"> </w:t>
      </w:r>
      <w:r w:rsidRPr="00624239">
        <w:rPr>
          <w:sz w:val="28"/>
          <w:szCs w:val="28"/>
          <w:lang w:val="uk-UA"/>
        </w:rPr>
        <w:t>(додається).</w:t>
      </w:r>
    </w:p>
    <w:p w14:paraId="5A260584" w14:textId="07E5B410" w:rsidR="00FC1699" w:rsidRPr="00624239" w:rsidRDefault="00FC1699" w:rsidP="00233B27">
      <w:pPr>
        <w:pStyle w:val="Default"/>
        <w:jc w:val="both"/>
        <w:rPr>
          <w:sz w:val="28"/>
          <w:szCs w:val="28"/>
          <w:lang w:val="uk-UA"/>
        </w:rPr>
      </w:pPr>
      <w:r w:rsidRPr="00624239">
        <w:rPr>
          <w:sz w:val="28"/>
          <w:szCs w:val="28"/>
          <w:lang w:val="uk-UA"/>
        </w:rPr>
        <w:t xml:space="preserve">2. </w:t>
      </w:r>
      <w:r w:rsidR="00233B27">
        <w:rPr>
          <w:sz w:val="28"/>
          <w:szCs w:val="28"/>
          <w:lang w:val="uk-UA"/>
        </w:rPr>
        <w:t>Керівникам структурних підрозділів виконавчого комітету Ніжинської міської ради, міських управлінь, організацій і підприємств забезпечити безумовне і своєчасне виконання в повному обсязі виконання Плану</w:t>
      </w:r>
      <w:r w:rsidRPr="00624239">
        <w:rPr>
          <w:sz w:val="28"/>
          <w:szCs w:val="28"/>
          <w:lang w:val="uk-UA"/>
        </w:rPr>
        <w:t xml:space="preserve"> під їх персональну відповідальність.</w:t>
      </w:r>
    </w:p>
    <w:p w14:paraId="2AC81069" w14:textId="12A7B022" w:rsidR="00FC1699" w:rsidRPr="00624239" w:rsidRDefault="00FC1699" w:rsidP="00233B27">
      <w:pPr>
        <w:pStyle w:val="Default"/>
        <w:jc w:val="both"/>
        <w:rPr>
          <w:sz w:val="28"/>
          <w:szCs w:val="28"/>
          <w:lang w:val="uk-UA"/>
        </w:rPr>
      </w:pPr>
      <w:r w:rsidRPr="00624239">
        <w:rPr>
          <w:sz w:val="28"/>
          <w:szCs w:val="28"/>
          <w:lang w:val="uk-UA"/>
        </w:rPr>
        <w:t xml:space="preserve">3. </w:t>
      </w:r>
      <w:r w:rsidR="00233B27">
        <w:rPr>
          <w:sz w:val="28"/>
          <w:szCs w:val="28"/>
          <w:lang w:val="uk-UA"/>
        </w:rPr>
        <w:t>П</w:t>
      </w:r>
      <w:r w:rsidRPr="00624239">
        <w:rPr>
          <w:sz w:val="28"/>
          <w:szCs w:val="28"/>
          <w:lang w:val="uk-UA"/>
        </w:rPr>
        <w:t>ро хід виконання плану підготовки до пропуску льодоходу, повені та дощових</w:t>
      </w:r>
      <w:r w:rsidR="00233B27">
        <w:rPr>
          <w:sz w:val="28"/>
          <w:szCs w:val="28"/>
          <w:lang w:val="uk-UA"/>
        </w:rPr>
        <w:t xml:space="preserve"> </w:t>
      </w:r>
      <w:r w:rsidRPr="00624239">
        <w:rPr>
          <w:sz w:val="28"/>
          <w:szCs w:val="28"/>
          <w:lang w:val="uk-UA"/>
        </w:rPr>
        <w:t xml:space="preserve">паводків у 2021 році поінформувати комісію через </w:t>
      </w:r>
      <w:r w:rsidR="00233B27">
        <w:rPr>
          <w:sz w:val="28"/>
          <w:szCs w:val="28"/>
          <w:lang w:val="uk-UA"/>
        </w:rPr>
        <w:t>відділ</w:t>
      </w:r>
      <w:r w:rsidR="00233B27" w:rsidRPr="00624239">
        <w:rPr>
          <w:sz w:val="28"/>
          <w:szCs w:val="28"/>
          <w:lang w:val="uk-UA"/>
        </w:rPr>
        <w:t xml:space="preserve"> з питань </w:t>
      </w:r>
      <w:r w:rsidR="00233B27">
        <w:rPr>
          <w:sz w:val="28"/>
          <w:szCs w:val="28"/>
          <w:lang w:val="uk-UA"/>
        </w:rPr>
        <w:t xml:space="preserve">надзвичайних ситуацій, </w:t>
      </w:r>
      <w:r w:rsidR="00233B27" w:rsidRPr="00624239">
        <w:rPr>
          <w:sz w:val="28"/>
          <w:szCs w:val="28"/>
          <w:lang w:val="uk-UA"/>
        </w:rPr>
        <w:t xml:space="preserve">цивільного захисту </w:t>
      </w:r>
      <w:r w:rsidR="00233B27">
        <w:rPr>
          <w:sz w:val="28"/>
          <w:szCs w:val="28"/>
          <w:lang w:val="uk-UA"/>
        </w:rPr>
        <w:t xml:space="preserve">населення, </w:t>
      </w:r>
      <w:r w:rsidR="00233B27" w:rsidRPr="00624239">
        <w:rPr>
          <w:sz w:val="28"/>
          <w:szCs w:val="28"/>
          <w:lang w:val="uk-UA"/>
        </w:rPr>
        <w:t>оборонної та</w:t>
      </w:r>
      <w:r w:rsidR="00233B27">
        <w:rPr>
          <w:sz w:val="28"/>
          <w:szCs w:val="28"/>
          <w:lang w:val="uk-UA"/>
        </w:rPr>
        <w:t xml:space="preserve"> мобілізаційної</w:t>
      </w:r>
      <w:r w:rsidR="00233B27" w:rsidRPr="00624239">
        <w:rPr>
          <w:sz w:val="28"/>
          <w:szCs w:val="28"/>
          <w:lang w:val="uk-UA"/>
        </w:rPr>
        <w:t xml:space="preserve"> роботи </w:t>
      </w:r>
      <w:r w:rsidR="00233B27">
        <w:rPr>
          <w:sz w:val="28"/>
          <w:szCs w:val="28"/>
          <w:lang w:val="uk-UA"/>
        </w:rPr>
        <w:t xml:space="preserve">виконавчого комітету Ніжинської міської ради </w:t>
      </w:r>
      <w:r w:rsidRPr="00624239">
        <w:rPr>
          <w:sz w:val="28"/>
          <w:szCs w:val="28"/>
          <w:lang w:val="uk-UA"/>
        </w:rPr>
        <w:t xml:space="preserve">до </w:t>
      </w:r>
      <w:r w:rsidR="00233B27">
        <w:rPr>
          <w:sz w:val="28"/>
          <w:szCs w:val="28"/>
          <w:lang w:val="uk-UA"/>
        </w:rPr>
        <w:t>01</w:t>
      </w:r>
      <w:r w:rsidRPr="00624239">
        <w:rPr>
          <w:sz w:val="28"/>
          <w:szCs w:val="28"/>
          <w:lang w:val="uk-UA"/>
        </w:rPr>
        <w:t xml:space="preserve"> березня 2021року.</w:t>
      </w:r>
    </w:p>
    <w:p w14:paraId="1CCC5348" w14:textId="41C63D6D" w:rsidR="00305E0A" w:rsidRPr="00233B27" w:rsidRDefault="00233B27" w:rsidP="00535B63">
      <w:pPr>
        <w:pStyle w:val="Default"/>
        <w:numPr>
          <w:ilvl w:val="0"/>
          <w:numId w:val="15"/>
        </w:numPr>
        <w:jc w:val="center"/>
        <w:rPr>
          <w:b/>
          <w:bCs/>
          <w:sz w:val="28"/>
          <w:szCs w:val="28"/>
          <w:lang w:val="uk-UA"/>
        </w:rPr>
      </w:pPr>
      <w:r w:rsidRPr="00233B27">
        <w:rPr>
          <w:b/>
          <w:bCs/>
          <w:sz w:val="28"/>
          <w:szCs w:val="28"/>
          <w:lang w:val="uk-UA"/>
        </w:rPr>
        <w:t>Про затвердження плану роботи комісії на 2021 рік.</w:t>
      </w:r>
      <w:r w:rsidRPr="00233B27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sz w:val="28"/>
          <w:szCs w:val="28"/>
          <w:bdr w:val="none" w:sz="0" w:space="0" w:color="auto" w:frame="1"/>
          <w:lang w:val="uk-UA"/>
        </w:rPr>
        <w:t>(Чуйко М.А.</w:t>
      </w:r>
      <w:r>
        <w:rPr>
          <w:sz w:val="28"/>
          <w:szCs w:val="28"/>
          <w:lang w:val="uk-UA"/>
        </w:rPr>
        <w:t>)</w:t>
      </w:r>
    </w:p>
    <w:p w14:paraId="3048867E" w14:textId="77777777" w:rsidR="00233B27" w:rsidRPr="00624239" w:rsidRDefault="00233B27" w:rsidP="00233B27">
      <w:pPr>
        <w:pStyle w:val="Default"/>
        <w:ind w:left="360"/>
        <w:jc w:val="both"/>
        <w:rPr>
          <w:sz w:val="28"/>
          <w:szCs w:val="28"/>
          <w:lang w:val="uk-UA"/>
        </w:rPr>
      </w:pPr>
      <w:r w:rsidRPr="00624239">
        <w:rPr>
          <w:sz w:val="28"/>
          <w:szCs w:val="28"/>
          <w:lang w:val="uk-UA"/>
        </w:rPr>
        <w:t>За результатом доповіді комісія вирішила:</w:t>
      </w:r>
    </w:p>
    <w:p w14:paraId="695C5980" w14:textId="77777777" w:rsidR="00233B27" w:rsidRPr="00624239" w:rsidRDefault="00233B27" w:rsidP="00971194">
      <w:pPr>
        <w:pStyle w:val="Default"/>
        <w:jc w:val="both"/>
        <w:rPr>
          <w:sz w:val="28"/>
          <w:szCs w:val="28"/>
          <w:lang w:val="uk-UA"/>
        </w:rPr>
      </w:pPr>
      <w:r w:rsidRPr="00624239">
        <w:rPr>
          <w:sz w:val="28"/>
          <w:szCs w:val="28"/>
          <w:lang w:val="uk-UA"/>
        </w:rPr>
        <w:t>1. План роботи комісії на 2021 рік затвердити.</w:t>
      </w:r>
    </w:p>
    <w:p w14:paraId="7C4FD289" w14:textId="544D3A56" w:rsidR="00233B27" w:rsidRPr="00D95EBF" w:rsidRDefault="00233B27" w:rsidP="00971194">
      <w:pPr>
        <w:pStyle w:val="Default"/>
        <w:jc w:val="both"/>
        <w:rPr>
          <w:sz w:val="28"/>
          <w:szCs w:val="28"/>
          <w:lang w:val="uk-UA"/>
        </w:rPr>
      </w:pPr>
      <w:r w:rsidRPr="00624239">
        <w:rPr>
          <w:sz w:val="28"/>
          <w:szCs w:val="28"/>
          <w:lang w:val="uk-UA"/>
        </w:rPr>
        <w:t xml:space="preserve">2. Структурним підрозділам </w:t>
      </w:r>
      <w:r>
        <w:rPr>
          <w:sz w:val="28"/>
          <w:szCs w:val="28"/>
          <w:lang w:val="uk-UA"/>
        </w:rPr>
        <w:t>виконавчого комітету Ніжинської міської ради</w:t>
      </w:r>
      <w:r w:rsidRPr="006242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міським </w:t>
      </w:r>
      <w:r w:rsidRPr="00624239">
        <w:rPr>
          <w:sz w:val="28"/>
          <w:szCs w:val="28"/>
          <w:lang w:val="uk-UA"/>
        </w:rPr>
        <w:t>управлінням, організаціям і підприємствам забезпечити своєчасну підготовку та</w:t>
      </w:r>
      <w:r>
        <w:rPr>
          <w:sz w:val="28"/>
          <w:szCs w:val="28"/>
          <w:lang w:val="uk-UA"/>
        </w:rPr>
        <w:t xml:space="preserve"> </w:t>
      </w:r>
      <w:r w:rsidRPr="00624239">
        <w:rPr>
          <w:sz w:val="28"/>
          <w:szCs w:val="28"/>
          <w:lang w:val="uk-UA"/>
        </w:rPr>
        <w:t xml:space="preserve">подання </w:t>
      </w:r>
      <w:r w:rsidR="008B270F">
        <w:rPr>
          <w:sz w:val="28"/>
          <w:szCs w:val="28"/>
          <w:lang w:val="uk-UA"/>
        </w:rPr>
        <w:t>до відділу</w:t>
      </w:r>
      <w:r w:rsidR="008B270F" w:rsidRPr="00624239">
        <w:rPr>
          <w:sz w:val="28"/>
          <w:szCs w:val="28"/>
          <w:lang w:val="uk-UA"/>
        </w:rPr>
        <w:t xml:space="preserve"> з питань </w:t>
      </w:r>
      <w:r w:rsidR="008B270F">
        <w:rPr>
          <w:sz w:val="28"/>
          <w:szCs w:val="28"/>
          <w:lang w:val="uk-UA"/>
        </w:rPr>
        <w:t xml:space="preserve">надзвичайних ситуацій, </w:t>
      </w:r>
      <w:r w:rsidR="008B270F" w:rsidRPr="00624239">
        <w:rPr>
          <w:sz w:val="28"/>
          <w:szCs w:val="28"/>
          <w:lang w:val="uk-UA"/>
        </w:rPr>
        <w:t xml:space="preserve">цивільного захисту </w:t>
      </w:r>
      <w:r w:rsidR="008B270F">
        <w:rPr>
          <w:sz w:val="28"/>
          <w:szCs w:val="28"/>
          <w:lang w:val="uk-UA"/>
        </w:rPr>
        <w:t xml:space="preserve">населення, </w:t>
      </w:r>
      <w:r w:rsidR="008B270F" w:rsidRPr="00624239">
        <w:rPr>
          <w:sz w:val="28"/>
          <w:szCs w:val="28"/>
          <w:lang w:val="uk-UA"/>
        </w:rPr>
        <w:t>оборонної та</w:t>
      </w:r>
      <w:r w:rsidR="008B270F">
        <w:rPr>
          <w:sz w:val="28"/>
          <w:szCs w:val="28"/>
          <w:lang w:val="uk-UA"/>
        </w:rPr>
        <w:t xml:space="preserve"> мобілізаційної</w:t>
      </w:r>
      <w:r w:rsidR="008B270F" w:rsidRPr="00624239">
        <w:rPr>
          <w:sz w:val="28"/>
          <w:szCs w:val="28"/>
          <w:lang w:val="uk-UA"/>
        </w:rPr>
        <w:t xml:space="preserve"> роботи </w:t>
      </w:r>
      <w:r w:rsidR="008B270F">
        <w:rPr>
          <w:sz w:val="28"/>
          <w:szCs w:val="28"/>
          <w:lang w:val="uk-UA"/>
        </w:rPr>
        <w:t>виконавчого комітету Ніжинської міської ради</w:t>
      </w:r>
      <w:r w:rsidRPr="00624239">
        <w:rPr>
          <w:sz w:val="28"/>
          <w:szCs w:val="28"/>
          <w:lang w:val="uk-UA"/>
        </w:rPr>
        <w:t xml:space="preserve"> матеріалів стосовно питань розгляду комісією.</w:t>
      </w:r>
    </w:p>
    <w:p w14:paraId="0415B20C" w14:textId="77777777" w:rsidR="00305E0A" w:rsidRDefault="00305E0A" w:rsidP="00233B27">
      <w:pPr>
        <w:pStyle w:val="Default"/>
        <w:jc w:val="both"/>
        <w:rPr>
          <w:sz w:val="28"/>
          <w:szCs w:val="28"/>
          <w:lang w:val="uk-UA"/>
        </w:rPr>
      </w:pPr>
    </w:p>
    <w:p w14:paraId="47667C6A" w14:textId="65A636E6" w:rsidR="00290981" w:rsidRPr="00D95EBF" w:rsidRDefault="00B823DC" w:rsidP="002909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Головуючий на засіданні комісії ТЕБ та НС</w:t>
      </w:r>
      <w:bookmarkStart w:id="0" w:name="_GoBack"/>
      <w:bookmarkEnd w:id="0"/>
      <w:r w:rsidR="00290981" w:rsidRPr="00D95EBF">
        <w:rPr>
          <w:bCs/>
          <w:iCs/>
          <w:sz w:val="28"/>
          <w:szCs w:val="28"/>
          <w:lang w:val="uk-UA"/>
        </w:rPr>
        <w:tab/>
      </w:r>
      <w:r w:rsidR="00B729E3">
        <w:rPr>
          <w:bCs/>
          <w:iCs/>
          <w:sz w:val="28"/>
          <w:szCs w:val="28"/>
          <w:lang w:val="uk-UA"/>
        </w:rPr>
        <w:tab/>
      </w:r>
      <w:r w:rsidR="00290981" w:rsidRPr="00D95EBF">
        <w:rPr>
          <w:bCs/>
          <w:iCs/>
          <w:sz w:val="28"/>
          <w:szCs w:val="28"/>
          <w:lang w:val="uk-UA"/>
        </w:rPr>
        <w:t xml:space="preserve">                 </w:t>
      </w:r>
      <w:r w:rsidR="00B729E3">
        <w:rPr>
          <w:bCs/>
          <w:iCs/>
          <w:sz w:val="28"/>
          <w:szCs w:val="28"/>
          <w:lang w:val="uk-UA"/>
        </w:rPr>
        <w:t>Ф.І.Вовченко</w:t>
      </w:r>
    </w:p>
    <w:p w14:paraId="41BFC1C1" w14:textId="77777777" w:rsidR="00AD2260" w:rsidRDefault="00AD2260" w:rsidP="00AD2260">
      <w:pPr>
        <w:jc w:val="both"/>
        <w:rPr>
          <w:bCs/>
          <w:iCs/>
          <w:sz w:val="28"/>
          <w:szCs w:val="28"/>
          <w:lang w:val="uk-UA"/>
        </w:rPr>
      </w:pPr>
    </w:p>
    <w:p w14:paraId="7478DB62" w14:textId="77777777" w:rsidR="00FE2250" w:rsidRPr="00D95EBF" w:rsidRDefault="00290981" w:rsidP="00AD2260">
      <w:pPr>
        <w:jc w:val="both"/>
        <w:rPr>
          <w:sz w:val="28"/>
          <w:szCs w:val="28"/>
          <w:lang w:val="uk-UA"/>
        </w:rPr>
      </w:pPr>
      <w:r w:rsidRPr="00D95EBF">
        <w:rPr>
          <w:bCs/>
          <w:iCs/>
          <w:sz w:val="28"/>
          <w:szCs w:val="28"/>
          <w:lang w:val="uk-UA"/>
        </w:rPr>
        <w:t xml:space="preserve">Відповідальний секретар комісії                </w:t>
      </w:r>
      <w:r w:rsidRPr="00D95EBF">
        <w:rPr>
          <w:bCs/>
          <w:iCs/>
          <w:sz w:val="28"/>
          <w:szCs w:val="28"/>
          <w:lang w:val="uk-UA"/>
        </w:rPr>
        <w:tab/>
      </w:r>
      <w:r w:rsidRPr="00D95EBF">
        <w:rPr>
          <w:bCs/>
          <w:iCs/>
          <w:sz w:val="28"/>
          <w:szCs w:val="28"/>
          <w:lang w:val="uk-UA"/>
        </w:rPr>
        <w:tab/>
        <w:t xml:space="preserve">                  А.П.Іваницький</w:t>
      </w:r>
    </w:p>
    <w:sectPr w:rsidR="00FE2250" w:rsidRPr="00D95EBF" w:rsidSect="000A1B4F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A5E10"/>
    <w:multiLevelType w:val="hybridMultilevel"/>
    <w:tmpl w:val="A78E6938"/>
    <w:lvl w:ilvl="0" w:tplc="2C3A0C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D2745"/>
    <w:multiLevelType w:val="multilevel"/>
    <w:tmpl w:val="98102FB4"/>
    <w:lvl w:ilvl="0">
      <w:start w:val="1"/>
      <w:numFmt w:val="decimal"/>
      <w:lvlText w:val="%1."/>
      <w:lvlJc w:val="left"/>
      <w:pPr>
        <w:ind w:left="-416" w:hanging="435"/>
      </w:pPr>
    </w:lvl>
    <w:lvl w:ilvl="1">
      <w:start w:val="1"/>
      <w:numFmt w:val="decimal"/>
      <w:lvlText w:val="%1.%2."/>
      <w:lvlJc w:val="left"/>
      <w:pPr>
        <w:ind w:left="-131" w:hanging="720"/>
      </w:pPr>
    </w:lvl>
    <w:lvl w:ilvl="2">
      <w:start w:val="1"/>
      <w:numFmt w:val="decimal"/>
      <w:lvlText w:val="%1.%2.%3."/>
      <w:lvlJc w:val="left"/>
      <w:pPr>
        <w:ind w:left="153" w:hanging="720"/>
      </w:pPr>
    </w:lvl>
    <w:lvl w:ilvl="3">
      <w:start w:val="1"/>
      <w:numFmt w:val="decimal"/>
      <w:lvlText w:val="%1.%2.%3.%4."/>
      <w:lvlJc w:val="left"/>
      <w:pPr>
        <w:ind w:left="655" w:hanging="1080"/>
      </w:pPr>
    </w:lvl>
    <w:lvl w:ilvl="4">
      <w:start w:val="1"/>
      <w:numFmt w:val="decimal"/>
      <w:lvlText w:val="%1.%2.%3.%4.%5."/>
      <w:lvlJc w:val="left"/>
      <w:pPr>
        <w:ind w:left="797" w:hanging="1080"/>
      </w:pPr>
    </w:lvl>
    <w:lvl w:ilvl="5">
      <w:start w:val="1"/>
      <w:numFmt w:val="decimal"/>
      <w:lvlText w:val="%1.%2.%3.%4.%5.%6."/>
      <w:lvlJc w:val="left"/>
      <w:pPr>
        <w:ind w:left="1299" w:hanging="1440"/>
      </w:pPr>
    </w:lvl>
    <w:lvl w:ilvl="6">
      <w:start w:val="1"/>
      <w:numFmt w:val="decimal"/>
      <w:lvlText w:val="%1.%2.%3.%4.%5.%6.%7."/>
      <w:lvlJc w:val="left"/>
      <w:pPr>
        <w:ind w:left="1801" w:hanging="1800"/>
      </w:pPr>
    </w:lvl>
    <w:lvl w:ilvl="7">
      <w:start w:val="1"/>
      <w:numFmt w:val="decimal"/>
      <w:lvlText w:val="%1.%2.%3.%4.%5.%6.%7.%8."/>
      <w:lvlJc w:val="left"/>
      <w:pPr>
        <w:ind w:left="1943" w:hanging="1800"/>
      </w:pPr>
    </w:lvl>
    <w:lvl w:ilvl="8">
      <w:start w:val="1"/>
      <w:numFmt w:val="decimal"/>
      <w:lvlText w:val="%1.%2.%3.%4.%5.%6.%7.%8.%9."/>
      <w:lvlJc w:val="left"/>
      <w:pPr>
        <w:ind w:left="2445" w:hanging="2160"/>
      </w:pPr>
    </w:lvl>
  </w:abstractNum>
  <w:abstractNum w:abstractNumId="2" w15:restartNumberingAfterBreak="0">
    <w:nsid w:val="233F6BEE"/>
    <w:multiLevelType w:val="multilevel"/>
    <w:tmpl w:val="BD32D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3" w15:restartNumberingAfterBreak="0">
    <w:nsid w:val="2921066A"/>
    <w:multiLevelType w:val="multilevel"/>
    <w:tmpl w:val="63B6D6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29E31215"/>
    <w:multiLevelType w:val="hybridMultilevel"/>
    <w:tmpl w:val="DBFE2CF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9328DA"/>
    <w:multiLevelType w:val="hybridMultilevel"/>
    <w:tmpl w:val="243446BE"/>
    <w:lvl w:ilvl="0" w:tplc="BF3E64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BB30A13"/>
    <w:multiLevelType w:val="hybridMultilevel"/>
    <w:tmpl w:val="2D7C5D82"/>
    <w:lvl w:ilvl="0" w:tplc="C974E520">
      <w:start w:val="1"/>
      <w:numFmt w:val="decimal"/>
      <w:lvlText w:val="%1."/>
      <w:lvlJc w:val="left"/>
      <w:pPr>
        <w:ind w:left="1211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CF4115"/>
    <w:multiLevelType w:val="hybridMultilevel"/>
    <w:tmpl w:val="9716C9CA"/>
    <w:lvl w:ilvl="0" w:tplc="C28ABECE">
      <w:start w:val="1"/>
      <w:numFmt w:val="decimal"/>
      <w:lvlText w:val="%1."/>
      <w:lvlJc w:val="left"/>
      <w:pPr>
        <w:ind w:left="103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4641C4"/>
    <w:multiLevelType w:val="multilevel"/>
    <w:tmpl w:val="B76AD62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2"/>
      <w:numFmt w:val="decimal"/>
      <w:isLgl/>
      <w:lvlText w:val="%1.%2."/>
      <w:lvlJc w:val="left"/>
      <w:pPr>
        <w:ind w:left="2989" w:hanging="720"/>
      </w:pPr>
    </w:lvl>
    <w:lvl w:ilvl="2">
      <w:start w:val="1"/>
      <w:numFmt w:val="decimal"/>
      <w:isLgl/>
      <w:lvlText w:val="%1.%2.%3."/>
      <w:lvlJc w:val="left"/>
      <w:pPr>
        <w:ind w:left="2989" w:hanging="720"/>
      </w:pPr>
    </w:lvl>
    <w:lvl w:ilvl="3">
      <w:start w:val="1"/>
      <w:numFmt w:val="decimal"/>
      <w:isLgl/>
      <w:lvlText w:val="%1.%2.%3.%4."/>
      <w:lvlJc w:val="left"/>
      <w:pPr>
        <w:ind w:left="3349" w:hanging="1080"/>
      </w:pPr>
    </w:lvl>
    <w:lvl w:ilvl="4">
      <w:start w:val="1"/>
      <w:numFmt w:val="decimal"/>
      <w:isLgl/>
      <w:lvlText w:val="%1.%2.%3.%4.%5."/>
      <w:lvlJc w:val="left"/>
      <w:pPr>
        <w:ind w:left="3349" w:hanging="1080"/>
      </w:pPr>
    </w:lvl>
    <w:lvl w:ilvl="5">
      <w:start w:val="1"/>
      <w:numFmt w:val="decimal"/>
      <w:isLgl/>
      <w:lvlText w:val="%1.%2.%3.%4.%5.%6."/>
      <w:lvlJc w:val="left"/>
      <w:pPr>
        <w:ind w:left="3709" w:hanging="1440"/>
      </w:pPr>
    </w:lvl>
    <w:lvl w:ilvl="6">
      <w:start w:val="1"/>
      <w:numFmt w:val="decimal"/>
      <w:isLgl/>
      <w:lvlText w:val="%1.%2.%3.%4.%5.%6.%7."/>
      <w:lvlJc w:val="left"/>
      <w:pPr>
        <w:ind w:left="4069" w:hanging="1800"/>
      </w:p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</w:lvl>
  </w:abstractNum>
  <w:abstractNum w:abstractNumId="9" w15:restartNumberingAfterBreak="0">
    <w:nsid w:val="6BD34255"/>
    <w:multiLevelType w:val="hybridMultilevel"/>
    <w:tmpl w:val="3112FB02"/>
    <w:lvl w:ilvl="0" w:tplc="BBDEB4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A434A5"/>
    <w:multiLevelType w:val="hybridMultilevel"/>
    <w:tmpl w:val="413632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C60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702825"/>
    <w:multiLevelType w:val="hybridMultilevel"/>
    <w:tmpl w:val="AA68EE9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B45E21"/>
    <w:multiLevelType w:val="hybridMultilevel"/>
    <w:tmpl w:val="9ED00E72"/>
    <w:lvl w:ilvl="0" w:tplc="6A465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81"/>
    <w:rsid w:val="00036B3D"/>
    <w:rsid w:val="000423B4"/>
    <w:rsid w:val="0008390F"/>
    <w:rsid w:val="00095A5C"/>
    <w:rsid w:val="000A1B4F"/>
    <w:rsid w:val="000A24B3"/>
    <w:rsid w:val="000E1C85"/>
    <w:rsid w:val="000E6806"/>
    <w:rsid w:val="000F464D"/>
    <w:rsid w:val="001722F8"/>
    <w:rsid w:val="001F30A3"/>
    <w:rsid w:val="00233B27"/>
    <w:rsid w:val="00250319"/>
    <w:rsid w:val="00290981"/>
    <w:rsid w:val="00305E0A"/>
    <w:rsid w:val="0031135D"/>
    <w:rsid w:val="003B1560"/>
    <w:rsid w:val="003C2A0D"/>
    <w:rsid w:val="004028BB"/>
    <w:rsid w:val="00526F68"/>
    <w:rsid w:val="00535B63"/>
    <w:rsid w:val="005603BF"/>
    <w:rsid w:val="005B3C9A"/>
    <w:rsid w:val="005E2A39"/>
    <w:rsid w:val="005F5773"/>
    <w:rsid w:val="00624239"/>
    <w:rsid w:val="006C45FE"/>
    <w:rsid w:val="006C4A51"/>
    <w:rsid w:val="00702AF0"/>
    <w:rsid w:val="00792177"/>
    <w:rsid w:val="007F6798"/>
    <w:rsid w:val="00860E63"/>
    <w:rsid w:val="0087729B"/>
    <w:rsid w:val="00893689"/>
    <w:rsid w:val="008A522D"/>
    <w:rsid w:val="008B270F"/>
    <w:rsid w:val="008F06EE"/>
    <w:rsid w:val="00971194"/>
    <w:rsid w:val="009807A7"/>
    <w:rsid w:val="009F205E"/>
    <w:rsid w:val="009F78B1"/>
    <w:rsid w:val="00A51876"/>
    <w:rsid w:val="00AD2260"/>
    <w:rsid w:val="00AD7B3D"/>
    <w:rsid w:val="00AE4F44"/>
    <w:rsid w:val="00B57600"/>
    <w:rsid w:val="00B729E3"/>
    <w:rsid w:val="00B823DC"/>
    <w:rsid w:val="00BD4B09"/>
    <w:rsid w:val="00C62252"/>
    <w:rsid w:val="00CC2FB9"/>
    <w:rsid w:val="00CF25BC"/>
    <w:rsid w:val="00D53989"/>
    <w:rsid w:val="00D75E8C"/>
    <w:rsid w:val="00D772B7"/>
    <w:rsid w:val="00D95EBF"/>
    <w:rsid w:val="00DE24FC"/>
    <w:rsid w:val="00EA591C"/>
    <w:rsid w:val="00F32BBF"/>
    <w:rsid w:val="00F73CE7"/>
    <w:rsid w:val="00F81DD5"/>
    <w:rsid w:val="00F8310A"/>
    <w:rsid w:val="00FC1699"/>
    <w:rsid w:val="00FE2250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1B93"/>
  <w15:docId w15:val="{5556E003-B67E-497C-A37F-357E1930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C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B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290981"/>
    <w:rPr>
      <w:b/>
      <w:bCs/>
    </w:rPr>
  </w:style>
  <w:style w:type="paragraph" w:customStyle="1" w:styleId="a4">
    <w:name w:val="Нормальний текст"/>
    <w:basedOn w:val="a"/>
    <w:rsid w:val="006C45F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0E1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6B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68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2A0D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980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5FFF-46A3-4E5D-8996-82C22C04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3480</Words>
  <Characters>1985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VNMR-Arc-02</dc:creator>
  <cp:lastModifiedBy>VNMR-Arc-02</cp:lastModifiedBy>
  <cp:revision>4</cp:revision>
  <cp:lastPrinted>2020-12-28T10:13:00Z</cp:lastPrinted>
  <dcterms:created xsi:type="dcterms:W3CDTF">2020-12-23T09:01:00Z</dcterms:created>
  <dcterms:modified xsi:type="dcterms:W3CDTF">2020-12-28T10:14:00Z</dcterms:modified>
</cp:coreProperties>
</file>