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16" w:rsidRPr="00F03616" w:rsidRDefault="0092213F" w:rsidP="00F03616">
      <w:pPr>
        <w:pBdr>
          <w:top w:val="single" w:sz="2" w:space="0" w:color="ECECEC"/>
          <w:left w:val="single" w:sz="2" w:space="0" w:color="ECECEC"/>
          <w:bottom w:val="single" w:sz="2" w:space="0" w:color="ECECEC"/>
          <w:right w:val="single" w:sz="2" w:space="0" w:color="ECECEC"/>
        </w:pBd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D1E28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D1E28"/>
          <w:kern w:val="36"/>
          <w:sz w:val="28"/>
          <w:szCs w:val="28"/>
          <w:lang w:eastAsia="uk-UA"/>
        </w:rPr>
        <w:t xml:space="preserve">«Помаранчева» зона по </w:t>
      </w:r>
      <w:bookmarkStart w:id="0" w:name="_GoBack"/>
      <w:bookmarkEnd w:id="0"/>
      <w:r w:rsidR="00F03616" w:rsidRPr="00F03616">
        <w:rPr>
          <w:rFonts w:ascii="Times New Roman" w:eastAsia="Times New Roman" w:hAnsi="Times New Roman" w:cs="Times New Roman"/>
          <w:b/>
          <w:bCs/>
          <w:color w:val="1D1E28"/>
          <w:kern w:val="36"/>
          <w:sz w:val="28"/>
          <w:szCs w:val="28"/>
          <w:lang w:eastAsia="uk-UA"/>
        </w:rPr>
        <w:t xml:space="preserve"> Україні: що можна і чого не можна робити</w:t>
      </w:r>
    </w:p>
    <w:p w:rsidR="00F03616" w:rsidRPr="00F03616" w:rsidRDefault="00F03616" w:rsidP="00F03616">
      <w:pPr>
        <w:pBdr>
          <w:top w:val="single" w:sz="2" w:space="0" w:color="ECECEC"/>
          <w:left w:val="single" w:sz="2" w:space="31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4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D1E2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D1E28"/>
          <w:sz w:val="28"/>
          <w:szCs w:val="28"/>
          <w:bdr w:val="single" w:sz="2" w:space="0" w:color="ECECEC" w:frame="1"/>
          <w:lang w:eastAsia="uk-UA"/>
        </w:rPr>
        <w:t xml:space="preserve">                  </w:t>
      </w:r>
      <w:r w:rsidRPr="00F03616">
        <w:rPr>
          <w:rFonts w:ascii="Times New Roman" w:eastAsia="Times New Roman" w:hAnsi="Times New Roman" w:cs="Times New Roman"/>
          <w:b/>
          <w:bCs/>
          <w:color w:val="1D1E28"/>
          <w:sz w:val="28"/>
          <w:szCs w:val="28"/>
          <w:bdr w:val="single" w:sz="2" w:space="0" w:color="ECECEC" w:frame="1"/>
          <w:lang w:eastAsia="uk-UA"/>
        </w:rPr>
        <w:t>Обмеження «помаранчевої» зони карантину:</w:t>
      </w:r>
    </w:p>
    <w:p w:rsidR="00F03616" w:rsidRPr="00F03616" w:rsidRDefault="0092213F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hyperlink r:id="rId6" w:history="1">
        <w:r w:rsidR="00F03616" w:rsidRPr="00F03616">
          <w:rPr>
            <w:rFonts w:ascii="Times New Roman" w:eastAsia="Times New Roman" w:hAnsi="Times New Roman" w:cs="Times New Roman"/>
            <w:color w:val="E94A37"/>
            <w:sz w:val="28"/>
            <w:szCs w:val="28"/>
            <w:u w:val="single"/>
            <w:lang w:eastAsia="uk-UA"/>
          </w:rPr>
          <w:t>заборонено роботу всіх закладів розміщення</w:t>
        </w:r>
      </w:hyperlink>
      <w:r w:rsidR="00F03616"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, окрім готелів;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розважальним закладам і ресторанам не можна працювати в нічний час;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послуги громадського харчування можна надавати в тому разі, якщо заклад буде заповнений менш як на 50% посадкових місць;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Кабмін скасував заборону на проведення культурних масових заходів (культурних, спортивних, соціальних, релігійних та інших) в «помаранчевій» зоні. Так, їх можна проводити за участю не більше 220 чоловік, одна людина на десять квадратних метрів площі будівлі;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 xml:space="preserve">дозволено перевезення в громадському транспорті в разі </w:t>
      </w:r>
      <w:proofErr w:type="spellStart"/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заповненості</w:t>
      </w:r>
      <w:proofErr w:type="spellEnd"/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 xml:space="preserve"> понад 50% місць для сидіння;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заборонені планові госпіталізації в лікарнях. Винятки — надання медичної допомоги вагітним, породіллям, новонародженим, пацієнтам, які мають онкологічні захворювання, паліативна медична допомога у стаціонарних умовах, інші невідкладні й термінові заходи з госпіталізації, які в разі їхнього перенесення або відтермінування можуть призвести до значного ризику для життя або здоров’я людини;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заборонено діяльність спортивних залів, фітнес-центрів, крім тих, які приймають не більш як одного відвідувача на десять квадратних метрів;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у музеях, бібліотеках має перебувати не більш як одна особа на десять квадратних метрів;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у торгово-розважальних центрах і закладах побутового обслуговування має перебувати не більш як одна особа на десять квадратних метрів;</w:t>
      </w:r>
    </w:p>
    <w:p w:rsidR="00F03616" w:rsidRPr="00F03616" w:rsidRDefault="00F03616" w:rsidP="00F03616">
      <w:pPr>
        <w:numPr>
          <w:ilvl w:val="0"/>
          <w:numId w:val="1"/>
        </w:numPr>
        <w:pBdr>
          <w:top w:val="single" w:sz="2" w:space="0" w:color="ECECEC"/>
          <w:left w:val="single" w:sz="2" w:space="12" w:color="ECECEC"/>
          <w:bottom w:val="single" w:sz="2" w:space="0" w:color="ECECEC"/>
          <w:right w:val="single" w:sz="2" w:space="31" w:color="ECECEC"/>
        </w:pBd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</w:pPr>
      <w:r w:rsidRPr="00F03616">
        <w:rPr>
          <w:rFonts w:ascii="Times New Roman" w:eastAsia="Times New Roman" w:hAnsi="Times New Roman" w:cs="Times New Roman"/>
          <w:color w:val="1D1E28"/>
          <w:sz w:val="28"/>
          <w:szCs w:val="28"/>
          <w:lang w:eastAsia="uk-UA"/>
        </w:rPr>
        <w:t>заборонений прийом дітей до дитячих закладів оздоровлення та відпочинку — санаторіїв і таборів у столиці та передмісті.</w:t>
      </w:r>
    </w:p>
    <w:p w:rsidR="0010227F" w:rsidRPr="00F03616" w:rsidRDefault="0010227F">
      <w:pPr>
        <w:rPr>
          <w:rFonts w:ascii="Times New Roman" w:hAnsi="Times New Roman" w:cs="Times New Roman"/>
          <w:sz w:val="28"/>
          <w:szCs w:val="28"/>
        </w:rPr>
      </w:pPr>
    </w:p>
    <w:sectPr w:rsidR="0010227F" w:rsidRPr="00F03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090"/>
    <w:multiLevelType w:val="multilevel"/>
    <w:tmpl w:val="177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DB"/>
    <w:rsid w:val="0010227F"/>
    <w:rsid w:val="008644DB"/>
    <w:rsid w:val="0092213F"/>
    <w:rsid w:val="00F0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2067">
          <w:marLeft w:val="0"/>
          <w:marRight w:val="0"/>
          <w:marTop w:val="0"/>
          <w:marBottom w:val="0"/>
          <w:divBdr>
            <w:top w:val="single" w:sz="2" w:space="15" w:color="ECECEC"/>
            <w:left w:val="single" w:sz="2" w:space="15" w:color="ECECEC"/>
            <w:bottom w:val="single" w:sz="2" w:space="15" w:color="ECECEC"/>
            <w:right w:val="single" w:sz="2" w:space="15" w:color="ECECEC"/>
          </w:divBdr>
          <w:divsChild>
            <w:div w:id="1597716519">
              <w:marLeft w:val="0"/>
              <w:marRight w:val="0"/>
              <w:marTop w:val="0"/>
              <w:marBottom w:val="0"/>
              <w:divBdr>
                <w:top w:val="single" w:sz="2" w:space="0" w:color="ECECEC"/>
                <w:left w:val="single" w:sz="2" w:space="0" w:color="ECECEC"/>
                <w:bottom w:val="single" w:sz="2" w:space="0" w:color="ECECEC"/>
                <w:right w:val="single" w:sz="2" w:space="0" w:color="ECECEC"/>
              </w:divBdr>
              <w:divsChild>
                <w:div w:id="829054555">
                  <w:marLeft w:val="0"/>
                  <w:marRight w:val="150"/>
                  <w:marTop w:val="75"/>
                  <w:marBottom w:val="75"/>
                  <w:divBdr>
                    <w:top w:val="single" w:sz="2" w:space="0" w:color="ECECEC"/>
                    <w:left w:val="single" w:sz="2" w:space="11" w:color="ECECEC"/>
                    <w:bottom w:val="single" w:sz="2" w:space="0" w:color="ECECEC"/>
                    <w:right w:val="single" w:sz="2" w:space="0" w:color="ECECEC"/>
                  </w:divBdr>
                </w:div>
              </w:divsChild>
            </w:div>
          </w:divsChild>
        </w:div>
        <w:div w:id="323555098">
          <w:marLeft w:val="0"/>
          <w:marRight w:val="0"/>
          <w:marTop w:val="0"/>
          <w:marBottom w:val="300"/>
          <w:divBdr>
            <w:top w:val="single" w:sz="2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</w:div>
        <w:div w:id="572545771">
          <w:marLeft w:val="0"/>
          <w:marRight w:val="0"/>
          <w:marTop w:val="0"/>
          <w:marBottom w:val="0"/>
          <w:divBdr>
            <w:top w:val="single" w:sz="2" w:space="0" w:color="ECECEC"/>
            <w:left w:val="single" w:sz="2" w:space="0" w:color="ECECEC"/>
            <w:bottom w:val="single" w:sz="2" w:space="0" w:color="ECECEC"/>
            <w:right w:val="single" w:sz="2" w:space="0" w:color="ECECEC"/>
          </w:divBdr>
          <w:divsChild>
            <w:div w:id="726606516">
              <w:blockQuote w:val="1"/>
              <w:marLeft w:val="0"/>
              <w:marRight w:val="0"/>
              <w:marTop w:val="300"/>
              <w:marBottom w:val="0"/>
              <w:divBdr>
                <w:top w:val="single" w:sz="6" w:space="0" w:color="ECECEC"/>
                <w:left w:val="single" w:sz="2" w:space="0" w:color="ECECEC"/>
                <w:bottom w:val="single" w:sz="6" w:space="0" w:color="ECECEC"/>
                <w:right w:val="single" w:sz="2" w:space="0" w:color="ECECEC"/>
              </w:divBdr>
              <w:divsChild>
                <w:div w:id="1750343126">
                  <w:marLeft w:val="0"/>
                  <w:marRight w:val="0"/>
                  <w:marTop w:val="0"/>
                  <w:marBottom w:val="0"/>
                  <w:divBdr>
                    <w:top w:val="single" w:sz="2" w:space="23" w:color="ECECEC"/>
                    <w:left w:val="single" w:sz="2" w:space="0" w:color="ECECEC"/>
                    <w:bottom w:val="single" w:sz="2" w:space="23" w:color="ECECEC"/>
                    <w:right w:val="single" w:sz="2" w:space="0" w:color="ECECEC"/>
                  </w:divBdr>
                </w:div>
              </w:divsChild>
            </w:div>
            <w:div w:id="1055351753">
              <w:marLeft w:val="750"/>
              <w:marRight w:val="750"/>
              <w:marTop w:val="300"/>
              <w:marBottom w:val="0"/>
              <w:divBdr>
                <w:top w:val="single" w:sz="2" w:space="15" w:color="E94A37"/>
                <w:left w:val="single" w:sz="12" w:space="15" w:color="E94A37"/>
                <w:bottom w:val="single" w:sz="2" w:space="15" w:color="E94A37"/>
                <w:right w:val="single" w:sz="2" w:space="15" w:color="E94A37"/>
              </w:divBdr>
              <w:divsChild>
                <w:div w:id="2014722240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2" w:space="0" w:color="ECECEC"/>
                    <w:bottom w:val="single" w:sz="2" w:space="0" w:color="ECECEC"/>
                    <w:right w:val="single" w:sz="2" w:space="0" w:color="ECECE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age.ua/ua/exclusive/obmezhennya-ta-mozhlivosti-v-karantinnih-zon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3</cp:revision>
  <cp:lastPrinted>2021-03-22T09:04:00Z</cp:lastPrinted>
  <dcterms:created xsi:type="dcterms:W3CDTF">2021-03-22T08:14:00Z</dcterms:created>
  <dcterms:modified xsi:type="dcterms:W3CDTF">2021-03-22T09:05:00Z</dcterms:modified>
</cp:coreProperties>
</file>