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57" w:rsidRDefault="00A1670B" w:rsidP="004F7810">
      <w:pPr>
        <w:tabs>
          <w:tab w:val="left" w:pos="3540"/>
        </w:tabs>
        <w:spacing w:after="120"/>
        <w:ind w:left="-426"/>
        <w:jc w:val="center"/>
        <w:outlineLvl w:val="0"/>
        <w:rPr>
          <w:rFonts w:ascii="Times New Roman" w:hAnsi="Times New Roman"/>
          <w:b/>
          <w:sz w:val="32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  <w:lang w:val="uk-UA"/>
        </w:rPr>
        <w:t xml:space="preserve">       </w:t>
      </w:r>
      <w:r w:rsidR="00752492" w:rsidRPr="00945BC4">
        <w:rPr>
          <w:rFonts w:ascii="Times New Roman" w:hAnsi="Times New Roman"/>
          <w:b/>
          <w:sz w:val="32"/>
          <w:szCs w:val="28"/>
          <w:lang w:val="uk-UA"/>
        </w:rPr>
        <w:t>Пояснювальна записка</w:t>
      </w:r>
      <w:r w:rsidR="004F1415">
        <w:rPr>
          <w:rFonts w:ascii="Times New Roman" w:hAnsi="Times New Roman"/>
          <w:b/>
          <w:sz w:val="32"/>
          <w:szCs w:val="28"/>
          <w:lang w:val="uk-UA"/>
        </w:rPr>
        <w:t xml:space="preserve"> по результатам </w:t>
      </w:r>
      <w:r w:rsidR="00DA0E47">
        <w:rPr>
          <w:rFonts w:ascii="Times New Roman" w:hAnsi="Times New Roman"/>
          <w:b/>
          <w:sz w:val="32"/>
          <w:szCs w:val="28"/>
          <w:lang w:val="uk-UA"/>
        </w:rPr>
        <w:t>202</w:t>
      </w:r>
      <w:r w:rsidR="002515F9">
        <w:rPr>
          <w:rFonts w:ascii="Times New Roman" w:hAnsi="Times New Roman"/>
          <w:b/>
          <w:sz w:val="32"/>
          <w:szCs w:val="28"/>
          <w:lang w:val="uk-UA"/>
        </w:rPr>
        <w:t>1</w:t>
      </w:r>
      <w:r w:rsidR="00DA0E47">
        <w:rPr>
          <w:rFonts w:ascii="Times New Roman" w:hAnsi="Times New Roman"/>
          <w:b/>
          <w:sz w:val="32"/>
          <w:szCs w:val="28"/>
          <w:lang w:val="uk-UA"/>
        </w:rPr>
        <w:t xml:space="preserve"> року</w:t>
      </w:r>
      <w:r w:rsidR="00E36E57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</w:p>
    <w:p w:rsidR="00E867CD" w:rsidRDefault="00752492" w:rsidP="00752492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5BC4">
        <w:rPr>
          <w:rFonts w:ascii="Times New Roman" w:hAnsi="Times New Roman"/>
          <w:b/>
          <w:sz w:val="28"/>
          <w:szCs w:val="26"/>
          <w:lang w:val="uk-UA"/>
        </w:rPr>
        <w:t>Комунальне торгівельно-виробниче підприємство «Школяр»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забезпечує на професіональному рівні організацію гарячого харчування</w:t>
      </w:r>
      <w:r w:rsidR="002924C4">
        <w:rPr>
          <w:rFonts w:ascii="Times New Roman" w:hAnsi="Times New Roman"/>
          <w:sz w:val="28"/>
          <w:szCs w:val="28"/>
          <w:lang w:val="uk-UA"/>
        </w:rPr>
        <w:t xml:space="preserve"> школярів.</w:t>
      </w:r>
    </w:p>
    <w:p w:rsidR="002F7343" w:rsidRDefault="00752492" w:rsidP="00752492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6056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20</w:t>
      </w:r>
      <w:r w:rsidR="00E867CD">
        <w:rPr>
          <w:rFonts w:ascii="Times New Roman" w:hAnsi="Times New Roman"/>
          <w:sz w:val="28"/>
          <w:szCs w:val="26"/>
          <w:lang w:val="uk-UA"/>
        </w:rPr>
        <w:t>2</w:t>
      </w:r>
      <w:r w:rsidR="002515F9">
        <w:rPr>
          <w:rFonts w:ascii="Times New Roman" w:hAnsi="Times New Roman"/>
          <w:sz w:val="28"/>
          <w:szCs w:val="26"/>
          <w:lang w:val="uk-UA"/>
        </w:rPr>
        <w:t>1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р</w:t>
      </w:r>
      <w:r w:rsidR="0060560C">
        <w:rPr>
          <w:rFonts w:ascii="Times New Roman" w:hAnsi="Times New Roman"/>
          <w:sz w:val="28"/>
          <w:szCs w:val="26"/>
          <w:lang w:val="uk-UA"/>
        </w:rPr>
        <w:t xml:space="preserve">ік </w:t>
      </w:r>
      <w:r>
        <w:rPr>
          <w:rFonts w:ascii="Times New Roman" w:hAnsi="Times New Roman"/>
          <w:sz w:val="28"/>
          <w:szCs w:val="26"/>
          <w:lang w:val="uk-UA"/>
        </w:rPr>
        <w:t xml:space="preserve"> надан</w:t>
      </w:r>
      <w:r w:rsidRPr="00945BC4">
        <w:rPr>
          <w:rFonts w:ascii="Times New Roman" w:hAnsi="Times New Roman"/>
          <w:sz w:val="28"/>
          <w:szCs w:val="26"/>
          <w:lang w:val="uk-UA"/>
        </w:rPr>
        <w:t>о послуг на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04487E">
        <w:rPr>
          <w:rFonts w:ascii="Times New Roman" w:hAnsi="Times New Roman"/>
          <w:sz w:val="28"/>
          <w:szCs w:val="26"/>
          <w:lang w:val="uk-UA"/>
        </w:rPr>
        <w:t>15726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тис. грн.</w:t>
      </w:r>
      <w:r w:rsidR="002924C4">
        <w:rPr>
          <w:rFonts w:ascii="Times New Roman" w:hAnsi="Times New Roman"/>
          <w:sz w:val="28"/>
          <w:szCs w:val="26"/>
          <w:lang w:val="uk-UA"/>
        </w:rPr>
        <w:t xml:space="preserve"> (в т.ч. </w:t>
      </w:r>
      <w:r w:rsidR="0061330F">
        <w:rPr>
          <w:rFonts w:ascii="Times New Roman" w:hAnsi="Times New Roman"/>
          <w:sz w:val="28"/>
          <w:szCs w:val="26"/>
          <w:lang w:val="uk-UA"/>
        </w:rPr>
        <w:t>3691,3</w:t>
      </w:r>
      <w:r w:rsidR="002924C4">
        <w:rPr>
          <w:rFonts w:ascii="Times New Roman" w:hAnsi="Times New Roman"/>
          <w:sz w:val="28"/>
          <w:szCs w:val="26"/>
          <w:lang w:val="uk-UA"/>
        </w:rPr>
        <w:t xml:space="preserve"> тис.грн. за послуги з харчування хворих Ніжинської міської лікарні</w:t>
      </w:r>
      <w:r w:rsidR="00D13F61">
        <w:rPr>
          <w:rFonts w:ascii="Times New Roman" w:hAnsi="Times New Roman"/>
          <w:sz w:val="28"/>
          <w:szCs w:val="26"/>
          <w:lang w:val="uk-UA"/>
        </w:rPr>
        <w:t xml:space="preserve"> і  пологового будинку, який почали обслуговувати з 27 квітня</w:t>
      </w:r>
      <w:r w:rsidR="002924C4">
        <w:rPr>
          <w:rFonts w:ascii="Times New Roman" w:hAnsi="Times New Roman"/>
          <w:sz w:val="28"/>
          <w:szCs w:val="26"/>
          <w:lang w:val="uk-UA"/>
        </w:rPr>
        <w:t>)</w:t>
      </w:r>
      <w:r w:rsidRPr="00945BC4">
        <w:rPr>
          <w:rFonts w:ascii="Times New Roman" w:hAnsi="Times New Roman"/>
          <w:sz w:val="28"/>
          <w:szCs w:val="26"/>
          <w:lang w:val="uk-UA"/>
        </w:rPr>
        <w:t>, що на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61330F">
        <w:rPr>
          <w:rFonts w:ascii="Times New Roman" w:hAnsi="Times New Roman"/>
          <w:sz w:val="28"/>
          <w:szCs w:val="26"/>
          <w:lang w:val="uk-UA"/>
        </w:rPr>
        <w:t>1876</w:t>
      </w:r>
      <w:r>
        <w:rPr>
          <w:rFonts w:ascii="Times New Roman" w:hAnsi="Times New Roman"/>
          <w:sz w:val="28"/>
          <w:szCs w:val="26"/>
          <w:lang w:val="uk-UA"/>
        </w:rPr>
        <w:t xml:space="preserve"> тис. грн.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3977EB">
        <w:rPr>
          <w:rFonts w:ascii="Times New Roman" w:hAnsi="Times New Roman"/>
          <w:sz w:val="28"/>
          <w:szCs w:val="26"/>
          <w:lang w:val="uk-UA"/>
        </w:rPr>
        <w:t>біль</w:t>
      </w:r>
      <w:r w:rsidR="002F7343" w:rsidRPr="00945BC4">
        <w:rPr>
          <w:rFonts w:ascii="Times New Roman" w:hAnsi="Times New Roman"/>
          <w:sz w:val="28"/>
          <w:szCs w:val="26"/>
          <w:lang w:val="uk-UA"/>
        </w:rPr>
        <w:t xml:space="preserve">ше </w:t>
      </w:r>
      <w:r w:rsidR="002F7343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F7343" w:rsidRPr="00945BC4">
        <w:rPr>
          <w:rFonts w:ascii="Times New Roman" w:hAnsi="Times New Roman"/>
          <w:sz w:val="28"/>
          <w:szCs w:val="26"/>
          <w:lang w:val="uk-UA"/>
        </w:rPr>
        <w:t>запланованого</w:t>
      </w:r>
      <w:r w:rsidR="003977EB">
        <w:rPr>
          <w:rFonts w:ascii="Times New Roman" w:hAnsi="Times New Roman"/>
          <w:sz w:val="28"/>
          <w:szCs w:val="26"/>
          <w:lang w:val="uk-UA"/>
        </w:rPr>
        <w:t xml:space="preserve"> на </w:t>
      </w:r>
      <w:r w:rsidR="0061330F">
        <w:rPr>
          <w:rFonts w:ascii="Times New Roman" w:hAnsi="Times New Roman"/>
          <w:sz w:val="28"/>
          <w:szCs w:val="26"/>
          <w:lang w:val="uk-UA"/>
        </w:rPr>
        <w:t>2021рік</w:t>
      </w:r>
      <w:r w:rsidR="002F7343">
        <w:rPr>
          <w:rFonts w:ascii="Times New Roman" w:hAnsi="Times New Roman"/>
          <w:sz w:val="28"/>
          <w:szCs w:val="26"/>
          <w:lang w:val="uk-UA"/>
        </w:rPr>
        <w:t xml:space="preserve"> і на </w:t>
      </w:r>
      <w:r w:rsidR="0061330F">
        <w:rPr>
          <w:rFonts w:ascii="Times New Roman" w:hAnsi="Times New Roman"/>
          <w:sz w:val="28"/>
          <w:szCs w:val="26"/>
          <w:lang w:val="uk-UA"/>
        </w:rPr>
        <w:t>8161</w:t>
      </w:r>
      <w:r w:rsidR="002F7343">
        <w:rPr>
          <w:rFonts w:ascii="Times New Roman" w:hAnsi="Times New Roman"/>
          <w:sz w:val="28"/>
          <w:szCs w:val="26"/>
          <w:lang w:val="uk-UA"/>
        </w:rPr>
        <w:t xml:space="preserve">,0 тис. грн.  </w:t>
      </w:r>
      <w:r w:rsidR="002515F9">
        <w:rPr>
          <w:rFonts w:ascii="Times New Roman" w:hAnsi="Times New Roman"/>
          <w:sz w:val="28"/>
          <w:szCs w:val="26"/>
          <w:lang w:val="uk-UA"/>
        </w:rPr>
        <w:t>більш</w:t>
      </w:r>
      <w:r w:rsidR="002F7343">
        <w:rPr>
          <w:rFonts w:ascii="Times New Roman" w:hAnsi="Times New Roman"/>
          <w:sz w:val="28"/>
          <w:szCs w:val="26"/>
          <w:lang w:val="uk-UA"/>
        </w:rPr>
        <w:t>е</w:t>
      </w:r>
      <w:r>
        <w:rPr>
          <w:rFonts w:ascii="Times New Roman" w:hAnsi="Times New Roman"/>
          <w:sz w:val="28"/>
          <w:szCs w:val="26"/>
          <w:lang w:val="uk-UA"/>
        </w:rPr>
        <w:t xml:space="preserve">,  ніж за аналогічний період минулого року. </w:t>
      </w:r>
    </w:p>
    <w:p w:rsidR="00D84112" w:rsidRDefault="004F5960" w:rsidP="004F5960">
      <w:pPr>
        <w:spacing w:after="120" w:line="20" w:lineRule="atLeast"/>
        <w:ind w:firstLine="426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За результатами діяльності в </w:t>
      </w:r>
      <w:r w:rsidR="001D02B1">
        <w:rPr>
          <w:rFonts w:ascii="Times New Roman" w:hAnsi="Times New Roman"/>
          <w:sz w:val="28"/>
          <w:szCs w:val="26"/>
          <w:lang w:val="uk-UA"/>
        </w:rPr>
        <w:t>2021 році</w:t>
      </w:r>
      <w:r>
        <w:rPr>
          <w:rFonts w:ascii="Times New Roman" w:hAnsi="Times New Roman"/>
          <w:sz w:val="28"/>
          <w:szCs w:val="26"/>
          <w:lang w:val="uk-UA"/>
        </w:rPr>
        <w:t xml:space="preserve"> підприємство отримало прибуток </w:t>
      </w:r>
      <w:r w:rsidR="001D02B1">
        <w:rPr>
          <w:rFonts w:ascii="Times New Roman" w:hAnsi="Times New Roman"/>
          <w:sz w:val="28"/>
          <w:szCs w:val="26"/>
          <w:lang w:val="uk-UA"/>
        </w:rPr>
        <w:t>2</w:t>
      </w:r>
      <w:r>
        <w:rPr>
          <w:rFonts w:ascii="Times New Roman" w:hAnsi="Times New Roman"/>
          <w:sz w:val="28"/>
          <w:szCs w:val="26"/>
          <w:lang w:val="uk-UA"/>
        </w:rPr>
        <w:t>0</w:t>
      </w:r>
      <w:r w:rsidR="0061330F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тис.грн.</w:t>
      </w:r>
    </w:p>
    <w:p w:rsidR="00E867CD" w:rsidRDefault="004F5960" w:rsidP="004F5960">
      <w:pPr>
        <w:spacing w:after="120" w:line="20" w:lineRule="atLeast"/>
        <w:ind w:firstLine="426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F7343">
        <w:rPr>
          <w:rFonts w:ascii="Times New Roman" w:hAnsi="Times New Roman"/>
          <w:sz w:val="28"/>
          <w:szCs w:val="26"/>
          <w:lang w:val="uk-UA"/>
        </w:rPr>
        <w:t>Основними факторами, що обум</w:t>
      </w:r>
      <w:r w:rsidR="006D235E">
        <w:rPr>
          <w:rFonts w:ascii="Times New Roman" w:hAnsi="Times New Roman"/>
          <w:sz w:val="28"/>
          <w:szCs w:val="26"/>
          <w:lang w:val="uk-UA"/>
        </w:rPr>
        <w:t>овлюють</w:t>
      </w:r>
      <w:r w:rsidR="002F7343">
        <w:rPr>
          <w:rFonts w:ascii="Times New Roman" w:hAnsi="Times New Roman"/>
          <w:sz w:val="28"/>
          <w:szCs w:val="26"/>
          <w:lang w:val="uk-UA"/>
        </w:rPr>
        <w:t xml:space="preserve"> фінансовий результат, </w:t>
      </w:r>
      <w:r w:rsidR="006D235E">
        <w:rPr>
          <w:rFonts w:ascii="Times New Roman" w:hAnsi="Times New Roman"/>
          <w:sz w:val="28"/>
          <w:szCs w:val="26"/>
          <w:lang w:val="uk-UA"/>
        </w:rPr>
        <w:t>є</w:t>
      </w:r>
      <w:r w:rsidR="002F7343">
        <w:rPr>
          <w:rFonts w:ascii="Times New Roman" w:hAnsi="Times New Roman"/>
          <w:sz w:val="28"/>
          <w:szCs w:val="26"/>
          <w:lang w:val="uk-UA"/>
        </w:rPr>
        <w:t>:</w:t>
      </w:r>
    </w:p>
    <w:p w:rsidR="002515F9" w:rsidRPr="002545A2" w:rsidRDefault="006D235E" w:rsidP="00D14C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D0770">
        <w:rPr>
          <w:rFonts w:ascii="Times New Roman" w:hAnsi="Times New Roman"/>
          <w:sz w:val="28"/>
          <w:szCs w:val="28"/>
          <w:lang w:val="uk-UA"/>
        </w:rPr>
        <w:t xml:space="preserve"> середньому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послуги з харчування отримують </w:t>
      </w:r>
      <w:r w:rsidR="003977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511">
        <w:rPr>
          <w:rFonts w:ascii="Times New Roman" w:hAnsi="Times New Roman"/>
          <w:sz w:val="28"/>
          <w:szCs w:val="28"/>
          <w:lang w:val="uk-UA"/>
        </w:rPr>
        <w:t>2</w:t>
      </w:r>
      <w:r w:rsidR="00BD0770">
        <w:rPr>
          <w:rFonts w:ascii="Times New Roman" w:hAnsi="Times New Roman"/>
          <w:sz w:val="28"/>
          <w:szCs w:val="28"/>
          <w:lang w:val="uk-UA"/>
        </w:rPr>
        <w:t>500 учнів</w:t>
      </w:r>
    </w:p>
    <w:p w:rsidR="002515F9" w:rsidRPr="002545A2" w:rsidRDefault="006D235E" w:rsidP="00D14C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Продаж кондитерських виробів промислового виробництва (цукерки, шоколад, печиво, вафлі та інше) в шкільних їдальнях заборонено</w:t>
      </w:r>
    </w:p>
    <w:p w:rsidR="002515F9" w:rsidRPr="002545A2" w:rsidRDefault="006D235E" w:rsidP="00D14C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Підприємство працює тільки за умови учбового процесу, а в умовах  пандемії кількість робочих днів ще менша</w:t>
      </w:r>
      <w:r w:rsidR="00DD7BFF">
        <w:rPr>
          <w:rFonts w:ascii="Times New Roman" w:hAnsi="Times New Roman"/>
          <w:sz w:val="28"/>
          <w:szCs w:val="28"/>
          <w:lang w:val="uk-UA"/>
        </w:rPr>
        <w:t>.</w:t>
      </w:r>
    </w:p>
    <w:p w:rsidR="002545A2" w:rsidRPr="002545A2" w:rsidRDefault="00904345" w:rsidP="00D14C24">
      <w:pPr>
        <w:pStyle w:val="a4"/>
        <w:numPr>
          <w:ilvl w:val="0"/>
          <w:numId w:val="1"/>
        </w:numPr>
        <w:spacing w:after="120" w:line="2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Н</w:t>
      </w:r>
      <w:r w:rsidR="002545A2" w:rsidRPr="002545A2">
        <w:rPr>
          <w:rFonts w:ascii="Times New Roman" w:hAnsi="Times New Roman"/>
          <w:sz w:val="28"/>
          <w:szCs w:val="26"/>
          <w:lang w:val="uk-UA"/>
        </w:rPr>
        <w:t xml:space="preserve">адання послуг гарячого харчування </w:t>
      </w:r>
      <w:r w:rsidR="002545A2">
        <w:rPr>
          <w:rFonts w:ascii="Times New Roman" w:hAnsi="Times New Roman"/>
          <w:sz w:val="28"/>
          <w:szCs w:val="26"/>
          <w:lang w:val="uk-UA"/>
        </w:rPr>
        <w:t xml:space="preserve">в </w:t>
      </w:r>
      <w:r w:rsidR="00BD0770">
        <w:rPr>
          <w:rFonts w:ascii="Times New Roman" w:hAnsi="Times New Roman"/>
          <w:sz w:val="28"/>
          <w:szCs w:val="26"/>
          <w:lang w:val="uk-UA"/>
        </w:rPr>
        <w:t>буфетах – роздаткових шкіл</w:t>
      </w:r>
      <w:r w:rsidR="00EE5511">
        <w:rPr>
          <w:rFonts w:ascii="Times New Roman" w:hAnsi="Times New Roman"/>
          <w:sz w:val="28"/>
          <w:szCs w:val="26"/>
          <w:lang w:val="uk-UA"/>
        </w:rPr>
        <w:t xml:space="preserve"> №№4,4А,12,14  </w:t>
      </w:r>
      <w:r w:rsidR="00BD0770">
        <w:rPr>
          <w:rFonts w:ascii="Times New Roman" w:hAnsi="Times New Roman"/>
          <w:sz w:val="28"/>
          <w:szCs w:val="26"/>
          <w:lang w:val="uk-UA"/>
        </w:rPr>
        <w:t xml:space="preserve"> є збитковим.</w:t>
      </w:r>
    </w:p>
    <w:p w:rsidR="00D14C24" w:rsidRDefault="00D14C24" w:rsidP="00D14C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45A2">
        <w:rPr>
          <w:rFonts w:ascii="Times New Roman" w:hAnsi="Times New Roman"/>
          <w:sz w:val="28"/>
          <w:szCs w:val="28"/>
          <w:lang w:val="uk-UA"/>
        </w:rPr>
        <w:t>ЄСВ сплачується не менше ніж з мінімальної з/пл. незалежно від фактично  відпрацьованого робочого часу.</w:t>
      </w:r>
    </w:p>
    <w:p w:rsidR="009A007C" w:rsidRDefault="009A007C" w:rsidP="00D14C2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Чисельність працівників в значній мірі обумовлена тим, що виробництво ведеться в 14 харчоблоках та в чотирьох буфетах-роздаткових, що вимагає укомплектованості штату для організації харчування, обліку та дотримання вимог техніки безпеки і санітарних вимог у кожному з них, хоча навантаження не завжди повне.</w:t>
      </w:r>
    </w:p>
    <w:p w:rsidR="004F7810" w:rsidRDefault="004F7810" w:rsidP="004F7810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810" w:rsidRPr="004F7810" w:rsidRDefault="004F7810" w:rsidP="004F7810">
      <w:pPr>
        <w:pStyle w:val="a4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6"/>
          <w:lang w:val="uk-UA"/>
        </w:rPr>
      </w:pPr>
      <w:r w:rsidRPr="004F7810">
        <w:rPr>
          <w:rFonts w:ascii="Times New Roman" w:hAnsi="Times New Roman"/>
          <w:sz w:val="28"/>
          <w:lang w:val="uk-UA"/>
        </w:rPr>
        <w:t>В 1 півріччі 2021 року підприємство отримало фінансову підтримку в сумі 325 тис.грн.,</w:t>
      </w:r>
      <w:r>
        <w:rPr>
          <w:rFonts w:ascii="Times New Roman" w:hAnsi="Times New Roman"/>
          <w:sz w:val="28"/>
          <w:lang w:val="uk-UA"/>
        </w:rPr>
        <w:t xml:space="preserve"> з яких 230 тис.грн. було виділено з бюджету на 2/3 зарплати  працівникам підприємства на період локдаунів, а 95 тис.грн.- поворотна фінансова допомога.</w:t>
      </w:r>
    </w:p>
    <w:p w:rsidR="00DA0E47" w:rsidRDefault="00D14C24" w:rsidP="009A007C">
      <w:pPr>
        <w:spacing w:after="12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83D8C">
        <w:rPr>
          <w:rFonts w:ascii="Times New Roman" w:hAnsi="Times New Roman"/>
          <w:sz w:val="28"/>
          <w:szCs w:val="28"/>
          <w:lang w:val="uk-UA"/>
        </w:rPr>
        <w:t>Підприємство  працює на з</w:t>
      </w:r>
      <w:r w:rsidR="009A007C">
        <w:rPr>
          <w:rFonts w:ascii="Times New Roman" w:hAnsi="Times New Roman"/>
          <w:sz w:val="28"/>
          <w:szCs w:val="28"/>
          <w:lang w:val="uk-UA"/>
        </w:rPr>
        <w:t xml:space="preserve">агальній системі оподаткування. 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52F29">
        <w:rPr>
          <w:rFonts w:ascii="Times New Roman" w:hAnsi="Times New Roman"/>
          <w:sz w:val="28"/>
          <w:szCs w:val="28"/>
          <w:lang w:val="uk-UA"/>
        </w:rPr>
        <w:t>202</w:t>
      </w:r>
      <w:r w:rsidR="00D539E4">
        <w:rPr>
          <w:rFonts w:ascii="Times New Roman" w:hAnsi="Times New Roman"/>
          <w:sz w:val="28"/>
          <w:szCs w:val="28"/>
          <w:lang w:val="uk-UA"/>
        </w:rPr>
        <w:t>1</w:t>
      </w:r>
      <w:r w:rsidR="00552F2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D02B1">
        <w:rPr>
          <w:rFonts w:ascii="Times New Roman" w:hAnsi="Times New Roman"/>
          <w:sz w:val="28"/>
          <w:szCs w:val="28"/>
          <w:lang w:val="uk-UA"/>
        </w:rPr>
        <w:t>ік</w:t>
      </w:r>
      <w:r w:rsidR="00552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підприємством сплачено до бюджету </w:t>
      </w:r>
      <w:r w:rsidR="00E401B9">
        <w:rPr>
          <w:rFonts w:ascii="Times New Roman" w:hAnsi="Times New Roman"/>
          <w:sz w:val="28"/>
          <w:szCs w:val="28"/>
          <w:lang w:val="uk-UA"/>
        </w:rPr>
        <w:t>1</w:t>
      </w:r>
      <w:r w:rsidR="001D02B1">
        <w:rPr>
          <w:rFonts w:ascii="Times New Roman" w:hAnsi="Times New Roman"/>
          <w:sz w:val="28"/>
          <w:szCs w:val="28"/>
          <w:lang w:val="uk-UA"/>
        </w:rPr>
        <w:t>760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тис.грн., в т.ч. податок на додану вартість – </w:t>
      </w:r>
      <w:r w:rsidR="00170454">
        <w:rPr>
          <w:rFonts w:ascii="Times New Roman" w:hAnsi="Times New Roman"/>
          <w:sz w:val="28"/>
          <w:szCs w:val="28"/>
          <w:lang w:val="uk-UA"/>
        </w:rPr>
        <w:t>11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тис.грн., податок на доходи фізичних осіб – </w:t>
      </w:r>
      <w:r w:rsidR="001D02B1">
        <w:rPr>
          <w:rFonts w:ascii="Times New Roman" w:hAnsi="Times New Roman"/>
          <w:sz w:val="28"/>
          <w:szCs w:val="28"/>
          <w:lang w:val="uk-UA"/>
        </w:rPr>
        <w:t>759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тис.грн.,  ЄСВ – </w:t>
      </w:r>
      <w:r w:rsidR="001D02B1">
        <w:rPr>
          <w:rFonts w:ascii="Times New Roman" w:hAnsi="Times New Roman"/>
          <w:sz w:val="28"/>
          <w:szCs w:val="28"/>
          <w:lang w:val="uk-UA"/>
        </w:rPr>
        <w:t>926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тис.грн., військовий збір – </w:t>
      </w:r>
      <w:r w:rsidR="001D02B1">
        <w:rPr>
          <w:rFonts w:ascii="Times New Roman" w:hAnsi="Times New Roman"/>
          <w:sz w:val="28"/>
          <w:szCs w:val="28"/>
          <w:lang w:val="uk-UA"/>
        </w:rPr>
        <w:t>64</w:t>
      </w:r>
      <w:r w:rsidR="00C432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тис.грн. </w:t>
      </w:r>
    </w:p>
    <w:p w:rsidR="00DA0E47" w:rsidRPr="00945BC4" w:rsidRDefault="00DA0E47" w:rsidP="00DA0E47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F29">
        <w:rPr>
          <w:rFonts w:ascii="Times New Roman" w:hAnsi="Times New Roman"/>
          <w:sz w:val="28"/>
          <w:szCs w:val="26"/>
          <w:lang w:val="uk-UA"/>
        </w:rPr>
        <w:t>Станом на 01.</w:t>
      </w:r>
      <w:r>
        <w:rPr>
          <w:rFonts w:ascii="Times New Roman" w:hAnsi="Times New Roman"/>
          <w:sz w:val="28"/>
          <w:szCs w:val="26"/>
          <w:lang w:val="uk-UA"/>
        </w:rPr>
        <w:t>0</w:t>
      </w:r>
      <w:r w:rsidR="001D02B1">
        <w:rPr>
          <w:rFonts w:ascii="Times New Roman" w:hAnsi="Times New Roman"/>
          <w:sz w:val="28"/>
          <w:szCs w:val="26"/>
          <w:lang w:val="uk-UA"/>
        </w:rPr>
        <w:t>1</w:t>
      </w:r>
      <w:r w:rsidR="00552F29">
        <w:rPr>
          <w:rFonts w:ascii="Times New Roman" w:hAnsi="Times New Roman"/>
          <w:sz w:val="28"/>
          <w:szCs w:val="26"/>
          <w:lang w:val="uk-UA"/>
        </w:rPr>
        <w:t>.202</w:t>
      </w:r>
      <w:r w:rsidR="001D02B1">
        <w:rPr>
          <w:rFonts w:ascii="Times New Roman" w:hAnsi="Times New Roman"/>
          <w:sz w:val="28"/>
          <w:szCs w:val="26"/>
          <w:lang w:val="uk-UA"/>
        </w:rPr>
        <w:t>2</w:t>
      </w:r>
      <w:r>
        <w:rPr>
          <w:rFonts w:ascii="Times New Roman" w:hAnsi="Times New Roman"/>
          <w:sz w:val="28"/>
          <w:szCs w:val="26"/>
          <w:lang w:val="uk-UA"/>
        </w:rPr>
        <w:t>р. з</w:t>
      </w:r>
      <w:r w:rsidRPr="00945BC4">
        <w:rPr>
          <w:rFonts w:ascii="Times New Roman" w:hAnsi="Times New Roman"/>
          <w:sz w:val="28"/>
          <w:szCs w:val="26"/>
          <w:lang w:val="uk-UA"/>
        </w:rPr>
        <w:t>аборгован</w:t>
      </w:r>
      <w:r>
        <w:rPr>
          <w:rFonts w:ascii="Times New Roman" w:hAnsi="Times New Roman"/>
          <w:sz w:val="28"/>
          <w:szCs w:val="26"/>
          <w:lang w:val="uk-UA"/>
        </w:rPr>
        <w:t xml:space="preserve">ість до бюджету склала </w:t>
      </w:r>
      <w:r w:rsidR="00986856">
        <w:rPr>
          <w:rFonts w:ascii="Times New Roman" w:hAnsi="Times New Roman"/>
          <w:sz w:val="28"/>
          <w:szCs w:val="26"/>
          <w:lang w:val="uk-UA"/>
        </w:rPr>
        <w:t>1</w:t>
      </w:r>
      <w:r w:rsidR="001D02B1">
        <w:rPr>
          <w:rFonts w:ascii="Times New Roman" w:hAnsi="Times New Roman"/>
          <w:sz w:val="28"/>
          <w:szCs w:val="26"/>
          <w:lang w:val="uk-UA"/>
        </w:rPr>
        <w:t>37</w:t>
      </w:r>
      <w:r>
        <w:rPr>
          <w:rFonts w:ascii="Times New Roman" w:hAnsi="Times New Roman"/>
          <w:sz w:val="28"/>
          <w:szCs w:val="26"/>
          <w:lang w:val="uk-UA"/>
        </w:rPr>
        <w:t xml:space="preserve"> тис.грн. (податок на доходи фізичних осіб та військовий збір), заборгованість зі сплати ЄСВ –</w:t>
      </w:r>
      <w:r w:rsidR="00986856">
        <w:rPr>
          <w:rFonts w:ascii="Times New Roman" w:hAnsi="Times New Roman"/>
          <w:sz w:val="28"/>
          <w:szCs w:val="26"/>
          <w:lang w:val="uk-UA"/>
        </w:rPr>
        <w:t xml:space="preserve"> 1</w:t>
      </w:r>
      <w:r w:rsidR="001D02B1">
        <w:rPr>
          <w:rFonts w:ascii="Times New Roman" w:hAnsi="Times New Roman"/>
          <w:sz w:val="28"/>
          <w:szCs w:val="26"/>
          <w:lang w:val="uk-UA"/>
        </w:rPr>
        <w:t>34</w:t>
      </w:r>
      <w:r>
        <w:rPr>
          <w:rFonts w:ascii="Times New Roman" w:hAnsi="Times New Roman"/>
          <w:sz w:val="28"/>
          <w:szCs w:val="26"/>
          <w:lang w:val="uk-UA"/>
        </w:rPr>
        <w:t xml:space="preserve"> тис.грн. </w:t>
      </w:r>
      <w:r w:rsidRPr="001A127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З</w:t>
      </w:r>
      <w:r w:rsidRPr="00945BC4">
        <w:rPr>
          <w:rFonts w:ascii="Times New Roman" w:hAnsi="Times New Roman"/>
          <w:sz w:val="28"/>
          <w:szCs w:val="26"/>
          <w:lang w:val="uk-UA"/>
        </w:rPr>
        <w:t>аборгованість з оплати праці</w:t>
      </w:r>
      <w:r>
        <w:rPr>
          <w:rFonts w:ascii="Times New Roman" w:hAnsi="Times New Roman"/>
          <w:sz w:val="28"/>
          <w:szCs w:val="26"/>
          <w:lang w:val="uk-UA"/>
        </w:rPr>
        <w:t xml:space="preserve"> скл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адає </w:t>
      </w:r>
      <w:r w:rsidR="001D02B1">
        <w:rPr>
          <w:rFonts w:ascii="Times New Roman" w:hAnsi="Times New Roman"/>
          <w:sz w:val="28"/>
          <w:szCs w:val="26"/>
          <w:lang w:val="uk-UA"/>
        </w:rPr>
        <w:t>309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тис. грн. Дебіторська заборгованість за товари та послуги станом на 01.</w:t>
      </w:r>
      <w:r w:rsidR="001D02B1">
        <w:rPr>
          <w:rFonts w:ascii="Times New Roman" w:hAnsi="Times New Roman"/>
          <w:sz w:val="28"/>
          <w:szCs w:val="26"/>
          <w:lang w:val="uk-UA"/>
        </w:rPr>
        <w:t>0</w:t>
      </w:r>
      <w:r w:rsidR="00986856">
        <w:rPr>
          <w:rFonts w:ascii="Times New Roman" w:hAnsi="Times New Roman"/>
          <w:sz w:val="28"/>
          <w:szCs w:val="26"/>
          <w:lang w:val="uk-UA"/>
        </w:rPr>
        <w:t>1</w:t>
      </w:r>
      <w:r w:rsidRPr="00945BC4">
        <w:rPr>
          <w:rFonts w:ascii="Times New Roman" w:hAnsi="Times New Roman"/>
          <w:sz w:val="28"/>
          <w:szCs w:val="26"/>
          <w:lang w:val="uk-UA"/>
        </w:rPr>
        <w:t>.20</w:t>
      </w:r>
      <w:r>
        <w:rPr>
          <w:rFonts w:ascii="Times New Roman" w:hAnsi="Times New Roman"/>
          <w:sz w:val="28"/>
          <w:szCs w:val="26"/>
          <w:lang w:val="uk-UA"/>
        </w:rPr>
        <w:t>2</w:t>
      </w:r>
      <w:r w:rsidR="001D02B1">
        <w:rPr>
          <w:rFonts w:ascii="Times New Roman" w:hAnsi="Times New Roman"/>
          <w:sz w:val="28"/>
          <w:szCs w:val="26"/>
          <w:lang w:val="uk-UA"/>
        </w:rPr>
        <w:t>2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року склала </w:t>
      </w:r>
      <w:r w:rsidR="001D02B1">
        <w:rPr>
          <w:rFonts w:ascii="Times New Roman" w:hAnsi="Times New Roman"/>
          <w:sz w:val="28"/>
          <w:szCs w:val="26"/>
          <w:lang w:val="uk-UA"/>
        </w:rPr>
        <w:t>309</w:t>
      </w:r>
      <w:r>
        <w:rPr>
          <w:rFonts w:ascii="Times New Roman" w:hAnsi="Times New Roman"/>
          <w:sz w:val="28"/>
          <w:szCs w:val="26"/>
          <w:lang w:val="uk-UA"/>
        </w:rPr>
        <w:t xml:space="preserve"> тис. грн</w:t>
      </w:r>
      <w:r w:rsidR="009A007C">
        <w:rPr>
          <w:rFonts w:ascii="Times New Roman" w:hAnsi="Times New Roman"/>
          <w:sz w:val="28"/>
          <w:szCs w:val="26"/>
          <w:lang w:val="uk-UA"/>
        </w:rPr>
        <w:t>.</w:t>
      </w:r>
      <w:r w:rsidR="009A007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52492" w:rsidRDefault="00752492" w:rsidP="00752492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Поточна  </w:t>
      </w:r>
      <w:r w:rsidRPr="00945BC4">
        <w:rPr>
          <w:rFonts w:ascii="Times New Roman" w:hAnsi="Times New Roman"/>
          <w:sz w:val="28"/>
          <w:szCs w:val="26"/>
          <w:lang w:val="uk-UA"/>
        </w:rPr>
        <w:t>заборгованість перед постачальниками станом на 01.</w:t>
      </w:r>
      <w:r w:rsidR="001D02B1">
        <w:rPr>
          <w:rFonts w:ascii="Times New Roman" w:hAnsi="Times New Roman"/>
          <w:sz w:val="28"/>
          <w:szCs w:val="26"/>
          <w:lang w:val="uk-UA"/>
        </w:rPr>
        <w:t>0</w:t>
      </w:r>
      <w:r w:rsidR="00804399">
        <w:rPr>
          <w:rFonts w:ascii="Times New Roman" w:hAnsi="Times New Roman"/>
          <w:sz w:val="28"/>
          <w:szCs w:val="26"/>
          <w:lang w:val="uk-UA"/>
        </w:rPr>
        <w:t>1</w:t>
      </w:r>
      <w:r>
        <w:rPr>
          <w:rFonts w:ascii="Times New Roman" w:hAnsi="Times New Roman"/>
          <w:sz w:val="28"/>
          <w:szCs w:val="26"/>
          <w:lang w:val="uk-UA"/>
        </w:rPr>
        <w:t>.</w:t>
      </w:r>
      <w:r w:rsidRPr="00945BC4">
        <w:rPr>
          <w:rFonts w:ascii="Times New Roman" w:hAnsi="Times New Roman"/>
          <w:sz w:val="28"/>
          <w:szCs w:val="26"/>
          <w:lang w:val="uk-UA"/>
        </w:rPr>
        <w:t>20</w:t>
      </w:r>
      <w:r>
        <w:rPr>
          <w:rFonts w:ascii="Times New Roman" w:hAnsi="Times New Roman"/>
          <w:sz w:val="28"/>
          <w:szCs w:val="26"/>
          <w:lang w:val="uk-UA"/>
        </w:rPr>
        <w:t>2</w:t>
      </w:r>
      <w:r w:rsidR="001D02B1">
        <w:rPr>
          <w:rFonts w:ascii="Times New Roman" w:hAnsi="Times New Roman"/>
          <w:sz w:val="28"/>
          <w:szCs w:val="26"/>
          <w:lang w:val="uk-UA"/>
        </w:rPr>
        <w:t>2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року склала 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C2381">
        <w:rPr>
          <w:rFonts w:ascii="Times New Roman" w:hAnsi="Times New Roman"/>
          <w:sz w:val="28"/>
          <w:szCs w:val="26"/>
          <w:lang w:val="uk-UA"/>
        </w:rPr>
        <w:t>1</w:t>
      </w:r>
      <w:r w:rsidR="001D02B1">
        <w:rPr>
          <w:rFonts w:ascii="Times New Roman" w:hAnsi="Times New Roman"/>
          <w:sz w:val="28"/>
          <w:szCs w:val="26"/>
          <w:lang w:val="uk-UA"/>
        </w:rPr>
        <w:t>520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тис. грн. за придбану сировину та продукти харчування для виконання догов</w:t>
      </w:r>
      <w:r>
        <w:rPr>
          <w:rFonts w:ascii="Times New Roman" w:hAnsi="Times New Roman"/>
          <w:sz w:val="28"/>
          <w:szCs w:val="26"/>
          <w:lang w:val="uk-UA"/>
        </w:rPr>
        <w:t>ірних зобов’язань</w:t>
      </w:r>
      <w:r w:rsidR="00804399">
        <w:rPr>
          <w:rFonts w:ascii="Times New Roman" w:hAnsi="Times New Roman"/>
          <w:sz w:val="28"/>
          <w:szCs w:val="26"/>
          <w:lang w:val="uk-UA"/>
        </w:rPr>
        <w:t xml:space="preserve"> на два тижня роботи</w:t>
      </w:r>
      <w:r>
        <w:rPr>
          <w:rFonts w:ascii="Times New Roman" w:hAnsi="Times New Roman"/>
          <w:sz w:val="28"/>
          <w:szCs w:val="26"/>
          <w:lang w:val="uk-UA"/>
        </w:rPr>
        <w:t>.</w:t>
      </w:r>
      <w:r w:rsidRPr="004D663A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Сировина закуповується безпосередньо у виробників, весь час ведеться робота над вивченням цін на ринку сировини з метою пошуку виробників та постачальників з більш якісним та дешевим товаром, а також над </w:t>
      </w:r>
      <w:r>
        <w:rPr>
          <w:rFonts w:ascii="Times New Roman" w:hAnsi="Times New Roman"/>
          <w:sz w:val="28"/>
          <w:szCs w:val="26"/>
          <w:lang w:val="uk-UA"/>
        </w:rPr>
        <w:lastRenderedPageBreak/>
        <w:t xml:space="preserve">стримуванням росту цін на основні види сировини для надання наших послуг. </w:t>
      </w:r>
    </w:p>
    <w:p w:rsidR="006D0B1F" w:rsidRDefault="00283D8C" w:rsidP="00283D8C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Pr="00A22246">
        <w:rPr>
          <w:rFonts w:ascii="Times New Roman" w:hAnsi="Times New Roman"/>
          <w:sz w:val="28"/>
          <w:lang w:val="uk-UA"/>
        </w:rPr>
        <w:t>Враховуючи те, що націнка у підприємства фіксована, єдиний спосіб добитися покращен</w:t>
      </w:r>
      <w:r>
        <w:rPr>
          <w:rFonts w:ascii="Times New Roman" w:hAnsi="Times New Roman"/>
          <w:sz w:val="28"/>
          <w:lang w:val="uk-UA"/>
        </w:rPr>
        <w:t>ня фінансового стану</w:t>
      </w:r>
      <w:r w:rsidRPr="00A22246">
        <w:rPr>
          <w:rFonts w:ascii="Times New Roman" w:hAnsi="Times New Roman"/>
          <w:sz w:val="28"/>
          <w:lang w:val="uk-UA"/>
        </w:rPr>
        <w:t xml:space="preserve"> – це збільшити   товарообіг</w:t>
      </w:r>
      <w:r>
        <w:rPr>
          <w:rFonts w:ascii="Times New Roman" w:hAnsi="Times New Roman"/>
          <w:sz w:val="28"/>
          <w:lang w:val="uk-UA"/>
        </w:rPr>
        <w:t xml:space="preserve"> та розширити сферу надання послуг</w:t>
      </w:r>
      <w:r w:rsidR="004F7810">
        <w:rPr>
          <w:rFonts w:ascii="Times New Roman" w:hAnsi="Times New Roman"/>
          <w:sz w:val="28"/>
          <w:lang w:val="uk-UA"/>
        </w:rPr>
        <w:t>.  Цими питаннями підприємство займається постійно (харчування хворих в лікарнях).</w:t>
      </w:r>
    </w:p>
    <w:p w:rsidR="00283D8C" w:rsidRDefault="00DA0E47" w:rsidP="00283D8C">
      <w:p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83D8C">
        <w:rPr>
          <w:rFonts w:ascii="Times New Roman" w:hAnsi="Times New Roman"/>
          <w:sz w:val="28"/>
          <w:lang w:val="uk-UA"/>
        </w:rPr>
        <w:t xml:space="preserve">        </w:t>
      </w:r>
      <w:r w:rsidR="00283D8C" w:rsidRPr="00A22246">
        <w:rPr>
          <w:rFonts w:ascii="Times New Roman" w:hAnsi="Times New Roman"/>
          <w:sz w:val="28"/>
          <w:lang w:val="uk-UA"/>
        </w:rPr>
        <w:t xml:space="preserve">КТВП «Школяр» </w:t>
      </w:r>
      <w:r w:rsidR="00283D8C">
        <w:rPr>
          <w:rFonts w:ascii="Times New Roman" w:hAnsi="Times New Roman"/>
          <w:sz w:val="28"/>
          <w:lang w:val="uk-UA"/>
        </w:rPr>
        <w:t xml:space="preserve"> </w:t>
      </w:r>
      <w:r w:rsidR="00283D8C" w:rsidRPr="00A22246">
        <w:rPr>
          <w:rFonts w:ascii="Times New Roman" w:hAnsi="Times New Roman"/>
          <w:sz w:val="28"/>
          <w:lang w:val="uk-UA"/>
        </w:rPr>
        <w:t xml:space="preserve">працює над </w:t>
      </w:r>
      <w:r w:rsidR="00283D8C">
        <w:rPr>
          <w:rFonts w:ascii="Times New Roman" w:hAnsi="Times New Roman"/>
          <w:sz w:val="28"/>
          <w:lang w:val="uk-UA"/>
        </w:rPr>
        <w:t xml:space="preserve">вивченням шляхів </w:t>
      </w:r>
      <w:r w:rsidR="00283D8C" w:rsidRPr="00A22246">
        <w:rPr>
          <w:rFonts w:ascii="Times New Roman" w:hAnsi="Times New Roman"/>
          <w:sz w:val="28"/>
          <w:lang w:val="uk-UA"/>
        </w:rPr>
        <w:t>покращен</w:t>
      </w:r>
      <w:r w:rsidR="00283D8C">
        <w:rPr>
          <w:rFonts w:ascii="Times New Roman" w:hAnsi="Times New Roman"/>
          <w:sz w:val="28"/>
          <w:lang w:val="uk-UA"/>
        </w:rPr>
        <w:t>ня фінансового стану, над впровадженням новітніх форм обслуговування школярів, оновленням матеріально-технічної бази їдалень та розширенням сфери надання послуг,</w:t>
      </w:r>
      <w:r w:rsidR="00283D8C" w:rsidRPr="00A22246">
        <w:rPr>
          <w:rFonts w:ascii="Times New Roman" w:hAnsi="Times New Roman"/>
          <w:sz w:val="28"/>
          <w:lang w:val="uk-UA"/>
        </w:rPr>
        <w:t xml:space="preserve"> </w:t>
      </w:r>
      <w:r w:rsidR="00283D8C">
        <w:rPr>
          <w:rFonts w:ascii="Times New Roman" w:hAnsi="Times New Roman"/>
          <w:sz w:val="28"/>
          <w:szCs w:val="26"/>
          <w:lang w:val="uk-UA"/>
        </w:rPr>
        <w:t xml:space="preserve">прикладає  значні зусилля для підвищення ефективності роботи підприємства (робота з учнями, батьками, популяризація харчування за допомогою </w:t>
      </w:r>
      <w:r w:rsidR="004F7810">
        <w:rPr>
          <w:rFonts w:ascii="Times New Roman" w:hAnsi="Times New Roman"/>
          <w:sz w:val="28"/>
          <w:szCs w:val="26"/>
          <w:lang w:val="uk-UA"/>
        </w:rPr>
        <w:t>Інтернету</w:t>
      </w:r>
      <w:r w:rsidR="00283D8C">
        <w:rPr>
          <w:rFonts w:ascii="Times New Roman" w:hAnsi="Times New Roman"/>
          <w:sz w:val="28"/>
          <w:szCs w:val="26"/>
          <w:lang w:val="uk-UA"/>
        </w:rPr>
        <w:t xml:space="preserve">, урізноманітнення асортименту страв, </w:t>
      </w:r>
      <w:r w:rsidR="00D84112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83D8C">
        <w:rPr>
          <w:rFonts w:ascii="Times New Roman" w:hAnsi="Times New Roman"/>
          <w:sz w:val="28"/>
          <w:szCs w:val="26"/>
          <w:lang w:val="uk-UA"/>
        </w:rPr>
        <w:t>впровадження</w:t>
      </w:r>
      <w:r w:rsidR="00D84112">
        <w:rPr>
          <w:rFonts w:ascii="Times New Roman" w:hAnsi="Times New Roman"/>
          <w:sz w:val="28"/>
          <w:szCs w:val="26"/>
          <w:lang w:val="uk-UA"/>
        </w:rPr>
        <w:t xml:space="preserve"> страв </w:t>
      </w:r>
      <w:r w:rsidR="00283D8C">
        <w:rPr>
          <w:rFonts w:ascii="Times New Roman" w:hAnsi="Times New Roman"/>
          <w:sz w:val="28"/>
          <w:szCs w:val="26"/>
          <w:lang w:val="uk-UA"/>
        </w:rPr>
        <w:t xml:space="preserve"> оновленого шкільного меню</w:t>
      </w:r>
      <w:r w:rsidR="00D84112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1521CA">
        <w:rPr>
          <w:rFonts w:ascii="Times New Roman" w:hAnsi="Times New Roman"/>
          <w:sz w:val="28"/>
          <w:szCs w:val="26"/>
          <w:lang w:val="uk-UA"/>
        </w:rPr>
        <w:t>згідно постанови КМУ №305 від 24.03.2021р.</w:t>
      </w:r>
      <w:r w:rsidR="00283D8C">
        <w:rPr>
          <w:rFonts w:ascii="Times New Roman" w:hAnsi="Times New Roman"/>
          <w:sz w:val="28"/>
          <w:szCs w:val="26"/>
          <w:lang w:val="uk-UA"/>
        </w:rPr>
        <w:t>). Великий вплив на бажання дітей харчуватися має авторитет вчителів, роз’яснювальна робота яких  про необхідність та корисність гарячого харчування посприяла б популяризації гарячого харчування.</w:t>
      </w:r>
    </w:p>
    <w:p w:rsidR="00283D8C" w:rsidRDefault="00283D8C" w:rsidP="00283D8C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lang w:val="uk-UA"/>
        </w:rPr>
      </w:pPr>
      <w:r w:rsidRPr="00945BC4">
        <w:rPr>
          <w:rFonts w:ascii="Times New Roman" w:hAnsi="Times New Roman"/>
          <w:sz w:val="28"/>
          <w:szCs w:val="26"/>
          <w:lang w:val="uk-UA"/>
        </w:rPr>
        <w:t xml:space="preserve">Підприємство </w:t>
      </w:r>
      <w:r>
        <w:rPr>
          <w:rFonts w:ascii="Times New Roman" w:hAnsi="Times New Roman"/>
          <w:sz w:val="28"/>
          <w:szCs w:val="26"/>
          <w:lang w:val="uk-UA"/>
        </w:rPr>
        <w:t xml:space="preserve">постійно 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працює </w:t>
      </w:r>
      <w:r>
        <w:rPr>
          <w:rFonts w:ascii="Times New Roman" w:hAnsi="Times New Roman"/>
          <w:sz w:val="28"/>
          <w:lang w:val="uk-UA"/>
        </w:rPr>
        <w:t xml:space="preserve">над енергозбереженням та економним використанням ресурсів, </w:t>
      </w:r>
      <w:r w:rsidRPr="00945BC4">
        <w:rPr>
          <w:rFonts w:ascii="Times New Roman" w:hAnsi="Times New Roman"/>
          <w:sz w:val="28"/>
          <w:szCs w:val="26"/>
          <w:lang w:val="uk-UA"/>
        </w:rPr>
        <w:t>над питанням зменшення витрат і собівартості сировини, покращенням надання послуг з харчування школярів,</w:t>
      </w:r>
      <w:r>
        <w:rPr>
          <w:rFonts w:ascii="Times New Roman" w:hAnsi="Times New Roman"/>
          <w:sz w:val="28"/>
          <w:szCs w:val="26"/>
          <w:lang w:val="uk-UA"/>
        </w:rPr>
        <w:t xml:space="preserve"> оновленням меню,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а також над розширенням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продукції</w:t>
      </w:r>
      <w:r>
        <w:rPr>
          <w:rFonts w:ascii="Times New Roman" w:hAnsi="Times New Roman"/>
          <w:sz w:val="28"/>
          <w:szCs w:val="26"/>
          <w:lang w:val="uk-UA"/>
        </w:rPr>
        <w:t xml:space="preserve"> власного виробництва 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в шкільних їдальнях</w:t>
      </w:r>
      <w:r>
        <w:rPr>
          <w:rFonts w:ascii="Times New Roman" w:hAnsi="Times New Roman"/>
          <w:sz w:val="28"/>
          <w:szCs w:val="26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над різноманітністю асортименту. </w:t>
      </w:r>
      <w:r>
        <w:rPr>
          <w:rFonts w:ascii="Times New Roman" w:hAnsi="Times New Roman"/>
          <w:sz w:val="28"/>
          <w:szCs w:val="26"/>
          <w:lang w:val="uk-UA"/>
        </w:rPr>
        <w:t xml:space="preserve">З цією метою в школах міста проводяться споживчі конференції серед учнів для вивчення попиту на різні види продукції власного виробництва для більшого охоплення гарячим харчуванням. З метою покращення якості, розширення асортименту продукції власного виробництва та дотримання санітарних норм та правил техніки безпеки на виробництві з кухарями, кондитерами та іншими працівниками харчоблоків підприємства  проведені  технологічні конференції, семінари та наради. </w:t>
      </w:r>
      <w:r>
        <w:rPr>
          <w:rFonts w:ascii="Times New Roman" w:hAnsi="Times New Roman"/>
          <w:sz w:val="28"/>
          <w:lang w:val="uk-UA"/>
        </w:rPr>
        <w:t xml:space="preserve">          </w:t>
      </w:r>
    </w:p>
    <w:p w:rsidR="00DA0E47" w:rsidRPr="00945BC4" w:rsidRDefault="00283D8C" w:rsidP="00DA0E47">
      <w:pPr>
        <w:spacing w:after="120" w:line="2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   </w:t>
      </w:r>
      <w:r w:rsidR="00DA0E47">
        <w:rPr>
          <w:rFonts w:ascii="Times New Roman" w:hAnsi="Times New Roman"/>
          <w:sz w:val="28"/>
          <w:szCs w:val="26"/>
          <w:lang w:val="uk-UA"/>
        </w:rPr>
        <w:t>В зв’язку з пандемією збільшилися витрати на миючі,  дезінфікуючі засоби та засоби індивідуального захисту</w:t>
      </w:r>
      <w:r w:rsidR="003F5AC5">
        <w:rPr>
          <w:rFonts w:ascii="Times New Roman" w:hAnsi="Times New Roman"/>
          <w:sz w:val="28"/>
          <w:szCs w:val="26"/>
          <w:lang w:val="uk-UA"/>
        </w:rPr>
        <w:t xml:space="preserve"> (закуплено на 44,7тис.грн. за рік)</w:t>
      </w:r>
      <w:r w:rsidR="00DA0E47">
        <w:rPr>
          <w:rFonts w:ascii="Times New Roman" w:hAnsi="Times New Roman"/>
          <w:sz w:val="28"/>
          <w:szCs w:val="26"/>
          <w:lang w:val="uk-UA"/>
        </w:rPr>
        <w:t>.  Також</w:t>
      </w:r>
      <w:r w:rsidR="00DA0E47" w:rsidRPr="00945BC4">
        <w:rPr>
          <w:rFonts w:ascii="Times New Roman" w:hAnsi="Times New Roman"/>
          <w:sz w:val="28"/>
          <w:szCs w:val="26"/>
          <w:lang w:val="uk-UA"/>
        </w:rPr>
        <w:t xml:space="preserve"> підприємство</w:t>
      </w:r>
      <w:r w:rsidR="00DA0E47">
        <w:rPr>
          <w:rFonts w:ascii="Times New Roman" w:hAnsi="Times New Roman"/>
          <w:sz w:val="28"/>
          <w:szCs w:val="26"/>
          <w:lang w:val="uk-UA"/>
        </w:rPr>
        <w:t xml:space="preserve"> постійно </w:t>
      </w:r>
      <w:r w:rsidR="00DA0E47"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DA0E47">
        <w:rPr>
          <w:rFonts w:ascii="Times New Roman" w:hAnsi="Times New Roman"/>
          <w:sz w:val="28"/>
          <w:szCs w:val="26"/>
          <w:lang w:val="uk-UA"/>
        </w:rPr>
        <w:t>поповнює та оновлює столовий посуд та інвентар, не зважаючи на те, що витрати підприємства обмежені до максимально можливих</w:t>
      </w:r>
      <w:r w:rsidR="003F5AC5">
        <w:rPr>
          <w:rFonts w:ascii="Times New Roman" w:hAnsi="Times New Roman"/>
          <w:sz w:val="28"/>
          <w:szCs w:val="26"/>
          <w:lang w:val="uk-UA"/>
        </w:rPr>
        <w:t>(закуплено на 98,5тис.грн. за рік)</w:t>
      </w:r>
      <w:r w:rsidR="00DA0E47">
        <w:rPr>
          <w:rFonts w:ascii="Times New Roman" w:hAnsi="Times New Roman"/>
          <w:sz w:val="28"/>
          <w:szCs w:val="26"/>
          <w:lang w:val="uk-UA"/>
        </w:rPr>
        <w:t>.</w:t>
      </w:r>
    </w:p>
    <w:p w:rsidR="007C2381" w:rsidRDefault="00552F29" w:rsidP="00C4320E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</w:p>
    <w:p w:rsidR="004F7810" w:rsidRDefault="004F7810" w:rsidP="00C4320E">
      <w:pPr>
        <w:spacing w:after="120" w:line="240" w:lineRule="auto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4F7810" w:rsidRPr="00C4320E" w:rsidRDefault="004F7810" w:rsidP="00C4320E">
      <w:pPr>
        <w:spacing w:after="120" w:line="240" w:lineRule="auto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752492" w:rsidRDefault="00A1670B" w:rsidP="00752492">
      <w:pPr>
        <w:spacing w:after="120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</w:t>
      </w:r>
      <w:r w:rsidR="00752492">
        <w:rPr>
          <w:rFonts w:ascii="Times New Roman" w:hAnsi="Times New Roman"/>
          <w:sz w:val="28"/>
          <w:szCs w:val="26"/>
          <w:lang w:val="uk-UA"/>
        </w:rPr>
        <w:t xml:space="preserve">  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>Директор   КТВП « Школяр»                                Л.О. Чернишева</w:t>
      </w:r>
    </w:p>
    <w:sectPr w:rsidR="00752492" w:rsidSect="00C432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EB0"/>
    <w:multiLevelType w:val="hybridMultilevel"/>
    <w:tmpl w:val="B638EF68"/>
    <w:lvl w:ilvl="0" w:tplc="43BE3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92"/>
    <w:rsid w:val="000335B4"/>
    <w:rsid w:val="0004487E"/>
    <w:rsid w:val="00046257"/>
    <w:rsid w:val="00112B7D"/>
    <w:rsid w:val="00126809"/>
    <w:rsid w:val="001521CA"/>
    <w:rsid w:val="00170454"/>
    <w:rsid w:val="001D02B1"/>
    <w:rsid w:val="002515F9"/>
    <w:rsid w:val="002545A2"/>
    <w:rsid w:val="00283D8C"/>
    <w:rsid w:val="002924C4"/>
    <w:rsid w:val="002B0A13"/>
    <w:rsid w:val="002B5DC3"/>
    <w:rsid w:val="002F7343"/>
    <w:rsid w:val="003977EB"/>
    <w:rsid w:val="003B572B"/>
    <w:rsid w:val="003C07B3"/>
    <w:rsid w:val="003F5AC5"/>
    <w:rsid w:val="004E0B85"/>
    <w:rsid w:val="004F1415"/>
    <w:rsid w:val="004F5960"/>
    <w:rsid w:val="004F7810"/>
    <w:rsid w:val="005230F4"/>
    <w:rsid w:val="00552F29"/>
    <w:rsid w:val="005E2466"/>
    <w:rsid w:val="005E365E"/>
    <w:rsid w:val="005E541D"/>
    <w:rsid w:val="005F33B5"/>
    <w:rsid w:val="0060560C"/>
    <w:rsid w:val="0061330F"/>
    <w:rsid w:val="00651236"/>
    <w:rsid w:val="00667273"/>
    <w:rsid w:val="006D0B1F"/>
    <w:rsid w:val="006D235E"/>
    <w:rsid w:val="007159FD"/>
    <w:rsid w:val="00752492"/>
    <w:rsid w:val="007C2381"/>
    <w:rsid w:val="007D66B8"/>
    <w:rsid w:val="00804399"/>
    <w:rsid w:val="00891F9F"/>
    <w:rsid w:val="00895905"/>
    <w:rsid w:val="00904345"/>
    <w:rsid w:val="00950A13"/>
    <w:rsid w:val="00982085"/>
    <w:rsid w:val="00986856"/>
    <w:rsid w:val="009919F5"/>
    <w:rsid w:val="009A007C"/>
    <w:rsid w:val="009E6FAD"/>
    <w:rsid w:val="009F6C07"/>
    <w:rsid w:val="00A15B4F"/>
    <w:rsid w:val="00A1670B"/>
    <w:rsid w:val="00AF14F4"/>
    <w:rsid w:val="00B02929"/>
    <w:rsid w:val="00B447F1"/>
    <w:rsid w:val="00BD0770"/>
    <w:rsid w:val="00C4320E"/>
    <w:rsid w:val="00C7799E"/>
    <w:rsid w:val="00D13F61"/>
    <w:rsid w:val="00D14C24"/>
    <w:rsid w:val="00D539E4"/>
    <w:rsid w:val="00D84112"/>
    <w:rsid w:val="00D9203D"/>
    <w:rsid w:val="00DA0E47"/>
    <w:rsid w:val="00DA4806"/>
    <w:rsid w:val="00DD7BFF"/>
    <w:rsid w:val="00E36E57"/>
    <w:rsid w:val="00E401B9"/>
    <w:rsid w:val="00E85802"/>
    <w:rsid w:val="00E867CD"/>
    <w:rsid w:val="00EB6D6F"/>
    <w:rsid w:val="00EC4743"/>
    <w:rsid w:val="00EE5511"/>
    <w:rsid w:val="00F073C3"/>
    <w:rsid w:val="00F65128"/>
    <w:rsid w:val="00F66D9C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4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6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381"/>
    <w:rPr>
      <w:rFonts w:ascii="Tahoma" w:eastAsia="Calibri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F78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4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6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381"/>
    <w:rPr>
      <w:rFonts w:ascii="Tahoma" w:eastAsia="Calibri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F78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2022-02-14T08:56:00Z</cp:lastPrinted>
  <dcterms:created xsi:type="dcterms:W3CDTF">2022-02-18T07:24:00Z</dcterms:created>
  <dcterms:modified xsi:type="dcterms:W3CDTF">2022-02-18T07:24:00Z</dcterms:modified>
</cp:coreProperties>
</file>