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71EB" w14:textId="77777777" w:rsidR="0027149B" w:rsidRDefault="0027149B" w:rsidP="001F5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9D56917" w14:textId="23904E5E" w:rsidR="004532C4" w:rsidRPr="00B558BB" w:rsidRDefault="00021FA0" w:rsidP="00CE5071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021FA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EB613D" wp14:editId="60946FB5">
            <wp:extent cx="462643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9" cy="5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708A9" w14:textId="77777777" w:rsidR="004532C4" w:rsidRPr="004532C4" w:rsidRDefault="00021FA0" w:rsidP="004532C4">
      <w:pPr>
        <w:pStyle w:val="4"/>
        <w:spacing w:before="0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</w:pPr>
      <w:r w:rsidRPr="004532C4">
        <w:rPr>
          <w:rFonts w:ascii="Times New Roman" w:hAnsi="Times New Roman" w:cs="Times New Roman"/>
          <w:b/>
          <w:i w:val="0"/>
          <w:color w:val="auto"/>
          <w:sz w:val="32"/>
          <w:szCs w:val="32"/>
          <w:lang w:val="uk-UA"/>
        </w:rPr>
        <w:t xml:space="preserve">                                                </w:t>
      </w:r>
      <w:r w:rsidR="004532C4" w:rsidRPr="004532C4">
        <w:rPr>
          <w:rFonts w:ascii="Times New Roman" w:hAnsi="Times New Roman" w:cs="Times New Roman"/>
          <w:b/>
          <w:i w:val="0"/>
          <w:color w:val="auto"/>
          <w:sz w:val="32"/>
          <w:szCs w:val="32"/>
          <w:lang w:val="uk-UA"/>
        </w:rPr>
        <w:t xml:space="preserve">  </w:t>
      </w:r>
      <w:r w:rsidR="004532C4" w:rsidRPr="004532C4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УКРАЇНА</w:t>
      </w:r>
      <w:r w:rsidR="004532C4" w:rsidRPr="004532C4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uk-UA"/>
        </w:rPr>
        <w:t xml:space="preserve">                                         </w:t>
      </w:r>
    </w:p>
    <w:p w14:paraId="64F4238B" w14:textId="77777777" w:rsidR="004532C4" w:rsidRPr="004532C4" w:rsidRDefault="004532C4" w:rsidP="004532C4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453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ЧЕРНІГІВСЬКА ОБЛАСТЬ</w:t>
      </w:r>
    </w:p>
    <w:p w14:paraId="050477C5" w14:textId="77777777" w:rsidR="004532C4" w:rsidRPr="004532C4" w:rsidRDefault="004532C4" w:rsidP="004532C4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453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 І Ж И Н С Ь К А    М І С Ь К А    Р А Д А</w:t>
      </w:r>
    </w:p>
    <w:p w14:paraId="15E32296" w14:textId="0591389C" w:rsidR="00021FA0" w:rsidRDefault="004532C4" w:rsidP="004532C4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453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 И К О Н А В Ч И Й    К О М І Т Е Т</w:t>
      </w:r>
    </w:p>
    <w:p w14:paraId="2F3573A4" w14:textId="77777777" w:rsidR="004532C4" w:rsidRPr="004532C4" w:rsidRDefault="004532C4" w:rsidP="004532C4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5B27F47" w14:textId="77777777" w:rsidR="00021FA0" w:rsidRPr="00BB6145" w:rsidRDefault="00021FA0" w:rsidP="00021FA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BC995C4" w14:textId="77777777" w:rsidR="00021FA0" w:rsidRDefault="00021FA0" w:rsidP="00021FA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4FF6DE" w14:textId="1FE8BE8D" w:rsidR="0027149B" w:rsidRPr="00021FA0" w:rsidRDefault="00021FA0" w:rsidP="00021F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A2E63">
        <w:rPr>
          <w:rFonts w:ascii="Times New Roman" w:hAnsi="Times New Roman"/>
          <w:sz w:val="28"/>
          <w:szCs w:val="28"/>
          <w:lang w:val="uk-UA"/>
        </w:rPr>
        <w:t xml:space="preserve">13 грудня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23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7149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A2E63">
        <w:rPr>
          <w:rFonts w:ascii="Times New Roman" w:hAnsi="Times New Roman"/>
          <w:sz w:val="28"/>
          <w:szCs w:val="28"/>
          <w:lang w:val="uk-UA"/>
        </w:rPr>
        <w:t>568</w:t>
      </w:r>
    </w:p>
    <w:p w14:paraId="3EBE71A0" w14:textId="77777777" w:rsidR="0027149B" w:rsidRPr="00A87930" w:rsidRDefault="0027149B" w:rsidP="0027149B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B19CBD6" w14:textId="25264D44" w:rsidR="0027149B" w:rsidRPr="001F5E9A" w:rsidRDefault="0027149B" w:rsidP="002714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5E9A">
        <w:rPr>
          <w:rFonts w:ascii="Times New Roman" w:hAnsi="Times New Roman"/>
          <w:b/>
          <w:sz w:val="28"/>
          <w:szCs w:val="28"/>
          <w:lang w:val="uk-UA"/>
        </w:rPr>
        <w:t xml:space="preserve">Про надання платних послуг </w:t>
      </w:r>
    </w:p>
    <w:p w14:paraId="4F9D6AE4" w14:textId="77777777" w:rsidR="0027149B" w:rsidRPr="001F5E9A" w:rsidRDefault="0027149B" w:rsidP="002714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5E9A">
        <w:rPr>
          <w:rFonts w:ascii="Times New Roman" w:hAnsi="Times New Roman"/>
          <w:b/>
          <w:sz w:val="28"/>
          <w:szCs w:val="28"/>
          <w:lang w:val="uk-UA"/>
        </w:rPr>
        <w:t xml:space="preserve">комунальним закладом </w:t>
      </w:r>
      <w:r w:rsidRPr="001F5E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позашкільної мистецької освіти</w:t>
      </w:r>
    </w:p>
    <w:p w14:paraId="651A962D" w14:textId="77777777" w:rsidR="0027149B" w:rsidRPr="001F5E9A" w:rsidRDefault="0027149B" w:rsidP="002714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5E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«Ніжинська музична школа»</w:t>
      </w:r>
    </w:p>
    <w:p w14:paraId="48002506" w14:textId="77777777" w:rsidR="0027149B" w:rsidRPr="001F5E9A" w:rsidRDefault="0027149B" w:rsidP="002714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5E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 Чернігівської області</w:t>
      </w:r>
    </w:p>
    <w:p w14:paraId="42F43F3F" w14:textId="77777777" w:rsidR="0027149B" w:rsidRPr="0092068F" w:rsidRDefault="0027149B" w:rsidP="00271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2F5B4A" w14:textId="2AE1F1BD" w:rsidR="002F029B" w:rsidRPr="003B323D" w:rsidRDefault="0027149B" w:rsidP="001F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52836275"/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2F029B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bookmarkStart w:id="1" w:name="_Hlk152833871"/>
      <w:bookmarkStart w:id="2" w:name="_Hlk89851891"/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власності», </w:t>
      </w:r>
      <w:bookmarkEnd w:id="1"/>
      <w:r w:rsidR="00692E6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Кабінету Міністрів України від 27.08.2010 року № 796 «Про затвердження п</w:t>
      </w:r>
      <w:r w:rsidR="00692E6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ереліку платних послуг, які можуть надаватись закладами освіти, іншими установами та закладами системи освіти, що належать до державної та комунальної форми власності</w:t>
      </w:r>
      <w:r w:rsidR="00692E6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92E6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92E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</w:t>
      </w:r>
      <w:r w:rsidR="002F029B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культури України, Міністерства фінансів України та Міністерства економічного розвитку і торгівлі України від 01.12.2015 року №1004/1113/1556</w:t>
      </w:r>
      <w:r w:rsid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затвердження П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орядку визначення вартості та надання платних послуг закладами культури, заснованими на державній та комунальній формі власності</w:t>
      </w:r>
      <w:r w:rsid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1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3C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 w:rsidR="00606F34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культури України  від 09 серпня 2018 року N 686</w:t>
      </w:r>
      <w:r w:rsidR="00606F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затвердження </w:t>
      </w:r>
      <w:r w:rsidR="00606F34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мистецьку школу</w:t>
      </w:r>
      <w:r w:rsidR="00606F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021FA0"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021FA0" w:rsidRPr="00BE3A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21FA0"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від 24 грудня 2020 року № 27-4/2020</w:t>
      </w:r>
      <w:r w:rsidR="00021F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1FA0">
        <w:rPr>
          <w:lang w:val="uk-UA"/>
        </w:rPr>
        <w:t xml:space="preserve"> 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Статуту </w:t>
      </w:r>
      <w:r w:rsidR="00021FA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омунального закладу позашкільної мистецької освіти «Ніжинська музична  школа» Ніжинської міської ради Чернігівської області, затвердженого рішенням Ніжинської міської ради Чернігівської області  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DE1F33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від 11 жовтня 2022 року № 27-25/2022,  </w:t>
      </w:r>
      <w:bookmarkEnd w:id="2"/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та </w:t>
      </w:r>
      <w:r w:rsidRPr="00D04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>впровадження платних послуг</w:t>
      </w:r>
      <w:r w:rsidR="00021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6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>створення більш сприятливих умов для задоволення духовних, моральних та інтелектуальних потреб населення, організації змістовного дозвілля, підвищення соціально-культурної активності населення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16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  <w:bookmarkEnd w:id="0"/>
    </w:p>
    <w:p w14:paraId="35D03CC8" w14:textId="2EA5C604" w:rsidR="009C16AB" w:rsidRDefault="0027149B" w:rsidP="0027149B">
      <w:pPr>
        <w:widowControl w:val="0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6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01 </w:t>
      </w:r>
      <w:r w:rsidR="00CB0F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 </w:t>
      </w:r>
      <w:r w:rsidR="009C1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A061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="009C1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порядок надання </w:t>
      </w:r>
      <w:r w:rsidR="00DE1F33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платних послуг комунальним закладом позашкільної мистецької освіти «Ніжинська музична школа» Ніжинської міської ради Чернігівської області (додаток 1).</w:t>
      </w:r>
    </w:p>
    <w:p w14:paraId="28AA5DEC" w14:textId="77777777" w:rsidR="001F5E9A" w:rsidRDefault="001F5E9A" w:rsidP="001F5E9A">
      <w:pPr>
        <w:widowControl w:val="0"/>
        <w:tabs>
          <w:tab w:val="left" w:pos="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8A9CD" w14:textId="148B58A7" w:rsidR="0027149B" w:rsidRDefault="002F029B" w:rsidP="0027149B">
      <w:pPr>
        <w:widowControl w:val="0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з 01 </w:t>
      </w:r>
      <w:r w:rsidR="00021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A061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Перелік та вартість платних послуг , що надаються комунальним закладом позашкільної мистецької освіти «Ніжинська музична школа» (додаток 2).</w:t>
      </w:r>
    </w:p>
    <w:p w14:paraId="40D4B19F" w14:textId="77777777" w:rsidR="001F5E9A" w:rsidRDefault="001F5E9A" w:rsidP="001F5E9A">
      <w:pPr>
        <w:widowControl w:val="0"/>
        <w:tabs>
          <w:tab w:val="left" w:pos="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ED3384" w14:textId="77777777" w:rsidR="0027149B" w:rsidRDefault="0027149B" w:rsidP="002714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A0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</w:t>
      </w:r>
    </w:p>
    <w:p w14:paraId="6307D7B0" w14:textId="77777777" w:rsidR="001F5E9A" w:rsidRDefault="0027149B" w:rsidP="0027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733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0ADE1D08" w14:textId="3AAEE805" w:rsidR="0027149B" w:rsidRDefault="0027149B" w:rsidP="0027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0C79BA" w14:textId="77777777" w:rsidR="0027149B" w:rsidRPr="00BE3ADA" w:rsidRDefault="0027149B" w:rsidP="0027149B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3AD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7A6826E" w14:textId="77777777" w:rsidR="0027149B" w:rsidRDefault="0027149B" w:rsidP="0027149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E66FBB" w14:textId="5E9BDCF7" w:rsidR="0027149B" w:rsidRDefault="0027149B" w:rsidP="0027149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5EE94E3D" w14:textId="376B70EC" w:rsidR="009C16AB" w:rsidRDefault="009C16AB" w:rsidP="0027149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D7E3C1" w14:textId="7B3086D3" w:rsidR="009C16AB" w:rsidRDefault="009C16AB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FB151A7" w14:textId="20963708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DC9ECB2" w14:textId="068A4AC0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625250" w14:textId="10FC8123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1F2C66D" w14:textId="19B3229C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8437A71" w14:textId="1FBCE445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C8DECC8" w14:textId="5BC17398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77C7E3D" w14:textId="6E03B2D7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EF0C34A" w14:textId="1580B7FD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61F310B" w14:textId="75A91516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729ADFA1" w14:textId="3A822065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D2194BD" w14:textId="7C53EC86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AA5D707" w14:textId="0736F53F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26B3339" w14:textId="4598FA88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8D011AB" w14:textId="014293EF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7231DDE3" w14:textId="7E1A31CB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DF52684" w14:textId="50D373D6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B0FC96F" w14:textId="07AF885C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740EED83" w14:textId="7BBAAE5A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3BFA4F6" w14:textId="2A284B5C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6DFC1AA" w14:textId="31158E45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2FFBC0B" w14:textId="47DDB6B5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FB706E3" w14:textId="4B8FF0BB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C130D99" w14:textId="31FD945A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8311E94" w14:textId="3F6F0475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10ADD8A" w14:textId="38E1B33A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5A58579" w14:textId="79FE3EC8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9BB77F8" w14:textId="17F61B92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78C6589" w14:textId="40202D22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B72606D" w14:textId="77777777" w:rsidR="00DE1F33" w:rsidRDefault="00DE1F33" w:rsidP="0027149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F6CDDD" w14:textId="77777777" w:rsidR="009C16AB" w:rsidRPr="00B67BA9" w:rsidRDefault="009C16AB" w:rsidP="0027149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57D9F8" w14:textId="77777777" w:rsidR="005936BC" w:rsidRDefault="005936BC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A3D80E" w14:textId="77777777" w:rsidR="005936BC" w:rsidRDefault="005936BC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590FC0" w14:textId="77777777" w:rsidR="005936BC" w:rsidRDefault="005936BC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06D596" w14:textId="7E3C85AC" w:rsidR="00021FA0" w:rsidRDefault="00021FA0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E121CD" w14:textId="41DAA6B1" w:rsidR="00021FA0" w:rsidRDefault="00021FA0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399975" w14:textId="77777777" w:rsidR="00021FA0" w:rsidRDefault="00021FA0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59347F" w14:textId="08D051AF" w:rsidR="0027149B" w:rsidRPr="00093C76" w:rsidRDefault="0027149B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713FC4A0" w14:textId="77777777" w:rsidR="0027149B" w:rsidRPr="00EA6D93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671BD2" w14:textId="77777777" w:rsidR="0027149B" w:rsidRPr="00EA6D93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2CA31E22" w14:textId="77777777" w:rsidR="0027149B" w:rsidRPr="00024579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08C7C5D6" w14:textId="77777777" w:rsidR="0027149B" w:rsidRPr="00EA6D93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FD6128" w14:textId="77777777" w:rsidR="0027149B" w:rsidRPr="00EA6D93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852121" w14:textId="77777777" w:rsidR="0027149B" w:rsidRPr="00EA6D93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54FAE0" w14:textId="77777777" w:rsidR="0027149B" w:rsidRPr="00024579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СМАГА</w:t>
      </w:r>
    </w:p>
    <w:p w14:paraId="12296860" w14:textId="77777777" w:rsidR="0027149B" w:rsidRPr="00024579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органів ради </w:t>
      </w:r>
    </w:p>
    <w:p w14:paraId="5995EE3C" w14:textId="77777777" w:rsidR="0027149B" w:rsidRPr="00683579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E158F3" w14:textId="77777777" w:rsidR="0027149B" w:rsidRDefault="0027149B" w:rsidP="0027149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1E445C" w14:textId="47527466" w:rsidR="0027149B" w:rsidRDefault="0027149B" w:rsidP="0027149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Людмила  ПИСАРЕНКО</w:t>
      </w:r>
    </w:p>
    <w:p w14:paraId="63314E58" w14:textId="77777777" w:rsidR="0027149B" w:rsidRPr="00B67BA9" w:rsidRDefault="0027149B" w:rsidP="0027149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75976666" w14:textId="77777777" w:rsidR="0027149B" w:rsidRPr="00BE3ADA" w:rsidRDefault="0027149B" w:rsidP="0027149B">
      <w:pPr>
        <w:spacing w:after="0"/>
        <w:rPr>
          <w:rFonts w:ascii="Times New Roman" w:hAnsi="Times New Roman"/>
          <w:sz w:val="28"/>
          <w:szCs w:val="28"/>
        </w:rPr>
      </w:pPr>
    </w:p>
    <w:p w14:paraId="4C404E7D" w14:textId="77777777" w:rsidR="0027149B" w:rsidRDefault="0027149B" w:rsidP="0027149B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5A0FFFEE" w14:textId="77777777" w:rsidR="0027149B" w:rsidRDefault="0027149B" w:rsidP="0027149B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Валерій САЛОГУБ </w:t>
      </w:r>
    </w:p>
    <w:p w14:paraId="32DA243B" w14:textId="77777777" w:rsidR="0027149B" w:rsidRPr="00BE3ADA" w:rsidRDefault="0027149B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ACABF2" w14:textId="77777777" w:rsidR="0027149B" w:rsidRPr="00024579" w:rsidRDefault="0027149B" w:rsidP="002714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4D4BCF" w14:textId="77777777" w:rsidR="0027149B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3C624FCB" w14:textId="77777777" w:rsidR="0027149B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виконавчого комітету</w:t>
      </w:r>
    </w:p>
    <w:p w14:paraId="229BE182" w14:textId="77777777" w:rsidR="0027149B" w:rsidRPr="00024579" w:rsidRDefault="0027149B" w:rsidP="002714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51270BFF" w14:textId="77777777" w:rsidR="0027149B" w:rsidRPr="007C62B0" w:rsidRDefault="0027149B" w:rsidP="0027149B">
      <w:pPr>
        <w:rPr>
          <w:rFonts w:ascii="Times New Roman" w:hAnsi="Times New Roman"/>
          <w:sz w:val="28"/>
          <w:szCs w:val="28"/>
        </w:rPr>
      </w:pPr>
    </w:p>
    <w:p w14:paraId="62041252" w14:textId="77777777" w:rsidR="0027149B" w:rsidRPr="00BE3ADA" w:rsidRDefault="0027149B" w:rsidP="00271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FC814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EB7D83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3AC0B0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FFEFF52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95CF65" w14:textId="77777777" w:rsidR="0027149B" w:rsidRPr="0092068F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423108" w14:textId="77777777" w:rsidR="0027149B" w:rsidRPr="0092068F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5FC37F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DB8C78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A8AD50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0DA81C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F7100A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2F2F9D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428E07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4F5CEA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AC4398" w14:textId="77777777" w:rsidR="0027149B" w:rsidRDefault="0027149B" w:rsidP="0027149B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79A8B5" w14:textId="77777777" w:rsidR="0027149B" w:rsidRDefault="0027149B" w:rsidP="0027149B">
      <w:pPr>
        <w:rPr>
          <w:lang w:val="uk-UA"/>
        </w:rPr>
      </w:pPr>
    </w:p>
    <w:p w14:paraId="57B22E1F" w14:textId="721B2DDC" w:rsidR="009C16AB" w:rsidRDefault="009C16AB" w:rsidP="009C16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BB363A" w14:textId="77777777" w:rsidR="00CE5071" w:rsidRDefault="00CE5071" w:rsidP="009C16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C6E141" w14:textId="48C11072" w:rsidR="004C6903" w:rsidRPr="00AE270F" w:rsidRDefault="009C16AB" w:rsidP="009C16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</w:t>
      </w:r>
      <w:r w:rsidR="004C6903" w:rsidRPr="00AE27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  <w:r w:rsidR="00EF3D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C6903" w:rsidRPr="00AE27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21F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C6903"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1</w:t>
      </w:r>
    </w:p>
    <w:p w14:paraId="1E500181" w14:textId="03CCD4C4" w:rsidR="004C6903" w:rsidRPr="00AE270F" w:rsidRDefault="004C6903" w:rsidP="00D3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до рішення виконавчого комітету </w:t>
      </w:r>
    </w:p>
    <w:p w14:paraId="110AA802" w14:textId="5C31245A" w:rsidR="004C6903" w:rsidRPr="00AE270F" w:rsidRDefault="004C6903" w:rsidP="00D3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Ніжинської міської ради </w:t>
      </w:r>
    </w:p>
    <w:p w14:paraId="491A51A3" w14:textId="00D0F04A" w:rsidR="004C6903" w:rsidRPr="00AE270F" w:rsidRDefault="00823AE6" w:rsidP="00D3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 w:rsidR="00021F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4C6903"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   </w:t>
      </w:r>
      <w:r w:rsidR="00FA2E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13</w:t>
      </w:r>
      <w:r w:rsidR="004C6903"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2801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грудня </w:t>
      </w:r>
      <w:r w:rsidR="004C6903" w:rsidRPr="00AE2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2023 року  № </w:t>
      </w:r>
      <w:r w:rsidR="00FA2E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568</w:t>
      </w:r>
    </w:p>
    <w:p w14:paraId="445A1203" w14:textId="77777777" w:rsidR="00823AE6" w:rsidRPr="00AE270F" w:rsidRDefault="00823AE6" w:rsidP="00D3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54695E0" w14:textId="0BBAC7AD" w:rsidR="00514D3B" w:rsidRPr="0028016F" w:rsidRDefault="00514D3B" w:rsidP="00D31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3" w:name="_Hlk150945213"/>
      <w:r w:rsidRPr="0028016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14:paraId="3FF09D4C" w14:textId="462B10D2" w:rsidR="00514D3B" w:rsidRPr="0028016F" w:rsidRDefault="00514D3B" w:rsidP="00514D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порядок </w:t>
      </w:r>
      <w:bookmarkStart w:id="4" w:name="_Hlk150942707"/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надання платних послуг </w:t>
      </w:r>
    </w:p>
    <w:p w14:paraId="0CCF4E2B" w14:textId="77084C27" w:rsidR="00DA2A64" w:rsidRPr="0028016F" w:rsidRDefault="00AE270F" w:rsidP="00514D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</w:t>
      </w:r>
      <w:r w:rsidR="00DA2A64"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омунальним закладом позашкільної мистецької освіти</w:t>
      </w:r>
    </w:p>
    <w:p w14:paraId="07F68E22" w14:textId="77777777" w:rsidR="00514D3B" w:rsidRPr="0028016F" w:rsidRDefault="00DA2A64" w:rsidP="00514D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«Ніжинська </w:t>
      </w:r>
      <w:r w:rsidR="00514D3B"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музичн</w:t>
      </w: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="00514D3B"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школ</w:t>
      </w: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а»</w:t>
      </w:r>
    </w:p>
    <w:p w14:paraId="18B75EE8" w14:textId="77777777" w:rsidR="00DA2A64" w:rsidRPr="0028016F" w:rsidRDefault="00A34F71" w:rsidP="00514D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801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14:paraId="4DC0B8BB" w14:textId="77777777" w:rsidR="00514D3B" w:rsidRPr="0028016F" w:rsidRDefault="00514D3B" w:rsidP="00514D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bookmarkEnd w:id="3"/>
    <w:bookmarkEnd w:id="4"/>
    <w:p w14:paraId="757BBE97" w14:textId="16C98476" w:rsidR="00514D3B" w:rsidRPr="00DA1C0B" w:rsidRDefault="00823AE6" w:rsidP="00823AE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C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1. </w:t>
      </w:r>
      <w:r w:rsidR="00514D3B" w:rsidRPr="00DA1C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14:paraId="274B8CD6" w14:textId="77777777" w:rsidR="005129F5" w:rsidRPr="00DC00E9" w:rsidRDefault="005129F5" w:rsidP="00F732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66A976" w14:textId="7EE29024" w:rsidR="00D311C2" w:rsidRPr="00DC00E9" w:rsidRDefault="005C33E5" w:rsidP="005C33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надання платних послуг </w:t>
      </w:r>
      <w:r w:rsidR="00761FA0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61FA0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761FA0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мистецької освіти</w:t>
      </w:r>
      <w:r w:rsidR="00C96E2C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732AF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музична школа</w:t>
      </w:r>
      <w:r w:rsidR="00C96E2C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» Ніжинської міської ради Черні</w:t>
      </w:r>
      <w:r w:rsidR="00CE0F16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гівської області (далі – Ніжинська музична школа)</w:t>
      </w:r>
      <w:r w:rsidR="00F732AF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</w:t>
      </w:r>
      <w:r w:rsidR="00F732AF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D311C2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357FE4CA" w14:textId="5C315D78" w:rsidR="00D311C2" w:rsidRPr="00EF3D9D" w:rsidRDefault="00EF3D9D" w:rsidP="00EF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1.1.1.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мистецьку школу, затверджен</w:t>
      </w:r>
      <w:r w:rsidR="00BC1B4A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Міністерства культури України  від 09 серпня 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2018 року N 686;</w:t>
      </w:r>
    </w:p>
    <w:p w14:paraId="0678F9D2" w14:textId="764CCA48" w:rsidR="00D311C2" w:rsidRDefault="00EF3D9D" w:rsidP="00EF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1.1.2.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52833646"/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 платних послуг, які можуть надаватись закладами</w:t>
      </w:r>
      <w:r w:rsidR="006764E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, іншими установами та закладами системи освіти, що належать до державної та комунальної форм</w:t>
      </w:r>
      <w:r w:rsidR="006764E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власності, затвердженого 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остан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овою К</w:t>
      </w:r>
      <w:r w:rsidR="006764E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абінету 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764E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64E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27.08.2010р. № 796;</w:t>
      </w:r>
      <w:bookmarkEnd w:id="5"/>
    </w:p>
    <w:p w14:paraId="031148BC" w14:textId="7AF9138E" w:rsidR="00692E6B" w:rsidRPr="00EF3D9D" w:rsidRDefault="00692E6B" w:rsidP="00EF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1.1.3. Переліку 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платних послуг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можуть надаватися закладами культури, заснованими на державній та комунальній формі власності»,</w:t>
      </w:r>
      <w:r w:rsidR="005C33E5" w:rsidRPr="005C3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5C33E5"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Кабінету Міністрів України від 12.12.2011 № 1271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A1497FF" w14:textId="03DE2628" w:rsidR="00D311C2" w:rsidRPr="00EF3D9D" w:rsidRDefault="00EF3D9D" w:rsidP="00EF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фінансів України від 22.06.2012 №</w:t>
      </w:r>
      <w:r w:rsidR="00B73321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4237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758 «П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затвердження  </w:t>
      </w:r>
      <w:r w:rsidR="00A24237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орядк</w:t>
      </w:r>
      <w:r w:rsidR="00A24237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відкриття та закриття  рахунків у національній валюті в органах Державної  казначейської  служби України»;</w:t>
      </w:r>
    </w:p>
    <w:p w14:paraId="33180002" w14:textId="60CB8179" w:rsidR="00D311C2" w:rsidRPr="00EF3D9D" w:rsidRDefault="00EF3D9D" w:rsidP="00EF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C3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визначення вартості та надання платних послуг закладами культури, заснованими на державній та комунальній формі власності, затверджен</w:t>
      </w:r>
      <w:r w:rsidR="00370BD9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спільним наказом Міністерства культури України, Міністерства фінансів України та Міністерства економічного розвитку</w:t>
      </w:r>
      <w:r w:rsidR="00370BD9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торгівлі України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01.12</w:t>
      </w:r>
      <w:r w:rsidR="00D311C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.2015 року №1004/1113/1556;</w:t>
      </w:r>
    </w:p>
    <w:p w14:paraId="35D8D7B5" w14:textId="32D81F27" w:rsidR="00F732AF" w:rsidRPr="004E059A" w:rsidRDefault="005C33E5" w:rsidP="005C33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1.1.6. 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Статуту </w:t>
      </w:r>
      <w:r w:rsidR="001C5AA3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позашкільної мистецької освіти «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 w:rsidR="001C5AA3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музичн</w:t>
      </w:r>
      <w:r w:rsidR="001C5AA3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школ</w:t>
      </w:r>
      <w:r w:rsidR="001C5AA3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а» Ніжинської міської ради Чернігівської області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рішенням </w:t>
      </w:r>
      <w:r w:rsidR="00121ED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121ED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 </w:t>
      </w:r>
      <w:r w:rsidR="00DA2A64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A64" w:rsidRPr="00EF3D9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DA2A64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121ED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11 жовтня 2022 року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21ED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27-25/2022</w:t>
      </w:r>
      <w:r w:rsidR="00F732AF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5AD7FC8A" w14:textId="000E5BDF" w:rsidR="00514D3B" w:rsidRPr="00DC00E9" w:rsidRDefault="004E059A" w:rsidP="004E0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При наданні платних послуг Ніжинською</w:t>
      </w:r>
      <w:r w:rsidR="00DF37C1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музичною школою застосовуються нормативно-правові акти, що регулюють надання послуг</w:t>
      </w:r>
      <w:r w:rsidR="00D311C2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сфері </w:t>
      </w:r>
      <w:proofErr w:type="spellStart"/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-культурної діяльності. </w:t>
      </w:r>
    </w:p>
    <w:p w14:paraId="6B1EDD45" w14:textId="5E91F185" w:rsidR="002B31A9" w:rsidRPr="002B31A9" w:rsidRDefault="004E059A" w:rsidP="004E0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B31A9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Платні послуги</w:t>
      </w:r>
      <w:r w:rsidR="002B3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6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музичної школи </w:t>
      </w:r>
      <w:r w:rsidR="002B31A9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надаються за письмовою заявою замовника, в якій зазначаються строк надання платної послуги, вид платної послуги згідно з Переліком, а також: для фізичних осіб – прізвище, ім’я та по батькові, місце проживання; для юридичних осіб – найменування юридичної особи та її місцезнаходження;</w:t>
      </w:r>
    </w:p>
    <w:p w14:paraId="0BC73E4B" w14:textId="23B2BFBF" w:rsidR="00134834" w:rsidRPr="00236FF6" w:rsidRDefault="004E059A" w:rsidP="004E0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</w:t>
      </w:r>
      <w:r w:rsidR="00975BB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14D3B" w:rsidRPr="00DC00E9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Порядку наведені нижче терміни вживаються у такому значенні:</w:t>
      </w:r>
      <w:r w:rsidR="00236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D3B" w:rsidRPr="00236FF6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 – фізична чи юридична особа, яка на підставі договору (контракту, заяви) з навчальним закладом замовляє навчальному закладу платну послугу для себе або іншої особи, беручи на себе фінансові зобов'язання щодо її оплати;</w:t>
      </w:r>
      <w:r w:rsidR="00236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514D3B" w:rsidRPr="00236FF6">
        <w:rPr>
          <w:rFonts w:ascii="Times New Roman" w:eastAsia="Times New Roman" w:hAnsi="Times New Roman" w:cs="Times New Roman"/>
          <w:sz w:val="28"/>
          <w:szCs w:val="28"/>
          <w:lang w:val="uk-UA"/>
        </w:rPr>
        <w:t>ослуга - термін вживається у значенні, визначеному Законом України "Про захист прав споживачів".</w:t>
      </w:r>
    </w:p>
    <w:p w14:paraId="1A882AB1" w14:textId="77777777" w:rsidR="00E13B6A" w:rsidRPr="00514D3B" w:rsidRDefault="00E13B6A" w:rsidP="00236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DA8EA8" w14:textId="3BA9D3E7" w:rsidR="00DF29E9" w:rsidRPr="00A6702B" w:rsidRDefault="00DF29E9" w:rsidP="00A6702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надання платних  послуг</w:t>
      </w:r>
    </w:p>
    <w:p w14:paraId="7F9FB25F" w14:textId="77777777" w:rsidR="00DF29E9" w:rsidRDefault="00DF29E9" w:rsidP="00DF2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C8AE3B8" w14:textId="0553E200" w:rsidR="00DF29E9" w:rsidRDefault="00A6702B" w:rsidP="00A6702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2.1.</w:t>
      </w:r>
      <w:r w:rsidR="00DF2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29E9" w:rsidRPr="00DF29E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музична  школа зобов'язана безкоштовно надати замовнику повну, доступну та достовірну інформацію щодо порядку та умов надання конкретної платної послуги, її вартості, порядку та строку оплати;</w:t>
      </w:r>
    </w:p>
    <w:p w14:paraId="4B588002" w14:textId="4EE83C0C" w:rsidR="00A6702B" w:rsidRPr="001F5E9A" w:rsidRDefault="00A6702B" w:rsidP="00A6702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="00C514C2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Платні  послуги надаються на підставі письмової заяви </w:t>
      </w:r>
      <w:r w:rsidR="00302C90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>та відповідно укладеного договору</w:t>
      </w:r>
      <w:r w:rsidR="00526E6B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4C2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>- для фізичної або юридичної особи.</w:t>
      </w:r>
    </w:p>
    <w:p w14:paraId="25CB9AC9" w14:textId="444BA1AF" w:rsidR="00970680" w:rsidRPr="002B31A9" w:rsidRDefault="00A6702B" w:rsidP="00A6702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2.3. </w:t>
      </w:r>
      <w:r w:rsidR="009D6789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закладу встановлює перелік надання платних послуг, що надаються  Ніжинською музичною школою:</w:t>
      </w:r>
      <w:r w:rsidR="00FF6221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34606C" w14:textId="541F62F5" w:rsidR="00731E37" w:rsidRPr="002B31A9" w:rsidRDefault="00970680" w:rsidP="00A6702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31E37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2.3.1</w:t>
      </w:r>
      <w:r w:rsidR="00A670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2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E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Плата </w:t>
      </w:r>
      <w:r w:rsidR="00731E37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за участь у конкурсах і фестивалях;</w:t>
      </w:r>
    </w:p>
    <w:p w14:paraId="1293230B" w14:textId="58BCB26D" w:rsidR="00731E37" w:rsidRPr="002B31A9" w:rsidRDefault="00731E37" w:rsidP="00A6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2.3.2</w:t>
      </w:r>
      <w:r w:rsidR="00A67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E3E8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лата за участь у науково-практичних конференціях, семінарах, майстер-класах;</w:t>
      </w:r>
    </w:p>
    <w:p w14:paraId="19545B8E" w14:textId="639CF6ED" w:rsidR="004266C7" w:rsidRPr="002B31A9" w:rsidRDefault="004266C7" w:rsidP="00A6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 w:rsidR="00A6702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B31A9">
        <w:t xml:space="preserve"> </w:t>
      </w:r>
      <w:r w:rsidR="008E3E8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хідна плата за відвідування концертно-розважальних заходів, театралізованих свят;</w:t>
      </w:r>
    </w:p>
    <w:p w14:paraId="18BD114F" w14:textId="0DB06CD3" w:rsidR="00970680" w:rsidRPr="002B31A9" w:rsidRDefault="00970680" w:rsidP="00A67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 w:rsidR="00A670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B3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E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2B31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лата за надання у тимчасове користування музичних інструментів;</w:t>
      </w:r>
    </w:p>
    <w:p w14:paraId="73D173DC" w14:textId="2A748131" w:rsidR="00731E37" w:rsidRDefault="00970680" w:rsidP="00A6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1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2.3.</w:t>
      </w:r>
      <w:r w:rsidR="00A670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2B31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2B3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E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лата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короткострокове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приміщення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31A9">
        <w:rPr>
          <w:rFonts w:ascii="Times New Roman" w:eastAsia="Times New Roman" w:hAnsi="Times New Roman" w:cs="Times New Roman"/>
          <w:bCs/>
          <w:sz w:val="28"/>
          <w:szCs w:val="28"/>
        </w:rPr>
        <w:t>заходів</w:t>
      </w:r>
      <w:proofErr w:type="spellEnd"/>
      <w:r w:rsidRPr="002B31A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7F876822" w14:textId="475CC289" w:rsidR="001850C2" w:rsidRPr="001850C2" w:rsidRDefault="00A6702B" w:rsidP="001850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E1BB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F29E9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плати за послуги, що надаються Ніжинською музичною школою</w:t>
      </w:r>
      <w:r w:rsidR="00CB0F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29E9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E37" w:rsidRPr="002B3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затверджується </w:t>
      </w:r>
      <w:r w:rsidR="003770F5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29E9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r w:rsidR="00E00F24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  <w:r w:rsidR="00DF29E9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DF29E9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FA0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даного Положення</w:t>
      </w:r>
      <w:r w:rsidR="001850C2" w:rsidRPr="001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«П</w:t>
      </w:r>
      <w:r w:rsidR="001850C2" w:rsidRPr="001F5E9A">
        <w:rPr>
          <w:rFonts w:ascii="Times New Roman" w:hAnsi="Times New Roman" w:cs="Times New Roman"/>
          <w:sz w:val="28"/>
          <w:szCs w:val="28"/>
          <w:lang w:val="uk-UA"/>
        </w:rPr>
        <w:t>ереліку та вартості платних послуг,  що надаються комунальним закладом позашкільної мистецької освіти  «Ніжинська музична школа».</w:t>
      </w:r>
    </w:p>
    <w:p w14:paraId="0A17D4FD" w14:textId="08B2CFA0" w:rsidR="001A0791" w:rsidRPr="00731E37" w:rsidRDefault="00731E37" w:rsidP="00185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4F52B11F" w14:textId="77777777" w:rsidR="00E13B6A" w:rsidRDefault="00E13B6A" w:rsidP="00A67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61C97B" w14:textId="28BDF12F" w:rsidR="00514D3B" w:rsidRDefault="00731E37" w:rsidP="00A6702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514D3B" w:rsidRPr="00A6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изначення вартості платних послуг</w:t>
      </w:r>
    </w:p>
    <w:p w14:paraId="19DA700B" w14:textId="77777777" w:rsidR="00A6702B" w:rsidRPr="00A6702B" w:rsidRDefault="00A6702B" w:rsidP="00DA1C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C7B37A4" w14:textId="03ECE313" w:rsidR="00514D3B" w:rsidRDefault="00A6702B" w:rsidP="00A67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="00514D3B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плати за той чи ін</w:t>
      </w:r>
      <w:r w:rsidR="009D6789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ший вид послуги визначається на </w:t>
      </w:r>
      <w:r w:rsidR="00514D3B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її </w:t>
      </w:r>
      <w:r w:rsidR="00F54FD3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</w:t>
      </w:r>
      <w:r w:rsidR="00514D3B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Базою для визначення </w:t>
      </w:r>
      <w:r w:rsidR="00F54FD3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</w:t>
      </w:r>
      <w:r w:rsidR="00514D3B" w:rsidRPr="00316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D3B" w:rsidRPr="00514D3B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 є розрахунок витрат, пов’язаних з наданням послуги.</w:t>
      </w:r>
    </w:p>
    <w:p w14:paraId="6F81EC32" w14:textId="77777777" w:rsidR="00DA1C0B" w:rsidRDefault="00A6702B" w:rsidP="00DA1C0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3.2. </w:t>
      </w:r>
      <w:r w:rsidR="00731E37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витрат та оплата послуг вираховуються на основі встановлених чинними нормативно-правовими актами ставок орендної плати, строку надання тієї чи іншої платної послуги, площ, що використовуються для її надання; інших видатків, що необхідні для надання замовлених послуг, норм витрат та тарифів відповідно до затверджених в установленому порядку нормативів, порядку розрахунку за комунальні послуги та спожиті енергоносії (за опалювальний сезон або рівномірно протягом року)</w:t>
      </w:r>
      <w:r w:rsid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E1E4B51" w14:textId="77777777" w:rsidR="00DA1C0B" w:rsidRDefault="00DA1C0B" w:rsidP="00DA1C0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</w:t>
      </w:r>
      <w:r w:rsidR="00731E37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тих випадках, коли прямий розрахунок вартості безпосередніх витрат та оплати послуг здійснити неможливо, їх вартість визначається, виходячи з фактичних </w:t>
      </w:r>
      <w:r w:rsidR="00731E37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витрат на одиницю наданої аналогічної послуги, що склались у</w:t>
      </w:r>
      <w:r w:rsid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</w:t>
      </w:r>
      <w:r w:rsidR="00731E37" w:rsidRPr="00731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 за минулий звітний період, з урахуванням індексу інфляції.</w:t>
      </w:r>
    </w:p>
    <w:p w14:paraId="3392B3C1" w14:textId="7EFF27E4" w:rsidR="00E13B6A" w:rsidRDefault="00DA1C0B" w:rsidP="00DA1C0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1F5E9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D35202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праці працівників, залучених відповідно до цивільно-правових договорів до виконання платних послуг, проводиться за фактично виконаний обсяг робіт та період їх виконання, визначений в акті виконаних робіт, згідно з чинним законодавством.</w:t>
      </w:r>
    </w:p>
    <w:p w14:paraId="25AAF80C" w14:textId="77777777" w:rsidR="00DA1C0B" w:rsidRPr="00EF3D9D" w:rsidRDefault="00DA1C0B" w:rsidP="00DA1C0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06AF22" w14:textId="3A6147AA" w:rsidR="00514D3B" w:rsidRPr="00DA1C0B" w:rsidRDefault="00DA1C0B" w:rsidP="00DA1C0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514D3B" w:rsidRPr="00DA1C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Планування та використання доходів від надання платних послуг</w:t>
      </w:r>
    </w:p>
    <w:p w14:paraId="017971CA" w14:textId="6769A5A4" w:rsidR="009D6789" w:rsidRPr="00EF3D9D" w:rsidRDefault="00DA1C0B" w:rsidP="00DA1C0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</w:t>
      </w:r>
      <w:r w:rsidR="009D6789" w:rsidRPr="007F7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Кошти, отримані навчальним закладом від надання платних послуг, зараховуються на відповідні рахунки, відкриті в органах Державного казначейства України, та використовуються згідно із затвердженим </w:t>
      </w:r>
      <w:r w:rsidR="009D6789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кошторисом.</w:t>
      </w:r>
    </w:p>
    <w:p w14:paraId="2B0EFBF8" w14:textId="6D50B68C" w:rsidR="00514D3B" w:rsidRPr="00EF3D9D" w:rsidRDefault="00DA1C0B" w:rsidP="00DA1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4.2. </w:t>
      </w:r>
      <w:r w:rsidR="00514D3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до спеціального фонду, отримані від надання платних послуг</w:t>
      </w:r>
      <w:r w:rsidR="00CB0F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14D3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першочергово використовуються</w:t>
      </w:r>
      <w:r w:rsidR="00064D5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1798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64D5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8E52BAA" w14:textId="79A0A0E2" w:rsidR="00514D3B" w:rsidRPr="00EF3D9D" w:rsidRDefault="00D35202" w:rsidP="00064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4.2.1.</w:t>
      </w:r>
      <w:r w:rsidR="00DA1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14D3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озвиток матеріальної бази </w:t>
      </w:r>
      <w:r w:rsidR="00E13B6A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 музичної </w:t>
      </w:r>
      <w:r w:rsidR="00514D3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школи;</w:t>
      </w:r>
    </w:p>
    <w:p w14:paraId="5CC01A64" w14:textId="61DB6FEA" w:rsidR="00E13B6A" w:rsidRPr="003770F5" w:rsidRDefault="00731E37" w:rsidP="00064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4.2.2.</w:t>
      </w:r>
      <w:r w:rsidR="00064D5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14D3B"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реміювання </w:t>
      </w:r>
      <w:r w:rsidR="00514D3B" w:rsidRPr="005145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працівників, </w:t>
      </w:r>
      <w:r w:rsidR="003E3CAE" w:rsidRPr="005145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</w:t>
      </w:r>
      <w:r w:rsidR="00514D3B" w:rsidRPr="005145CD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зайнят</w:t>
      </w:r>
      <w:r w:rsidR="003E3CAE" w:rsidRPr="005145CD">
        <w:rPr>
          <w:rFonts w:ascii="Times New Roman" w:eastAsia="Times New Roman" w:hAnsi="Times New Roman" w:cs="Times New Roman"/>
          <w:sz w:val="28"/>
          <w:szCs w:val="28"/>
          <w:lang w:val="uk-UA"/>
        </w:rPr>
        <w:t>і при підготовці та наданні платної послуги</w:t>
      </w:r>
      <w:r w:rsid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C15C9F" w14:textId="019FCFA6" w:rsidR="00514D3B" w:rsidRDefault="00DA1C0B" w:rsidP="00DA1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4.3. </w:t>
      </w:r>
      <w:r w:rsidR="008B2FA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музична</w:t>
      </w:r>
      <w:r w:rsidR="00514D3B" w:rsidRPr="00514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 зобов’язана вести облік платних послуг та складати звітність за цим видом діяльності.</w:t>
      </w:r>
    </w:p>
    <w:p w14:paraId="6E27C3CB" w14:textId="3BFAA8DF" w:rsidR="00E13B6A" w:rsidRDefault="00DA1C0B" w:rsidP="00DA1C0B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</w:t>
      </w:r>
      <w:r w:rsidR="003F534C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Матеріальні цінності, майно закладу, придбан</w:t>
      </w:r>
      <w:r w:rsidR="000131F6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F534C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створен</w:t>
      </w:r>
      <w:r w:rsidR="000131F6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F534C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коштів, отриманих від платних </w:t>
      </w:r>
      <w:r w:rsidR="000131F6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належа</w:t>
      </w:r>
      <w:r w:rsidR="003F534C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Ніжинській музичній школі на правах, визначених чинним законодавством, та використовується </w:t>
      </w:r>
      <w:r w:rsidR="000131F6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>нею</w:t>
      </w:r>
      <w:r w:rsidR="003F534C" w:rsidRPr="00177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виконання своїх функціональних повноважень.</w:t>
      </w:r>
    </w:p>
    <w:p w14:paraId="068F328B" w14:textId="5AD298BC" w:rsidR="00514D3B" w:rsidRPr="00514D3B" w:rsidRDefault="00AE270F" w:rsidP="00AE270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5. </w:t>
      </w:r>
      <w:r w:rsidR="00514D3B" w:rsidRPr="00514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Заключні положення</w:t>
      </w:r>
    </w:p>
    <w:p w14:paraId="3E92B246" w14:textId="51A325CD" w:rsidR="001A0791" w:rsidRDefault="00514D3B" w:rsidP="00EF3D9D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організацію і якість надання платних послуг, а також обґрунтованість розмірів плати за послуги несе керівник закладу та працівники, які беруть безпосередню участь у процесі надання платних послуг.</w:t>
      </w:r>
    </w:p>
    <w:p w14:paraId="1CCDEE9D" w14:textId="67A890B3" w:rsidR="001A0791" w:rsidRPr="0043430B" w:rsidRDefault="0043430B" w:rsidP="001A0791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30B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Отримання, розподіл, контроль за використанням коштів та відображення доходів, що надійшли від платних послуг, здійснюються відповідно до чинного законодавства.</w:t>
      </w:r>
    </w:p>
    <w:p w14:paraId="2347C5F1" w14:textId="77777777" w:rsidR="001A0791" w:rsidRDefault="001A0791" w:rsidP="001A0791">
      <w:pPr>
        <w:spacing w:after="0"/>
        <w:jc w:val="center"/>
        <w:rPr>
          <w:b/>
          <w:bCs/>
        </w:rPr>
      </w:pPr>
    </w:p>
    <w:p w14:paraId="13817E47" w14:textId="65E021A2" w:rsidR="001A0791" w:rsidRPr="00AE270F" w:rsidRDefault="00AE270F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62773212" w14:textId="1B72C886" w:rsidR="00AE270F" w:rsidRDefault="00AE270F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Сергій СМАГА </w:t>
      </w:r>
    </w:p>
    <w:p w14:paraId="1D8370C2" w14:textId="56897F2B" w:rsidR="00975BB7" w:rsidRDefault="00975BB7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E07367" w14:textId="04B82E02" w:rsidR="00975BB7" w:rsidRDefault="00975BB7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C9B24F" w14:textId="5CCA4149" w:rsidR="00975BB7" w:rsidRDefault="00975BB7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377D63" w14:textId="29D22013" w:rsidR="00975BB7" w:rsidRDefault="00975BB7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253BF6" w14:textId="187A3C03" w:rsidR="00975BB7" w:rsidRDefault="00975BB7" w:rsidP="00AE27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9B08E4B" w14:textId="77777777" w:rsidR="001F5E9A" w:rsidRDefault="005145CD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14:paraId="0BC16167" w14:textId="77777777" w:rsidR="001F5E9A" w:rsidRDefault="001F5E9A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5BAC11" w14:textId="77777777" w:rsidR="001F5E9A" w:rsidRDefault="001F5E9A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ED6040" w14:textId="77777777" w:rsidR="00CE5071" w:rsidRDefault="001F5E9A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14:paraId="4657645A" w14:textId="77777777" w:rsidR="00CE5071" w:rsidRDefault="00CE5071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7B6136" w14:textId="433A0ECD" w:rsidR="001A0791" w:rsidRPr="00AE270F" w:rsidRDefault="00CE5071" w:rsidP="00EF3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1A0791"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23AE6" w:rsidRPr="00AE270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BCBCAFE" w14:textId="69700C4E" w:rsidR="00823AE6" w:rsidRPr="00AE270F" w:rsidRDefault="00AE270F" w:rsidP="00AE2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</w:t>
      </w:r>
      <w:r w:rsidR="00823AE6"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о  рішення виконавчого комітету </w:t>
      </w:r>
    </w:p>
    <w:p w14:paraId="26EB1982" w14:textId="77777777" w:rsidR="00AE270F" w:rsidRPr="00AE270F" w:rsidRDefault="00AE270F" w:rsidP="00AE2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823AE6" w:rsidRPr="00AE27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4EEE206B" w14:textId="6F8AA2C7" w:rsidR="00AE270F" w:rsidRDefault="00AE270F" w:rsidP="00AE2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DA1C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FA2E6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0FAB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 2023 року  №  </w:t>
      </w:r>
      <w:r w:rsidR="00FA2E63">
        <w:rPr>
          <w:rFonts w:ascii="Times New Roman" w:hAnsi="Times New Roman" w:cs="Times New Roman"/>
          <w:sz w:val="28"/>
          <w:szCs w:val="28"/>
          <w:lang w:val="uk-UA"/>
        </w:rPr>
        <w:t>568</w:t>
      </w:r>
    </w:p>
    <w:p w14:paraId="30099E31" w14:textId="409FD654" w:rsidR="00823AE6" w:rsidRPr="00AE270F" w:rsidRDefault="00823AE6" w:rsidP="00AE2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4D4528" w14:textId="77777777" w:rsidR="001A0791" w:rsidRPr="0028016F" w:rsidRDefault="001A0791" w:rsidP="001A0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50949077"/>
      <w:r w:rsidRPr="0028016F">
        <w:rPr>
          <w:rFonts w:ascii="Times New Roman" w:hAnsi="Times New Roman" w:cs="Times New Roman"/>
          <w:b/>
          <w:sz w:val="28"/>
          <w:szCs w:val="28"/>
        </w:rPr>
        <w:t>ПЕРЕЛІК ТА ВАРТІСТЬ</w:t>
      </w:r>
    </w:p>
    <w:p w14:paraId="0D630925" w14:textId="77777777" w:rsidR="001A0791" w:rsidRPr="0028016F" w:rsidRDefault="001A0791" w:rsidP="001A0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16F">
        <w:rPr>
          <w:rFonts w:ascii="Times New Roman" w:hAnsi="Times New Roman" w:cs="Times New Roman"/>
          <w:b/>
          <w:sz w:val="28"/>
          <w:szCs w:val="28"/>
        </w:rPr>
        <w:t>платних</w:t>
      </w:r>
      <w:proofErr w:type="spellEnd"/>
      <w:r w:rsidRPr="00280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2801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B627C6D" w14:textId="77777777" w:rsidR="001A0791" w:rsidRPr="0028016F" w:rsidRDefault="001A0791" w:rsidP="001A07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8016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80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sz w:val="28"/>
          <w:szCs w:val="28"/>
        </w:rPr>
        <w:t>надаються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комунальним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закладом 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позашкільної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мистецької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7C4C2CF9" w14:textId="77777777" w:rsidR="001A0791" w:rsidRPr="0028016F" w:rsidRDefault="001A0791" w:rsidP="001A07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Ніжинська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>музична</w:t>
      </w:r>
      <w:proofErr w:type="spellEnd"/>
      <w:r w:rsidRPr="0028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школа»</w:t>
      </w:r>
    </w:p>
    <w:bookmarkEnd w:id="6"/>
    <w:p w14:paraId="11664253" w14:textId="77777777" w:rsidR="001A0791" w:rsidRPr="001A0791" w:rsidRDefault="001A0791" w:rsidP="001A079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3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327"/>
        <w:gridCol w:w="1373"/>
        <w:gridCol w:w="1822"/>
      </w:tblGrid>
      <w:tr w:rsidR="008E3E84" w:rsidRPr="001A0791" w14:paraId="197CA743" w14:textId="77777777" w:rsidTr="008E3E84">
        <w:trPr>
          <w:jc w:val="center"/>
        </w:trPr>
        <w:tc>
          <w:tcPr>
            <w:tcW w:w="400" w:type="pct"/>
          </w:tcPr>
          <w:p w14:paraId="1B0B12FE" w14:textId="77777777" w:rsidR="008E3E84" w:rsidRPr="001A0791" w:rsidRDefault="008E3E84" w:rsidP="00BD0D70">
            <w:pPr>
              <w:spacing w:after="0" w:line="240" w:lineRule="auto"/>
              <w:ind w:left="-3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2E44D87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46" w:type="pct"/>
          </w:tcPr>
          <w:p w14:paraId="2FE91AF4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платних</w:t>
            </w:r>
            <w:proofErr w:type="spellEnd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968" w:type="pct"/>
          </w:tcPr>
          <w:p w14:paraId="1CBBCFBF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</w:t>
            </w:r>
            <w:proofErr w:type="spellEnd"/>
          </w:p>
          <w:p w14:paraId="6C1D8257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285" w:type="pct"/>
          </w:tcPr>
          <w:p w14:paraId="431E2709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</w:t>
            </w:r>
            <w:proofErr w:type="spellEnd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76CC5F9B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0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8E3E84" w:rsidRPr="001A0791" w14:paraId="106D5881" w14:textId="77777777" w:rsidTr="008E3E84">
        <w:trPr>
          <w:jc w:val="center"/>
        </w:trPr>
        <w:tc>
          <w:tcPr>
            <w:tcW w:w="400" w:type="pct"/>
          </w:tcPr>
          <w:p w14:paraId="5E2962D2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6" w:type="pct"/>
          </w:tcPr>
          <w:p w14:paraId="2F497F8A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2666384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участь </w:t>
            </w:r>
            <w:proofErr w:type="gram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у конкурсах</w:t>
            </w:r>
            <w:proofErr w:type="gram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і фестивалях</w:t>
            </w:r>
            <w:bookmarkEnd w:id="7"/>
          </w:p>
        </w:tc>
        <w:tc>
          <w:tcPr>
            <w:tcW w:w="968" w:type="pct"/>
            <w:vAlign w:val="center"/>
          </w:tcPr>
          <w:p w14:paraId="31AE8AAE" w14:textId="587E3E07" w:rsidR="008E3E84" w:rsidRPr="00217527" w:rsidRDefault="008E3E84" w:rsidP="00BD0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="00217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 особи</w:t>
            </w:r>
          </w:p>
        </w:tc>
        <w:tc>
          <w:tcPr>
            <w:tcW w:w="1285" w:type="pct"/>
            <w:vAlign w:val="center"/>
          </w:tcPr>
          <w:p w14:paraId="100AFBDF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</w:tr>
      <w:tr w:rsidR="008E3E84" w:rsidRPr="001A0791" w14:paraId="2209BC6C" w14:textId="77777777" w:rsidTr="008E3E84">
        <w:trPr>
          <w:jc w:val="center"/>
        </w:trPr>
        <w:tc>
          <w:tcPr>
            <w:tcW w:w="400" w:type="pct"/>
          </w:tcPr>
          <w:p w14:paraId="4DE91312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6" w:type="pct"/>
          </w:tcPr>
          <w:p w14:paraId="2BB274DA" w14:textId="77777777" w:rsidR="008E3E84" w:rsidRPr="00217527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52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участь у </w:t>
            </w:r>
            <w:proofErr w:type="spellStart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>науково-практичних</w:t>
            </w:r>
            <w:proofErr w:type="spellEnd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>семінарах</w:t>
            </w:r>
            <w:proofErr w:type="spellEnd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>майстер-класах</w:t>
            </w:r>
            <w:proofErr w:type="spellEnd"/>
          </w:p>
        </w:tc>
        <w:tc>
          <w:tcPr>
            <w:tcW w:w="968" w:type="pct"/>
            <w:vAlign w:val="center"/>
          </w:tcPr>
          <w:p w14:paraId="783987FD" w14:textId="763273DA" w:rsidR="008E3E84" w:rsidRPr="00217527" w:rsidRDefault="008E3E84" w:rsidP="00BD0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5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17527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="00217527" w:rsidRPr="00217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 особи</w:t>
            </w:r>
          </w:p>
        </w:tc>
        <w:tc>
          <w:tcPr>
            <w:tcW w:w="1285" w:type="pct"/>
            <w:vAlign w:val="center"/>
          </w:tcPr>
          <w:p w14:paraId="5222F47A" w14:textId="19124A54" w:rsidR="008E3E84" w:rsidRPr="00217527" w:rsidRDefault="00217527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8E3E84" w:rsidRPr="001A0791" w14:paraId="6B18F1F3" w14:textId="77777777" w:rsidTr="008E3E84">
        <w:trPr>
          <w:jc w:val="center"/>
        </w:trPr>
        <w:tc>
          <w:tcPr>
            <w:tcW w:w="400" w:type="pct"/>
          </w:tcPr>
          <w:p w14:paraId="6A8E3560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46" w:type="pct"/>
          </w:tcPr>
          <w:p w14:paraId="3638680B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2667548"/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Вхідна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концертно-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розважальних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театралізованих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свят</w:t>
            </w:r>
            <w:bookmarkEnd w:id="8"/>
          </w:p>
        </w:tc>
        <w:tc>
          <w:tcPr>
            <w:tcW w:w="968" w:type="pct"/>
            <w:vAlign w:val="center"/>
          </w:tcPr>
          <w:p w14:paraId="2CFC375A" w14:textId="77777777" w:rsidR="008E3E84" w:rsidRPr="001A0791" w:rsidRDefault="008E3E84" w:rsidP="00BD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1 квиток</w:t>
            </w:r>
          </w:p>
        </w:tc>
        <w:tc>
          <w:tcPr>
            <w:tcW w:w="1285" w:type="pct"/>
            <w:vAlign w:val="center"/>
          </w:tcPr>
          <w:p w14:paraId="62E44ADD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E3E84" w:rsidRPr="001A0791" w14:paraId="3BC2BF94" w14:textId="77777777" w:rsidTr="008E3E84">
        <w:trPr>
          <w:jc w:val="center"/>
        </w:trPr>
        <w:tc>
          <w:tcPr>
            <w:tcW w:w="400" w:type="pct"/>
          </w:tcPr>
          <w:p w14:paraId="3706E62C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46" w:type="pct"/>
          </w:tcPr>
          <w:p w14:paraId="393E1EB5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52667929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музичних</w:t>
            </w:r>
            <w:proofErr w:type="spellEnd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інструментів</w:t>
            </w:r>
            <w:bookmarkEnd w:id="9"/>
            <w:proofErr w:type="spellEnd"/>
          </w:p>
        </w:tc>
        <w:tc>
          <w:tcPr>
            <w:tcW w:w="968" w:type="pct"/>
            <w:vAlign w:val="center"/>
          </w:tcPr>
          <w:p w14:paraId="1F2CCA2A" w14:textId="08DD3B36" w:rsidR="008E3E84" w:rsidRPr="00FF6221" w:rsidRDefault="008E3E84" w:rsidP="00BD0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85" w:type="pct"/>
            <w:vAlign w:val="center"/>
          </w:tcPr>
          <w:p w14:paraId="145480E1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10%  </w:t>
            </w:r>
          </w:p>
          <w:p w14:paraId="08E1067E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первісної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балансової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вартості</w:t>
            </w:r>
            <w:proofErr w:type="spellEnd"/>
          </w:p>
        </w:tc>
      </w:tr>
      <w:tr w:rsidR="008E3E84" w:rsidRPr="001A0791" w14:paraId="21C911AC" w14:textId="77777777" w:rsidTr="008E3E84">
        <w:trPr>
          <w:jc w:val="center"/>
        </w:trPr>
        <w:tc>
          <w:tcPr>
            <w:tcW w:w="400" w:type="pct"/>
          </w:tcPr>
          <w:p w14:paraId="393C6642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46" w:type="pct"/>
          </w:tcPr>
          <w:p w14:paraId="75A9B1E9" w14:textId="77777777" w:rsidR="008E3E84" w:rsidRPr="001A0791" w:rsidRDefault="008E3E84" w:rsidP="00BD0D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Плата за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короткострокове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приміщення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школи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968" w:type="pct"/>
            <w:vAlign w:val="center"/>
          </w:tcPr>
          <w:p w14:paraId="0A1B3CDF" w14:textId="77777777" w:rsidR="008E3E84" w:rsidRPr="001A0791" w:rsidRDefault="008E3E84" w:rsidP="00BD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sz w:val="28"/>
                <w:szCs w:val="28"/>
              </w:rPr>
              <w:t>1 година</w:t>
            </w:r>
          </w:p>
        </w:tc>
        <w:tc>
          <w:tcPr>
            <w:tcW w:w="1285" w:type="pct"/>
            <w:vAlign w:val="center"/>
          </w:tcPr>
          <w:p w14:paraId="51FAE8FD" w14:textId="77777777" w:rsidR="008E3E84" w:rsidRPr="001A0791" w:rsidRDefault="008E3E84" w:rsidP="00BD0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791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14:paraId="39B7AC35" w14:textId="77777777" w:rsidR="001A0791" w:rsidRPr="001A0791" w:rsidRDefault="001A0791" w:rsidP="001A0791">
      <w:pPr>
        <w:rPr>
          <w:rFonts w:ascii="Times New Roman" w:hAnsi="Times New Roman" w:cs="Times New Roman"/>
          <w:sz w:val="28"/>
          <w:szCs w:val="28"/>
        </w:rPr>
      </w:pPr>
    </w:p>
    <w:p w14:paraId="565633FC" w14:textId="42E50455" w:rsidR="00514D3B" w:rsidRPr="00AE270F" w:rsidRDefault="00AE270F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0F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14:paraId="66E406E5" w14:textId="545E3F73" w:rsidR="00AE270F" w:rsidRDefault="00AE270F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E2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Сергій СМАГА </w:t>
      </w:r>
    </w:p>
    <w:p w14:paraId="3EB4FD1D" w14:textId="405F0F50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DB385F" w14:textId="0A0E52DB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8D53D4" w14:textId="62D5D5AA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72B8F1" w14:textId="0C2DDBC2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544BA9" w14:textId="7AE77658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B41A03" w14:textId="4456AB4C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84C91" w14:textId="4667CC63" w:rsidR="00DA1C0B" w:rsidRDefault="00DA1C0B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18D120" w14:textId="77777777" w:rsidR="008E3E84" w:rsidRDefault="008E3E84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6D9374" w14:textId="30BEA8D3" w:rsidR="00DA1C0B" w:rsidRDefault="00DA1C0B" w:rsidP="00AE270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84083" w14:textId="77777777" w:rsidR="00DA1C0B" w:rsidRPr="00544A6B" w:rsidRDefault="00DA1C0B" w:rsidP="00DA1C0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записка  до</w:t>
      </w:r>
      <w:proofErr w:type="gram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54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1AD18A9A" w14:textId="77777777" w:rsidR="00DA1C0B" w:rsidRDefault="00DA1C0B" w:rsidP="00DA1C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376EFE" w14:textId="71488EB9" w:rsidR="00DA1C0B" w:rsidRPr="00DA1C0B" w:rsidRDefault="00DA1C0B" w:rsidP="00DA1C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DA1C0B">
        <w:rPr>
          <w:rFonts w:ascii="Times New Roman" w:hAnsi="Times New Roman"/>
          <w:sz w:val="28"/>
          <w:szCs w:val="28"/>
          <w:lang w:val="uk-UA"/>
        </w:rPr>
        <w:t xml:space="preserve">Про надання платних послуг комунальним закладом </w:t>
      </w:r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позашкільної мистецької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«Ніжинська музична </w:t>
      </w:r>
      <w:proofErr w:type="spellStart"/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школа»Ніжинської</w:t>
      </w:r>
      <w:proofErr w:type="spellEnd"/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</w:t>
      </w:r>
    </w:p>
    <w:p w14:paraId="73BEFED9" w14:textId="77777777" w:rsidR="00DA1C0B" w:rsidRPr="00445859" w:rsidRDefault="00DA1C0B" w:rsidP="00DA1C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4CDB67" w14:textId="77777777" w:rsidR="00DA1C0B" w:rsidRPr="00B4476B" w:rsidRDefault="00DA1C0B" w:rsidP="00DA1C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ED53C3F" w14:textId="5DB7C62E" w:rsidR="00DA1C0B" w:rsidRPr="006E09E1" w:rsidRDefault="00DA1C0B" w:rsidP="006E0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A1C0B">
        <w:rPr>
          <w:rFonts w:ascii="Times New Roman" w:hAnsi="Times New Roman"/>
          <w:sz w:val="28"/>
          <w:szCs w:val="28"/>
          <w:lang w:val="uk-UA"/>
        </w:rPr>
        <w:t xml:space="preserve">Про надання платних послуг комунальним закладом </w:t>
      </w:r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позашкільної мистецької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«Ніжинська музична школа»</w:t>
      </w:r>
      <w:r w:rsidR="006E0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A1C0B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6E09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Pr="00D04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>впровадження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9E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більш сприятливих умов для задоволення духовних, моральних та інтелектуальних потреб населення, організації змістовного дозвілля, підвищення соціально-культурної 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9E1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громади.</w:t>
      </w:r>
      <w:r w:rsidR="0097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9E1">
        <w:rPr>
          <w:rFonts w:ascii="Times New Roman" w:hAnsi="Times New Roman" w:cs="Times New Roman"/>
          <w:sz w:val="28"/>
          <w:szCs w:val="28"/>
          <w:lang w:val="uk-UA"/>
        </w:rPr>
        <w:t xml:space="preserve">Надання платних послуг регламентується </w:t>
      </w:r>
    </w:p>
    <w:p w14:paraId="2FE5596B" w14:textId="0A5896C2" w:rsidR="00DA1C0B" w:rsidRPr="006E09E1" w:rsidRDefault="006E09E1" w:rsidP="006E09E1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 від 27.08.2010 року № 796 «Про затвердження п</w:t>
      </w:r>
      <w:r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ереліку платних послуг, які можуть надаватись закладами освіти, іншими установами та закладами системи освіти, що належать до державної та комунальної форми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F3D9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культури України, Міністерства фінансів України та Міністерства економічного розвитку і торгівлі України від 01.12.2015 року №1004/1113/1556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затвердження П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орядку визначення вартості та надання платних послуг закладами культури, заснованими на державній та комунальній формі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 культури України  від 09 серпня 2018 року N 686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затвердження </w:t>
      </w:r>
      <w:r w:rsidRPr="002F0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про мистецьку школу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1C0B" w:rsidRPr="006451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A42E1F" w14:textId="4D52EF29" w:rsidR="00DA1C0B" w:rsidRPr="00544A6B" w:rsidRDefault="00DA1C0B" w:rsidP="00DA1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44A6B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D5016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</w:p>
    <w:p w14:paraId="638942E1" w14:textId="1D3D2A2A" w:rsidR="006E09E1" w:rsidRDefault="00DA1C0B" w:rsidP="00DA1C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r w:rsidR="006E09E1">
        <w:rPr>
          <w:rFonts w:ascii="Times New Roman" w:hAnsi="Times New Roman" w:cs="Times New Roman"/>
          <w:sz w:val="28"/>
          <w:szCs w:val="28"/>
          <w:lang w:val="uk-UA"/>
        </w:rPr>
        <w:t>містить два додатки</w:t>
      </w:r>
      <w:r w:rsidR="00D50162">
        <w:rPr>
          <w:rFonts w:ascii="Times New Roman" w:hAnsi="Times New Roman" w:cs="Times New Roman"/>
          <w:sz w:val="28"/>
          <w:szCs w:val="28"/>
          <w:lang w:val="uk-UA"/>
        </w:rPr>
        <w:t xml:space="preserve">, які затверджуються у перших двох </w:t>
      </w:r>
      <w:proofErr w:type="gramStart"/>
      <w:r w:rsidR="00D50162">
        <w:rPr>
          <w:rFonts w:ascii="Times New Roman" w:hAnsi="Times New Roman" w:cs="Times New Roman"/>
          <w:sz w:val="28"/>
          <w:szCs w:val="28"/>
          <w:lang w:val="uk-UA"/>
        </w:rPr>
        <w:t xml:space="preserve">пунктах </w:t>
      </w:r>
      <w:r w:rsidR="006E09E1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6E0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E5988C" w14:textId="41A8A40F" w:rsidR="006E09E1" w:rsidRDefault="00D50162" w:rsidP="00DA1C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1 : </w:t>
      </w:r>
      <w:r w:rsidR="006E09E1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надання платних послуг комунальним закладом позашкільної мистецької освіти «Ніжинська музична школа» Ніжинської міської ради Чернігівської області.</w:t>
      </w:r>
      <w:r w:rsidR="006E09E1" w:rsidRPr="006E0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18A2359" w14:textId="23B4B7EC" w:rsidR="00DA1C0B" w:rsidRPr="006E09E1" w:rsidRDefault="00D50162" w:rsidP="00DA1C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2 : </w:t>
      </w:r>
      <w:r w:rsidR="006E09E1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та вартість платних послуг , що надаються комунальним закладом позашкільної мистецької освіти «Ніжинська музична школа»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ADFBC7A" w14:textId="23CAE392" w:rsidR="00DA1C0B" w:rsidRPr="00D50162" w:rsidRDefault="00DA1C0B" w:rsidP="00DA1C0B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D50162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D50162" w:rsidRPr="00D501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0162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офіційному сайті Ніжинської  міської ради.</w:t>
      </w:r>
    </w:p>
    <w:p w14:paraId="444E4540" w14:textId="5A14227B" w:rsidR="00DA1C0B" w:rsidRPr="00D50162" w:rsidRDefault="00DA1C0B" w:rsidP="00DA1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Пункт </w:t>
      </w:r>
      <w:proofErr w:type="gramStart"/>
      <w:r w:rsidR="00D50162"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визначає</w:t>
      </w:r>
      <w:proofErr w:type="spellEnd"/>
      <w:proofErr w:type="gramEnd"/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контролюючого</w:t>
      </w:r>
      <w:proofErr w:type="spellEnd"/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D5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50162">
        <w:rPr>
          <w:rFonts w:ascii="Times New Roman" w:hAnsi="Times New Roman" w:cs="Times New Roman"/>
          <w:sz w:val="28"/>
          <w:szCs w:val="28"/>
        </w:rPr>
        <w:t>рганізацію</w:t>
      </w:r>
      <w:proofErr w:type="spellEnd"/>
      <w:r w:rsidRPr="00D5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5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5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50162">
        <w:rPr>
          <w:rFonts w:ascii="Times New Roman" w:hAnsi="Times New Roman" w:cs="Times New Roman"/>
          <w:sz w:val="28"/>
          <w:szCs w:val="28"/>
        </w:rPr>
        <w:t>.</w:t>
      </w:r>
    </w:p>
    <w:p w14:paraId="09C3732F" w14:textId="77777777" w:rsidR="00DA1C0B" w:rsidRPr="00D50162" w:rsidRDefault="00DA1C0B" w:rsidP="00DA1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15A0C" w14:textId="6E3ABBAF" w:rsidR="00DA1C0B" w:rsidRPr="00544A6B" w:rsidRDefault="00DA1C0B" w:rsidP="0097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Начальник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1D5F7EC5" w14:textId="3195D979" w:rsidR="00DA1C0B" w:rsidRPr="00AE270F" w:rsidRDefault="00DA1C0B" w:rsidP="003B71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A6B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44A6B">
        <w:rPr>
          <w:rFonts w:ascii="Times New Roman" w:hAnsi="Times New Roman" w:cs="Times New Roman"/>
          <w:sz w:val="28"/>
          <w:szCs w:val="28"/>
        </w:rPr>
        <w:t xml:space="preserve"> БАССАК</w:t>
      </w:r>
    </w:p>
    <w:sectPr w:rsidR="00DA1C0B" w:rsidRPr="00AE270F" w:rsidSect="001F5E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503"/>
    <w:multiLevelType w:val="hybridMultilevel"/>
    <w:tmpl w:val="0A6A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749BB"/>
    <w:multiLevelType w:val="multilevel"/>
    <w:tmpl w:val="7A407A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765D62"/>
    <w:multiLevelType w:val="hybridMultilevel"/>
    <w:tmpl w:val="1A7C6B1A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691E"/>
    <w:multiLevelType w:val="multilevel"/>
    <w:tmpl w:val="E02C8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8B4EAB"/>
    <w:multiLevelType w:val="hybridMultilevel"/>
    <w:tmpl w:val="D1D44C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61C0"/>
    <w:multiLevelType w:val="hybridMultilevel"/>
    <w:tmpl w:val="AC6AE4D4"/>
    <w:lvl w:ilvl="0" w:tplc="5FAE0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E37FC7"/>
    <w:multiLevelType w:val="multilevel"/>
    <w:tmpl w:val="7A407A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3D1AFD"/>
    <w:multiLevelType w:val="hybridMultilevel"/>
    <w:tmpl w:val="0CD0EA24"/>
    <w:lvl w:ilvl="0" w:tplc="5FAE01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B4435"/>
    <w:multiLevelType w:val="multilevel"/>
    <w:tmpl w:val="E668DD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9" w15:restartNumberingAfterBreak="0">
    <w:nsid w:val="4D3D680E"/>
    <w:multiLevelType w:val="hybridMultilevel"/>
    <w:tmpl w:val="6812FBFC"/>
    <w:lvl w:ilvl="0" w:tplc="5FAE01B6">
      <w:start w:val="3"/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4F385926"/>
    <w:multiLevelType w:val="hybridMultilevel"/>
    <w:tmpl w:val="A4FA9CFE"/>
    <w:lvl w:ilvl="0" w:tplc="5FAE01B6">
      <w:start w:val="3"/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602B142C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6B9D"/>
    <w:multiLevelType w:val="hybridMultilevel"/>
    <w:tmpl w:val="66983C3E"/>
    <w:lvl w:ilvl="0" w:tplc="5FAE01B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245D98"/>
    <w:multiLevelType w:val="hybridMultilevel"/>
    <w:tmpl w:val="A0E60DFC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B4E3223"/>
    <w:multiLevelType w:val="hybridMultilevel"/>
    <w:tmpl w:val="F4B42506"/>
    <w:lvl w:ilvl="0" w:tplc="29786F3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22BAE"/>
    <w:multiLevelType w:val="hybridMultilevel"/>
    <w:tmpl w:val="B2FE2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91"/>
    <w:rsid w:val="000131F6"/>
    <w:rsid w:val="00014799"/>
    <w:rsid w:val="00021FA0"/>
    <w:rsid w:val="00064D5B"/>
    <w:rsid w:val="000811AA"/>
    <w:rsid w:val="000C55A6"/>
    <w:rsid w:val="000E1798"/>
    <w:rsid w:val="00121EDF"/>
    <w:rsid w:val="00134834"/>
    <w:rsid w:val="0017778F"/>
    <w:rsid w:val="001850C2"/>
    <w:rsid w:val="001A0791"/>
    <w:rsid w:val="001A536C"/>
    <w:rsid w:val="001C2175"/>
    <w:rsid w:val="001C5AA3"/>
    <w:rsid w:val="001F5E9A"/>
    <w:rsid w:val="00217527"/>
    <w:rsid w:val="00236FF6"/>
    <w:rsid w:val="0027149B"/>
    <w:rsid w:val="0028016F"/>
    <w:rsid w:val="002B31A9"/>
    <w:rsid w:val="002B6585"/>
    <w:rsid w:val="002C710F"/>
    <w:rsid w:val="002D7147"/>
    <w:rsid w:val="002F029B"/>
    <w:rsid w:val="00302C90"/>
    <w:rsid w:val="00307E4E"/>
    <w:rsid w:val="00316CEA"/>
    <w:rsid w:val="00322040"/>
    <w:rsid w:val="003225FB"/>
    <w:rsid w:val="003339D5"/>
    <w:rsid w:val="003463B0"/>
    <w:rsid w:val="0035011D"/>
    <w:rsid w:val="00370BD9"/>
    <w:rsid w:val="003770F5"/>
    <w:rsid w:val="00380FA0"/>
    <w:rsid w:val="003B71AC"/>
    <w:rsid w:val="003E3CAE"/>
    <w:rsid w:val="003E613F"/>
    <w:rsid w:val="003F534C"/>
    <w:rsid w:val="003F739A"/>
    <w:rsid w:val="00415C6D"/>
    <w:rsid w:val="004266C7"/>
    <w:rsid w:val="0043430B"/>
    <w:rsid w:val="00447658"/>
    <w:rsid w:val="004532C4"/>
    <w:rsid w:val="00464A48"/>
    <w:rsid w:val="00486DF6"/>
    <w:rsid w:val="004B35BF"/>
    <w:rsid w:val="004C6903"/>
    <w:rsid w:val="004C6D5E"/>
    <w:rsid w:val="004D3F65"/>
    <w:rsid w:val="004E059A"/>
    <w:rsid w:val="004E28A2"/>
    <w:rsid w:val="005129F5"/>
    <w:rsid w:val="005145CD"/>
    <w:rsid w:val="00514D3B"/>
    <w:rsid w:val="00526E6B"/>
    <w:rsid w:val="0052765E"/>
    <w:rsid w:val="005936BC"/>
    <w:rsid w:val="005C33E5"/>
    <w:rsid w:val="005E33E6"/>
    <w:rsid w:val="00606F34"/>
    <w:rsid w:val="006764EB"/>
    <w:rsid w:val="00692E6B"/>
    <w:rsid w:val="006A6EAD"/>
    <w:rsid w:val="006C2B29"/>
    <w:rsid w:val="006E09E1"/>
    <w:rsid w:val="006F4C37"/>
    <w:rsid w:val="00706B1A"/>
    <w:rsid w:val="00731E37"/>
    <w:rsid w:val="00761FA0"/>
    <w:rsid w:val="007F7459"/>
    <w:rsid w:val="007F7E02"/>
    <w:rsid w:val="00823AE6"/>
    <w:rsid w:val="00833097"/>
    <w:rsid w:val="008B2FAF"/>
    <w:rsid w:val="008E10E3"/>
    <w:rsid w:val="008E3E84"/>
    <w:rsid w:val="00901F47"/>
    <w:rsid w:val="00970680"/>
    <w:rsid w:val="00975BB7"/>
    <w:rsid w:val="009C16AB"/>
    <w:rsid w:val="009C3891"/>
    <w:rsid w:val="009D6789"/>
    <w:rsid w:val="00A0612B"/>
    <w:rsid w:val="00A10B61"/>
    <w:rsid w:val="00A24237"/>
    <w:rsid w:val="00A34F71"/>
    <w:rsid w:val="00A6702B"/>
    <w:rsid w:val="00A858EF"/>
    <w:rsid w:val="00AA49D6"/>
    <w:rsid w:val="00AB4EE0"/>
    <w:rsid w:val="00AE270F"/>
    <w:rsid w:val="00B56C4D"/>
    <w:rsid w:val="00B73321"/>
    <w:rsid w:val="00BC1B4A"/>
    <w:rsid w:val="00BC4F91"/>
    <w:rsid w:val="00BF3CD0"/>
    <w:rsid w:val="00C169A1"/>
    <w:rsid w:val="00C514C2"/>
    <w:rsid w:val="00C56799"/>
    <w:rsid w:val="00C96E2C"/>
    <w:rsid w:val="00CA01A4"/>
    <w:rsid w:val="00CB0FAB"/>
    <w:rsid w:val="00CC5DFD"/>
    <w:rsid w:val="00CE0F16"/>
    <w:rsid w:val="00CE1BBF"/>
    <w:rsid w:val="00CE5071"/>
    <w:rsid w:val="00D311C2"/>
    <w:rsid w:val="00D35202"/>
    <w:rsid w:val="00D50162"/>
    <w:rsid w:val="00DA1C0B"/>
    <w:rsid w:val="00DA2A64"/>
    <w:rsid w:val="00DC00E9"/>
    <w:rsid w:val="00DE1F33"/>
    <w:rsid w:val="00DF29E9"/>
    <w:rsid w:val="00DF37C1"/>
    <w:rsid w:val="00E00F24"/>
    <w:rsid w:val="00E13B6A"/>
    <w:rsid w:val="00EF3D9D"/>
    <w:rsid w:val="00F1303B"/>
    <w:rsid w:val="00F277E5"/>
    <w:rsid w:val="00F54FD3"/>
    <w:rsid w:val="00F732AF"/>
    <w:rsid w:val="00F90EE5"/>
    <w:rsid w:val="00FA2E63"/>
    <w:rsid w:val="00FE3110"/>
    <w:rsid w:val="00FF3D9D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9C98"/>
  <w15:docId w15:val="{C31F45B4-1595-41B2-B464-F90872C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1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2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27149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7149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2023-12-11T10:21:00Z</cp:lastPrinted>
  <dcterms:created xsi:type="dcterms:W3CDTF">2023-12-13T14:44:00Z</dcterms:created>
  <dcterms:modified xsi:type="dcterms:W3CDTF">2023-12-13T14:44:00Z</dcterms:modified>
</cp:coreProperties>
</file>