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27 січня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 13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восьмої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дцять восьму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09 лютого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color w:val="0000FF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2.1.Про затвердження «Програми профілактики правопорушень «Правопорядок» на 2023 рік» (ПР №1151 від 09.01.2023 року);</w:t>
      </w:r>
    </w:p>
    <w:p>
      <w:pPr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міської цільової програми співфінансування робіт з ремонту та утримання фасадів багатоквартирних житлових будинків центральних вулиць м. Ніжина на 2023 рік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№1155 від 18.01.2023 року);</w:t>
      </w:r>
    </w:p>
    <w:p>
      <w:pPr>
        <w:pStyle w:val="1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2.3.</w:t>
      </w:r>
      <w:bookmarkStart w:id="0" w:name="_Hlk96326819"/>
      <w:r>
        <w:rPr>
          <w:sz w:val="28"/>
          <w:szCs w:val="28"/>
        </w:rPr>
        <w:t xml:space="preserve"> Про затвердження Міської цільової Програми фінансової підтримки комунального некомерційного підприємства «Ніжинська центральна районна лікарня» Ніжинської міської ради Чернігівської області на 2023рік </w:t>
      </w:r>
      <w:bookmarkEnd w:id="0"/>
      <w:r>
        <w:rPr>
          <w:spacing w:val="-1"/>
          <w:sz w:val="28"/>
          <w:szCs w:val="28"/>
        </w:rPr>
        <w:t xml:space="preserve"> (ПР №1153 від 16.01.2023 року);</w:t>
      </w:r>
    </w:p>
    <w:p>
      <w:pPr>
        <w:pStyle w:val="16"/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2.4.Про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 (ПР №1159 від 27.01.2023 року);</w:t>
      </w:r>
    </w:p>
    <w:p>
      <w:pPr>
        <w:pStyle w:val="16"/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2.5.Про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2022 рік (ПР №1160 від 27.01.2023 року);</w:t>
      </w:r>
    </w:p>
    <w:p>
      <w:pPr>
        <w:pStyle w:val="16"/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2.6.Про затвердження структури фінансового управління Ніжинської міської ради Чернігівської області (ПР №1161 від 27.01.2023 року);</w:t>
      </w:r>
    </w:p>
    <w:p>
      <w:pPr>
        <w:pStyle w:val="16"/>
        <w:jc w:val="both"/>
        <w:rPr>
          <w:rStyle w:val="19"/>
        </w:rPr>
      </w:pPr>
      <w:r>
        <w:rPr>
          <w:spacing w:val="-1"/>
          <w:sz w:val="28"/>
          <w:szCs w:val="28"/>
        </w:rPr>
        <w:t xml:space="preserve">      2.7. </w:t>
      </w:r>
      <w:r>
        <w:rPr>
          <w:sz w:val="28"/>
          <w:szCs w:val="28"/>
        </w:rPr>
        <w:t xml:space="preserve">Про затвердження персонального складу Ради підприємців при Ніжинській міській раді </w:t>
      </w:r>
      <w:r>
        <w:rPr>
          <w:spacing w:val="-1"/>
          <w:sz w:val="28"/>
          <w:szCs w:val="28"/>
        </w:rPr>
        <w:t>(ПР №1158 від 25.01.2023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2.8.</w:t>
      </w:r>
      <w:r>
        <w:rPr>
          <w:rFonts w:ascii="Times New Roman" w:hAnsi="Times New Roman"/>
          <w:sz w:val="28"/>
          <w:szCs w:val="28"/>
          <w:lang w:val="uk-UA"/>
        </w:rPr>
        <w:t xml:space="preserve"> Про припинення комунального некомерційного підприємства «Ніжинська центральна районна лікарня» Ніжинської міської ради Чернігівської області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№1152 від 13.01.2023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2.9.</w:t>
      </w:r>
      <w:r>
        <w:rPr>
          <w:rFonts w:ascii="Times New Roman" w:hAnsi="Times New Roman"/>
          <w:sz w:val="28"/>
          <w:szCs w:val="28"/>
          <w:lang w:val="uk-UA"/>
        </w:rPr>
        <w:t xml:space="preserve"> 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 (ПР №1156 від 20.01.2023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передачу на балансовий облік майна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(ПР №1154 від 18.01.2023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2.11. Про включення в перелік об`єктів комунальної власності Ніжинської територіальної громади квартири № 9 у будинку квартирного типу № 15, корп.1за адресою: м. Ніжин, вулиця  Мікрорайон 3-й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 №1143 від 04.01.2023 року);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2.12.</w:t>
      </w:r>
      <w:r>
        <w:rPr>
          <w:rFonts w:ascii="Times New Roman" w:hAnsi="Times New Roman"/>
          <w:sz w:val="28"/>
          <w:szCs w:val="28"/>
          <w:lang w:val="uk-UA"/>
        </w:rPr>
        <w:t xml:space="preserve"> Про включення в перелік об`єктів комунальної власності Ніжинської територіальної громади квартири № 90 у будинку квартирного типу№ 55, за адресою: м. Ніжин, вулиця Космонавтів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№1144 від 05.01.2023 року);</w:t>
      </w:r>
    </w:p>
    <w:p>
      <w:pPr>
        <w:spacing w:after="0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2.13. </w:t>
      </w:r>
      <w:bookmarkStart w:id="1" w:name="_Hlk109989191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2" w:name="_Hlk109984023"/>
      <w:r>
        <w:rPr>
          <w:rFonts w:ascii="Times New Roman" w:hAnsi="Times New Roman"/>
          <w:sz w:val="28"/>
          <w:szCs w:val="28"/>
          <w:lang w:val="uk-UA"/>
        </w:rPr>
        <w:t xml:space="preserve">включення в перелік об`єктів комунальної власності Ніжинської територіальної громади квартири № 6, будинку 51а за адресою: м. Ніжин, вулиця Селянська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№1145 від 05.01.2023 року);</w:t>
      </w:r>
      <w:bookmarkEnd w:id="1"/>
      <w:bookmarkEnd w:id="2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</w:p>
    <w:p>
      <w:pPr>
        <w:pStyle w:val="22"/>
        <w:ind w:right="-108" w:firstLine="316"/>
        <w:jc w:val="both"/>
        <w:rPr>
          <w:color w:val="000000"/>
          <w:sz w:val="28"/>
          <w:szCs w:val="28"/>
          <w:lang w:val="uk-UA"/>
        </w:rPr>
      </w:pPr>
      <w:r>
        <w:rPr>
          <w:iCs/>
          <w:spacing w:val="-1"/>
          <w:sz w:val="28"/>
          <w:szCs w:val="28"/>
          <w:lang w:val="uk-UA"/>
        </w:rPr>
        <w:t>2.1</w:t>
      </w:r>
      <w:r>
        <w:rPr>
          <w:rFonts w:hint="default"/>
          <w:iCs/>
          <w:spacing w:val="-1"/>
          <w:sz w:val="28"/>
          <w:szCs w:val="28"/>
          <w:lang w:val="uk-UA"/>
        </w:rPr>
        <w:t>4</w:t>
      </w:r>
      <w:r>
        <w:rPr>
          <w:iCs/>
          <w:spacing w:val="-1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№876 від 27.01.2022 року);</w:t>
      </w:r>
    </w:p>
    <w:p>
      <w:pPr>
        <w:pStyle w:val="22"/>
        <w:ind w:right="-108" w:firstLine="284"/>
        <w:jc w:val="both"/>
        <w:rPr>
          <w:color w:val="000000"/>
          <w:sz w:val="28"/>
          <w:szCs w:val="28"/>
          <w:lang w:val="uk-UA"/>
        </w:rPr>
      </w:pPr>
      <w:r>
        <w:rPr>
          <w:iCs/>
          <w:spacing w:val="-1"/>
          <w:sz w:val="28"/>
          <w:szCs w:val="28"/>
          <w:lang w:val="uk-UA"/>
        </w:rPr>
        <w:t>2.1</w:t>
      </w:r>
      <w:r>
        <w:rPr>
          <w:rFonts w:hint="default"/>
          <w:iCs/>
          <w:spacing w:val="-1"/>
          <w:sz w:val="28"/>
          <w:szCs w:val="28"/>
          <w:lang w:val="uk-UA"/>
        </w:rPr>
        <w:t>5</w:t>
      </w:r>
      <w:r>
        <w:rPr>
          <w:iCs/>
          <w:spacing w:val="-1"/>
          <w:sz w:val="28"/>
          <w:szCs w:val="28"/>
          <w:lang w:val="uk-UA"/>
        </w:rPr>
        <w:t xml:space="preserve">. Про </w:t>
      </w:r>
      <w:r>
        <w:rPr>
          <w:color w:val="000000"/>
          <w:sz w:val="28"/>
          <w:szCs w:val="28"/>
          <w:lang w:val="uk-UA"/>
        </w:rPr>
        <w:t>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(ПР №911 від 21.02.2022 року);</w:t>
      </w:r>
    </w:p>
    <w:p>
      <w:pPr>
        <w:spacing w:after="0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   2.1</w:t>
      </w:r>
      <w:r>
        <w:rPr>
          <w:rFonts w:hint="default" w:ascii="Times New Roman" w:hAnsi="Times New Roman"/>
          <w:iCs/>
          <w:spacing w:val="-1"/>
          <w:sz w:val="28"/>
          <w:szCs w:val="28"/>
          <w:lang w:val="uk-UA"/>
        </w:rPr>
        <w:t>6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.Про поновлення договорів оренди земельних ділянок суб’єкту господарювання фізичній особі (ПР №1010 від 30.08.2022 року);</w:t>
      </w:r>
    </w:p>
    <w:p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   2.1</w:t>
      </w:r>
      <w:r>
        <w:rPr>
          <w:rFonts w:hint="default" w:ascii="Times New Roman" w:hAnsi="Times New Roman"/>
          <w:iCs/>
          <w:spacing w:val="-1"/>
          <w:sz w:val="28"/>
          <w:szCs w:val="28"/>
          <w:lang w:val="uk-UA"/>
        </w:rPr>
        <w:t>7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. 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№1078 від 10.11.2022 року);</w:t>
      </w:r>
    </w:p>
    <w:p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3" w:name="_Hlk109985296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зміни цільового призначення, внесення зміни в рішення міської ради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№1146 від 09.01.2023 року);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19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уточнення списків осіб, які мають право на земельну частку (пай)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№1148 від 09.01.2023 року);</w:t>
      </w:r>
    </w:p>
    <w:p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2.2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№1149 від 09.01.2023 року);</w:t>
      </w:r>
    </w:p>
    <w:p>
      <w:pPr>
        <w:spacing w:after="0"/>
        <w:ind w:firstLine="417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1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реструктуризацію заборгованості зі сплати  за фактичне користування земельною ділянкою, без належних на те правових підстав, за адресою: м. Ніжин, вулиця Носівський шлях,21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№1157 від 23.01.2023 року);</w:t>
      </w:r>
    </w:p>
    <w:p>
      <w:pPr>
        <w:spacing w:after="0" w:line="240" w:lineRule="auto"/>
        <w:ind w:firstLine="278" w:firstLineChars="1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>
        <w:rPr>
          <w:rFonts w:hint="default"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 Різне.</w:t>
      </w:r>
    </w:p>
    <w:p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двадцять  восьмої  сесії міської ради.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bookmarkStart w:id="4" w:name="_GoBack"/>
      <w:bookmarkEnd w:id="4"/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85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0CDE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A6BE1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0F0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445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26E5B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A5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3E4C"/>
    <w:rsid w:val="00734D90"/>
    <w:rsid w:val="00734D92"/>
    <w:rsid w:val="007424F0"/>
    <w:rsid w:val="00742FF2"/>
    <w:rsid w:val="00746AB1"/>
    <w:rsid w:val="00750AC7"/>
    <w:rsid w:val="00750C01"/>
    <w:rsid w:val="0075242C"/>
    <w:rsid w:val="00754180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0496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2F4E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0A47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9A7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7B4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124E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B9C"/>
    <w:rsid w:val="00C92F49"/>
    <w:rsid w:val="00C934DE"/>
    <w:rsid w:val="00C94087"/>
    <w:rsid w:val="00CA0B7B"/>
    <w:rsid w:val="00CA78EE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7A4A"/>
    <w:rsid w:val="00DA7D18"/>
    <w:rsid w:val="00DB178C"/>
    <w:rsid w:val="00DB17E1"/>
    <w:rsid w:val="00DB271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55C86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97299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04A5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3D46D6D"/>
    <w:rsid w:val="09013A7B"/>
    <w:rsid w:val="09881DF2"/>
    <w:rsid w:val="0AFF33D3"/>
    <w:rsid w:val="0C3E7BD0"/>
    <w:rsid w:val="12341AC8"/>
    <w:rsid w:val="13680C44"/>
    <w:rsid w:val="146968DA"/>
    <w:rsid w:val="165B4732"/>
    <w:rsid w:val="17374AB7"/>
    <w:rsid w:val="173A434B"/>
    <w:rsid w:val="1A346875"/>
    <w:rsid w:val="1AFB302F"/>
    <w:rsid w:val="1DE0090D"/>
    <w:rsid w:val="1F4A017B"/>
    <w:rsid w:val="23264CFE"/>
    <w:rsid w:val="235A7CE6"/>
    <w:rsid w:val="26016991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EFE7246"/>
    <w:rsid w:val="4F54552C"/>
    <w:rsid w:val="610A471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45B3512"/>
    <w:rsid w:val="790B2D2A"/>
    <w:rsid w:val="79CE315A"/>
    <w:rsid w:val="7A382C92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937F-5ADF-4C02-AA77-A68327154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1070</Words>
  <Characters>6102</Characters>
  <Lines>50</Lines>
  <Paragraphs>14</Paragraphs>
  <TotalTime>23</TotalTime>
  <ScaleCrop>false</ScaleCrop>
  <LinksUpToDate>false</LinksUpToDate>
  <CharactersWithSpaces>7158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2023-01-27T14:28:50Z</cp:lastPrinted>
  <dcterms:modified xsi:type="dcterms:W3CDTF">2023-01-27T14:41:54Z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66656A9B01DF4F3CA954D85662672D8D</vt:lpwstr>
  </property>
</Properties>
</file>