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64D1DD3F" w:rsidR="008748D2" w:rsidRPr="000E53A1" w:rsidRDefault="00E50A49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51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C38"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469B7412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21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462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053A344" w:rsidR="00BF5F22" w:rsidRPr="00BF5F22" w:rsidRDefault="00CB190B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0B2BBAE5" w14:textId="4E738DDF" w:rsidR="00C8456B" w:rsidRDefault="001F7312" w:rsidP="00C845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CB1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(рядок 1000) (пакети медичних гарантій) </w:t>
      </w:r>
      <w:r w:rsidR="008C50B0">
        <w:rPr>
          <w:rFonts w:ascii="Times New Roman" w:hAnsi="Times New Roman" w:cs="Times New Roman"/>
          <w:sz w:val="28"/>
          <w:szCs w:val="28"/>
        </w:rPr>
        <w:t xml:space="preserve"> за </w:t>
      </w:r>
      <w:r w:rsidR="00C8456B">
        <w:rPr>
          <w:rFonts w:ascii="Times New Roman" w:hAnsi="Times New Roman" w:cs="Times New Roman"/>
          <w:sz w:val="28"/>
          <w:szCs w:val="28"/>
        </w:rPr>
        <w:t xml:space="preserve">поточний </w:t>
      </w:r>
      <w:r w:rsidR="008C50B0">
        <w:rPr>
          <w:rFonts w:ascii="Times New Roman" w:hAnsi="Times New Roman" w:cs="Times New Roman"/>
          <w:sz w:val="28"/>
          <w:szCs w:val="28"/>
        </w:rPr>
        <w:t xml:space="preserve">2023 </w:t>
      </w:r>
      <w:r w:rsidR="00C8456B">
        <w:rPr>
          <w:rFonts w:ascii="Times New Roman" w:hAnsi="Times New Roman" w:cs="Times New Roman"/>
          <w:sz w:val="28"/>
          <w:szCs w:val="28"/>
        </w:rPr>
        <w:t xml:space="preserve">рік </w:t>
      </w:r>
      <w:r w:rsidR="00521E38">
        <w:rPr>
          <w:rFonts w:ascii="Times New Roman" w:hAnsi="Times New Roman" w:cs="Times New Roman"/>
          <w:sz w:val="28"/>
          <w:szCs w:val="28"/>
        </w:rPr>
        <w:t>25834</w:t>
      </w:r>
      <w:r w:rsidR="00C8456B">
        <w:rPr>
          <w:rFonts w:ascii="Times New Roman" w:hAnsi="Times New Roman" w:cs="Times New Roman"/>
          <w:sz w:val="28"/>
          <w:szCs w:val="28"/>
        </w:rPr>
        <w:t xml:space="preserve"> тис.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грн</w:t>
      </w:r>
      <w:r w:rsidR="00CB190B">
        <w:rPr>
          <w:rFonts w:ascii="Times New Roman" w:hAnsi="Times New Roman" w:cs="Times New Roman"/>
          <w:sz w:val="28"/>
          <w:szCs w:val="28"/>
        </w:rPr>
        <w:t>.</w:t>
      </w:r>
      <w:r w:rsidR="00C8456B">
        <w:rPr>
          <w:rFonts w:ascii="Times New Roman" w:hAnsi="Times New Roman" w:cs="Times New Roman"/>
          <w:sz w:val="28"/>
          <w:szCs w:val="28"/>
        </w:rPr>
        <w:t xml:space="preserve">, виконання плану </w:t>
      </w:r>
      <w:r w:rsidR="00521E38">
        <w:rPr>
          <w:rFonts w:ascii="Times New Roman" w:hAnsi="Times New Roman" w:cs="Times New Roman"/>
          <w:sz w:val="28"/>
          <w:szCs w:val="28"/>
        </w:rPr>
        <w:t>100,4</w:t>
      </w:r>
      <w:r w:rsidR="00C8456B">
        <w:rPr>
          <w:rFonts w:ascii="Times New Roman" w:hAnsi="Times New Roman" w:cs="Times New Roman"/>
          <w:sz w:val="28"/>
          <w:szCs w:val="28"/>
        </w:rPr>
        <w:t>%.</w:t>
      </w:r>
      <w:r w:rsidR="004B2EF4">
        <w:rPr>
          <w:rFonts w:ascii="Times New Roman" w:hAnsi="Times New Roman" w:cs="Times New Roman"/>
          <w:sz w:val="28"/>
          <w:szCs w:val="28"/>
        </w:rPr>
        <w:t xml:space="preserve">  </w:t>
      </w:r>
      <w:r w:rsidR="00D33B69">
        <w:rPr>
          <w:rFonts w:ascii="Times New Roman" w:hAnsi="Times New Roman" w:cs="Times New Roman"/>
          <w:sz w:val="28"/>
          <w:szCs w:val="28"/>
        </w:rPr>
        <w:t>В  202</w:t>
      </w:r>
      <w:r w:rsidR="00521E38">
        <w:rPr>
          <w:rFonts w:ascii="Times New Roman" w:hAnsi="Times New Roman" w:cs="Times New Roman"/>
          <w:sz w:val="28"/>
          <w:szCs w:val="28"/>
        </w:rPr>
        <w:t>2</w:t>
      </w:r>
      <w:r w:rsidR="00D33B69">
        <w:rPr>
          <w:rFonts w:ascii="Times New Roman" w:hAnsi="Times New Roman" w:cs="Times New Roman"/>
          <w:sz w:val="28"/>
          <w:szCs w:val="28"/>
        </w:rPr>
        <w:t xml:space="preserve"> ро</w:t>
      </w:r>
      <w:r w:rsidR="004B2EF4">
        <w:rPr>
          <w:rFonts w:ascii="Times New Roman" w:hAnsi="Times New Roman" w:cs="Times New Roman"/>
          <w:sz w:val="28"/>
          <w:szCs w:val="28"/>
        </w:rPr>
        <w:t>ці</w:t>
      </w:r>
      <w:r w:rsidR="00D33B69">
        <w:rPr>
          <w:rFonts w:ascii="Times New Roman" w:hAnsi="Times New Roman" w:cs="Times New Roman"/>
          <w:sz w:val="28"/>
          <w:szCs w:val="28"/>
        </w:rPr>
        <w:t xml:space="preserve"> обсяг доходів від реалізації медичних послуг  </w:t>
      </w:r>
      <w:r w:rsidR="004B2EF4">
        <w:rPr>
          <w:rFonts w:ascii="Times New Roman" w:hAnsi="Times New Roman" w:cs="Times New Roman"/>
          <w:sz w:val="28"/>
          <w:szCs w:val="28"/>
        </w:rPr>
        <w:t xml:space="preserve"> склав </w:t>
      </w:r>
      <w:r w:rsidR="00521E38">
        <w:rPr>
          <w:rFonts w:ascii="Times New Roman" w:hAnsi="Times New Roman" w:cs="Times New Roman"/>
          <w:sz w:val="28"/>
          <w:szCs w:val="28"/>
        </w:rPr>
        <w:t>34977</w:t>
      </w:r>
      <w:r w:rsidR="004B2EF4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A83E7F">
        <w:rPr>
          <w:rFonts w:ascii="Times New Roman" w:hAnsi="Times New Roman" w:cs="Times New Roman"/>
          <w:sz w:val="28"/>
          <w:szCs w:val="28"/>
        </w:rPr>
        <w:t xml:space="preserve">, що </w:t>
      </w:r>
      <w:r w:rsidR="00521E38">
        <w:rPr>
          <w:rFonts w:ascii="Times New Roman" w:hAnsi="Times New Roman" w:cs="Times New Roman"/>
          <w:sz w:val="28"/>
          <w:szCs w:val="28"/>
        </w:rPr>
        <w:t>біль</w:t>
      </w:r>
      <w:r w:rsidR="00A83E7F">
        <w:rPr>
          <w:rFonts w:ascii="Times New Roman" w:hAnsi="Times New Roman" w:cs="Times New Roman"/>
          <w:sz w:val="28"/>
          <w:szCs w:val="28"/>
        </w:rPr>
        <w:t>ше</w:t>
      </w:r>
      <w:r w:rsidR="00D33B69">
        <w:rPr>
          <w:rFonts w:ascii="Times New Roman" w:hAnsi="Times New Roman" w:cs="Times New Roman"/>
          <w:sz w:val="28"/>
          <w:szCs w:val="28"/>
        </w:rPr>
        <w:t xml:space="preserve">  на </w:t>
      </w:r>
      <w:r w:rsidR="00CB190B">
        <w:rPr>
          <w:rFonts w:ascii="Times New Roman" w:hAnsi="Times New Roman" w:cs="Times New Roman"/>
          <w:sz w:val="28"/>
          <w:szCs w:val="28"/>
        </w:rPr>
        <w:t>3</w:t>
      </w:r>
      <w:r w:rsidR="00521E38">
        <w:rPr>
          <w:rFonts w:ascii="Times New Roman" w:hAnsi="Times New Roman" w:cs="Times New Roman"/>
          <w:sz w:val="28"/>
          <w:szCs w:val="28"/>
        </w:rPr>
        <w:t xml:space="preserve">5,4 % </w:t>
      </w:r>
      <w:r w:rsidR="00514BED">
        <w:rPr>
          <w:rFonts w:ascii="Times New Roman" w:hAnsi="Times New Roman" w:cs="Times New Roman"/>
          <w:sz w:val="28"/>
          <w:szCs w:val="28"/>
        </w:rPr>
        <w:t>в порівнянні з</w:t>
      </w:r>
      <w:r w:rsidR="00521E38">
        <w:rPr>
          <w:rFonts w:ascii="Times New Roman" w:hAnsi="Times New Roman" w:cs="Times New Roman"/>
          <w:sz w:val="28"/>
          <w:szCs w:val="28"/>
        </w:rPr>
        <w:t xml:space="preserve"> поточним</w:t>
      </w:r>
      <w:r w:rsidR="00514BED">
        <w:rPr>
          <w:rFonts w:ascii="Times New Roman" w:hAnsi="Times New Roman" w:cs="Times New Roman"/>
          <w:sz w:val="28"/>
          <w:szCs w:val="28"/>
        </w:rPr>
        <w:t xml:space="preserve"> роком</w:t>
      </w:r>
      <w:r w:rsidR="00521E38">
        <w:rPr>
          <w:rFonts w:ascii="Times New Roman" w:hAnsi="Times New Roman" w:cs="Times New Roman"/>
          <w:sz w:val="28"/>
          <w:szCs w:val="28"/>
        </w:rPr>
        <w:t>.</w:t>
      </w:r>
      <w:r w:rsidR="00A141EB">
        <w:rPr>
          <w:rFonts w:ascii="Times New Roman" w:hAnsi="Times New Roman" w:cs="Times New Roman"/>
          <w:sz w:val="28"/>
          <w:szCs w:val="28"/>
        </w:rPr>
        <w:t xml:space="preserve"> Зменшення доходу </w:t>
      </w:r>
      <w:r w:rsidR="00521E38">
        <w:rPr>
          <w:rFonts w:ascii="Times New Roman" w:hAnsi="Times New Roman" w:cs="Times New Roman"/>
          <w:sz w:val="28"/>
          <w:szCs w:val="28"/>
        </w:rPr>
        <w:t xml:space="preserve"> </w:t>
      </w:r>
      <w:r w:rsidR="00A141EB">
        <w:rPr>
          <w:rFonts w:ascii="Times New Roman" w:hAnsi="Times New Roman" w:cs="Times New Roman"/>
          <w:sz w:val="28"/>
          <w:szCs w:val="28"/>
        </w:rPr>
        <w:t xml:space="preserve">в 2023 році по причині відсутності фінансування  з НСЗУ </w:t>
      </w:r>
      <w:bookmarkStart w:id="1" w:name="_Hlk149828399"/>
      <w:r w:rsidR="00A141EB">
        <w:rPr>
          <w:rFonts w:ascii="Times New Roman" w:hAnsi="Times New Roman" w:cs="Times New Roman"/>
          <w:sz w:val="28"/>
          <w:szCs w:val="28"/>
        </w:rPr>
        <w:t xml:space="preserve">по пакету «Забезпечення збереження кадрового потенціалу», </w:t>
      </w:r>
      <w:bookmarkEnd w:id="1"/>
      <w:r w:rsidR="00A141EB">
        <w:rPr>
          <w:rFonts w:ascii="Times New Roman" w:hAnsi="Times New Roman" w:cs="Times New Roman"/>
          <w:sz w:val="28"/>
          <w:szCs w:val="28"/>
        </w:rPr>
        <w:t>а також зменшенням кількості пологів</w:t>
      </w:r>
      <w:r w:rsidR="00173726" w:rsidRPr="00173726">
        <w:rPr>
          <w:rFonts w:ascii="Times New Roman" w:hAnsi="Times New Roman" w:cs="Times New Roman"/>
          <w:sz w:val="28"/>
          <w:szCs w:val="28"/>
        </w:rPr>
        <w:t xml:space="preserve"> (</w:t>
      </w:r>
      <w:r w:rsidR="00173726">
        <w:rPr>
          <w:rFonts w:ascii="Times New Roman" w:hAnsi="Times New Roman" w:cs="Times New Roman"/>
          <w:sz w:val="28"/>
          <w:szCs w:val="28"/>
        </w:rPr>
        <w:t>за</w:t>
      </w:r>
      <w:r w:rsidR="00173726" w:rsidRPr="00173726">
        <w:rPr>
          <w:rFonts w:ascii="Times New Roman" w:hAnsi="Times New Roman" w:cs="Times New Roman"/>
          <w:sz w:val="28"/>
          <w:szCs w:val="28"/>
        </w:rPr>
        <w:t xml:space="preserve"> 2022 </w:t>
      </w:r>
      <w:r w:rsidR="00173726">
        <w:rPr>
          <w:rFonts w:ascii="Times New Roman" w:hAnsi="Times New Roman" w:cs="Times New Roman"/>
          <w:sz w:val="28"/>
          <w:szCs w:val="28"/>
        </w:rPr>
        <w:t xml:space="preserve">р. - 707 новонароджених, за 2023р. – 575) </w:t>
      </w:r>
      <w:r w:rsidR="00A141EB">
        <w:rPr>
          <w:rFonts w:ascii="Times New Roman" w:hAnsi="Times New Roman" w:cs="Times New Roman"/>
          <w:sz w:val="28"/>
          <w:szCs w:val="28"/>
        </w:rPr>
        <w:t>.</w:t>
      </w:r>
    </w:p>
    <w:p w14:paraId="1D6C04D3" w14:textId="0739325C" w:rsidR="00056942" w:rsidRDefault="004178CF" w:rsidP="00056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>(рядок 1070)</w:t>
      </w:r>
      <w:r w:rsidR="00CD0FCA" w:rsidRPr="00CD0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0FCA">
        <w:rPr>
          <w:rFonts w:ascii="Times New Roman" w:hAnsi="Times New Roman" w:cs="Times New Roman"/>
          <w:sz w:val="28"/>
          <w:szCs w:val="28"/>
        </w:rPr>
        <w:t>становлять</w:t>
      </w:r>
      <w:r w:rsidR="00CD0FCA" w:rsidRPr="00CD0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1EB">
        <w:rPr>
          <w:rFonts w:ascii="Times New Roman" w:hAnsi="Times New Roman" w:cs="Times New Roman"/>
          <w:sz w:val="28"/>
          <w:szCs w:val="28"/>
          <w:lang w:val="ru-RU"/>
        </w:rPr>
        <w:t>20575</w:t>
      </w:r>
      <w:r w:rsidR="00CD0FCA">
        <w:rPr>
          <w:rFonts w:ascii="Times New Roman" w:hAnsi="Times New Roman" w:cs="Times New Roman"/>
          <w:sz w:val="28"/>
          <w:szCs w:val="28"/>
          <w:lang w:val="ru-RU"/>
        </w:rPr>
        <w:t xml:space="preserve"> тис. </w:t>
      </w:r>
      <w:r w:rsidR="00B8275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D0FCA">
        <w:rPr>
          <w:rFonts w:ascii="Times New Roman" w:hAnsi="Times New Roman" w:cs="Times New Roman"/>
          <w:sz w:val="28"/>
          <w:szCs w:val="28"/>
          <w:lang w:val="ru-RU"/>
        </w:rPr>
        <w:t>рн.</w:t>
      </w:r>
      <w:r w:rsidR="00B82752">
        <w:rPr>
          <w:rFonts w:ascii="Times New Roman" w:hAnsi="Times New Roman" w:cs="Times New Roman"/>
          <w:sz w:val="28"/>
          <w:szCs w:val="28"/>
        </w:rPr>
        <w:t>,</w:t>
      </w:r>
      <w:r w:rsidR="001171B9">
        <w:rPr>
          <w:rFonts w:ascii="Times New Roman" w:hAnsi="Times New Roman" w:cs="Times New Roman"/>
          <w:sz w:val="28"/>
          <w:szCs w:val="28"/>
        </w:rPr>
        <w:t xml:space="preserve"> при плані 22021 тис. грн.</w:t>
      </w:r>
      <w:r w:rsidR="001171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41EB">
        <w:rPr>
          <w:rFonts w:ascii="Times New Roman" w:hAnsi="Times New Roman" w:cs="Times New Roman"/>
          <w:sz w:val="28"/>
          <w:szCs w:val="28"/>
        </w:rPr>
        <w:t>93,4</w:t>
      </w:r>
      <w:r w:rsidR="00B965DA">
        <w:rPr>
          <w:rFonts w:ascii="Times New Roman" w:hAnsi="Times New Roman" w:cs="Times New Roman"/>
          <w:sz w:val="28"/>
          <w:szCs w:val="28"/>
        </w:rPr>
        <w:t>%</w:t>
      </w:r>
      <w:r w:rsidR="00B82752">
        <w:rPr>
          <w:rFonts w:ascii="Times New Roman" w:hAnsi="Times New Roman" w:cs="Times New Roman"/>
          <w:sz w:val="28"/>
          <w:szCs w:val="28"/>
        </w:rPr>
        <w:t xml:space="preserve"> плану. </w:t>
      </w:r>
      <w:r w:rsidR="00A141EB">
        <w:rPr>
          <w:rFonts w:ascii="Times New Roman" w:hAnsi="Times New Roman" w:cs="Times New Roman"/>
          <w:sz w:val="28"/>
          <w:szCs w:val="28"/>
        </w:rPr>
        <w:t>Не</w:t>
      </w:r>
      <w:r w:rsidR="00B82752">
        <w:rPr>
          <w:rFonts w:ascii="Times New Roman" w:hAnsi="Times New Roman" w:cs="Times New Roman"/>
          <w:sz w:val="28"/>
          <w:szCs w:val="28"/>
        </w:rPr>
        <w:t>виконання плану обумовлено</w:t>
      </w:r>
      <w:r w:rsidR="00662ED1">
        <w:rPr>
          <w:rFonts w:ascii="Times New Roman" w:hAnsi="Times New Roman" w:cs="Times New Roman"/>
          <w:sz w:val="28"/>
          <w:szCs w:val="28"/>
        </w:rPr>
        <w:t xml:space="preserve"> </w:t>
      </w:r>
      <w:r w:rsidR="002D5297">
        <w:rPr>
          <w:rFonts w:ascii="Times New Roman" w:hAnsi="Times New Roman" w:cs="Times New Roman"/>
          <w:sz w:val="28"/>
          <w:szCs w:val="28"/>
        </w:rPr>
        <w:t>тим, що запланована з місцевого бюджету заробітна плата за лютий не здійснювалась, а виплачена за рахунок коштів НСЗУ</w:t>
      </w:r>
      <w:r w:rsidR="006A6894">
        <w:rPr>
          <w:rFonts w:ascii="Times New Roman" w:hAnsi="Times New Roman" w:cs="Times New Roman"/>
          <w:sz w:val="28"/>
          <w:szCs w:val="28"/>
        </w:rPr>
        <w:t>, а також використана менша кількість запасів, які отримані як гуманітарна та благодійна допомога.</w:t>
      </w:r>
      <w:r w:rsidR="00662ED1">
        <w:rPr>
          <w:rFonts w:ascii="Times New Roman" w:hAnsi="Times New Roman" w:cs="Times New Roman"/>
          <w:sz w:val="28"/>
          <w:szCs w:val="28"/>
        </w:rPr>
        <w:t xml:space="preserve"> </w:t>
      </w:r>
      <w:r w:rsidR="00B82752">
        <w:rPr>
          <w:rFonts w:ascii="Times New Roman" w:hAnsi="Times New Roman" w:cs="Times New Roman"/>
          <w:sz w:val="28"/>
          <w:szCs w:val="28"/>
        </w:rPr>
        <w:t>Фінансування  місцевим бюджетом</w:t>
      </w:r>
      <w:r w:rsidR="00173726">
        <w:rPr>
          <w:rFonts w:ascii="Times New Roman" w:hAnsi="Times New Roman" w:cs="Times New Roman"/>
          <w:sz w:val="28"/>
          <w:szCs w:val="28"/>
        </w:rPr>
        <w:t xml:space="preserve"> (рядок 1072) </w:t>
      </w:r>
      <w:r w:rsidR="00B82752">
        <w:rPr>
          <w:rFonts w:ascii="Times New Roman" w:hAnsi="Times New Roman" w:cs="Times New Roman"/>
          <w:sz w:val="28"/>
          <w:szCs w:val="28"/>
        </w:rPr>
        <w:t xml:space="preserve"> склало </w:t>
      </w:r>
      <w:r w:rsidR="00A55599">
        <w:rPr>
          <w:rFonts w:ascii="Times New Roman" w:hAnsi="Times New Roman" w:cs="Times New Roman"/>
          <w:sz w:val="28"/>
          <w:szCs w:val="28"/>
        </w:rPr>
        <w:t>20295</w:t>
      </w:r>
      <w:r w:rsidR="00B82752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173726">
        <w:rPr>
          <w:rFonts w:ascii="Times New Roman" w:hAnsi="Times New Roman" w:cs="Times New Roman"/>
          <w:sz w:val="28"/>
          <w:szCs w:val="28"/>
        </w:rPr>
        <w:t xml:space="preserve"> План 21759 тис. грн.</w:t>
      </w:r>
      <w:r w:rsidR="00B82752">
        <w:rPr>
          <w:rFonts w:ascii="Times New Roman" w:hAnsi="Times New Roman" w:cs="Times New Roman"/>
          <w:sz w:val="28"/>
          <w:szCs w:val="28"/>
        </w:rPr>
        <w:t xml:space="preserve"> </w:t>
      </w:r>
      <w:r w:rsidR="00056942">
        <w:rPr>
          <w:rFonts w:ascii="Times New Roman" w:hAnsi="Times New Roman" w:cs="Times New Roman"/>
          <w:sz w:val="28"/>
          <w:szCs w:val="28"/>
        </w:rPr>
        <w:t>Порівняно з минулим 202</w:t>
      </w:r>
      <w:r w:rsidR="00A55599">
        <w:rPr>
          <w:rFonts w:ascii="Times New Roman" w:hAnsi="Times New Roman" w:cs="Times New Roman"/>
          <w:sz w:val="28"/>
          <w:szCs w:val="28"/>
        </w:rPr>
        <w:t>2</w:t>
      </w:r>
      <w:r w:rsidR="00056942">
        <w:rPr>
          <w:rFonts w:ascii="Times New Roman" w:hAnsi="Times New Roman" w:cs="Times New Roman"/>
          <w:sz w:val="28"/>
          <w:szCs w:val="28"/>
        </w:rPr>
        <w:t xml:space="preserve"> роком інші операційні доходи </w:t>
      </w:r>
      <w:r w:rsidR="00B82752">
        <w:rPr>
          <w:rFonts w:ascii="Times New Roman" w:hAnsi="Times New Roman" w:cs="Times New Roman"/>
          <w:sz w:val="28"/>
          <w:szCs w:val="28"/>
        </w:rPr>
        <w:t>виросли</w:t>
      </w:r>
      <w:r w:rsidR="00056942">
        <w:rPr>
          <w:rFonts w:ascii="Times New Roman" w:hAnsi="Times New Roman" w:cs="Times New Roman"/>
          <w:sz w:val="28"/>
          <w:szCs w:val="28"/>
        </w:rPr>
        <w:t xml:space="preserve"> на </w:t>
      </w:r>
      <w:r w:rsidR="00A55599">
        <w:rPr>
          <w:rFonts w:ascii="Times New Roman" w:hAnsi="Times New Roman" w:cs="Times New Roman"/>
          <w:sz w:val="28"/>
          <w:szCs w:val="28"/>
        </w:rPr>
        <w:t>56,1</w:t>
      </w:r>
      <w:r w:rsidR="00056942">
        <w:rPr>
          <w:rFonts w:ascii="Times New Roman" w:hAnsi="Times New Roman" w:cs="Times New Roman"/>
          <w:sz w:val="28"/>
          <w:szCs w:val="28"/>
        </w:rPr>
        <w:t xml:space="preserve">% по причині </w:t>
      </w:r>
      <w:r w:rsidR="00056942" w:rsidRPr="00056942">
        <w:rPr>
          <w:rFonts w:ascii="Times New Roman" w:hAnsi="Times New Roman" w:cs="Times New Roman"/>
          <w:sz w:val="28"/>
          <w:szCs w:val="28"/>
        </w:rPr>
        <w:t>з</w:t>
      </w:r>
      <w:r w:rsidR="00662ED1">
        <w:rPr>
          <w:rFonts w:ascii="Times New Roman" w:hAnsi="Times New Roman" w:cs="Times New Roman"/>
          <w:sz w:val="28"/>
          <w:szCs w:val="28"/>
        </w:rPr>
        <w:t>більш</w:t>
      </w:r>
      <w:r w:rsidR="00056942">
        <w:rPr>
          <w:rFonts w:ascii="Times New Roman" w:hAnsi="Times New Roman" w:cs="Times New Roman"/>
          <w:sz w:val="28"/>
          <w:szCs w:val="28"/>
        </w:rPr>
        <w:t>ення фінансування місцевого бюджету діяльності медичного закладу</w:t>
      </w:r>
      <w:r w:rsidR="00A55599">
        <w:rPr>
          <w:rFonts w:ascii="Times New Roman" w:hAnsi="Times New Roman" w:cs="Times New Roman"/>
          <w:sz w:val="28"/>
          <w:szCs w:val="28"/>
        </w:rPr>
        <w:t xml:space="preserve"> по статті «заробітна плата», а також добавилось фінансування на</w:t>
      </w:r>
      <w:r w:rsidR="00173726">
        <w:rPr>
          <w:rFonts w:ascii="Times New Roman" w:hAnsi="Times New Roman" w:cs="Times New Roman"/>
          <w:sz w:val="28"/>
          <w:szCs w:val="28"/>
        </w:rPr>
        <w:t xml:space="preserve"> витрати по </w:t>
      </w:r>
      <w:r w:rsidR="00A55599">
        <w:rPr>
          <w:rFonts w:ascii="Times New Roman" w:hAnsi="Times New Roman" w:cs="Times New Roman"/>
          <w:sz w:val="28"/>
          <w:szCs w:val="28"/>
        </w:rPr>
        <w:t>гістологічн</w:t>
      </w:r>
      <w:r w:rsidR="00173726">
        <w:rPr>
          <w:rFonts w:ascii="Times New Roman" w:hAnsi="Times New Roman" w:cs="Times New Roman"/>
          <w:sz w:val="28"/>
          <w:szCs w:val="28"/>
        </w:rPr>
        <w:t>ому</w:t>
      </w:r>
      <w:r w:rsidR="00A55599">
        <w:rPr>
          <w:rFonts w:ascii="Times New Roman" w:hAnsi="Times New Roman" w:cs="Times New Roman"/>
          <w:sz w:val="28"/>
          <w:szCs w:val="28"/>
        </w:rPr>
        <w:t xml:space="preserve"> дослідженн</w:t>
      </w:r>
      <w:r w:rsidR="00173726">
        <w:rPr>
          <w:rFonts w:ascii="Times New Roman" w:hAnsi="Times New Roman" w:cs="Times New Roman"/>
          <w:sz w:val="28"/>
          <w:szCs w:val="28"/>
        </w:rPr>
        <w:t>і.</w:t>
      </w:r>
      <w:r w:rsidR="0079471F">
        <w:rPr>
          <w:rFonts w:ascii="Times New Roman" w:hAnsi="Times New Roman" w:cs="Times New Roman"/>
          <w:sz w:val="28"/>
          <w:szCs w:val="28"/>
        </w:rPr>
        <w:t xml:space="preserve"> Інші операційні доходи  (рядок 1073) складають </w:t>
      </w:r>
      <w:r w:rsidR="00A55599">
        <w:rPr>
          <w:rFonts w:ascii="Times New Roman" w:hAnsi="Times New Roman" w:cs="Times New Roman"/>
          <w:sz w:val="28"/>
          <w:szCs w:val="28"/>
        </w:rPr>
        <w:t>280</w:t>
      </w:r>
      <w:r w:rsidR="0079471F">
        <w:rPr>
          <w:rFonts w:ascii="Times New Roman" w:hAnsi="Times New Roman" w:cs="Times New Roman"/>
          <w:sz w:val="28"/>
          <w:szCs w:val="28"/>
        </w:rPr>
        <w:t xml:space="preserve">,0 тис. грн., що становить </w:t>
      </w:r>
      <w:r w:rsidR="00A55599">
        <w:rPr>
          <w:rFonts w:ascii="Times New Roman" w:hAnsi="Times New Roman" w:cs="Times New Roman"/>
          <w:sz w:val="28"/>
          <w:szCs w:val="28"/>
        </w:rPr>
        <w:t>106,9</w:t>
      </w:r>
      <w:r w:rsidR="0079471F">
        <w:rPr>
          <w:rFonts w:ascii="Times New Roman" w:hAnsi="Times New Roman" w:cs="Times New Roman"/>
          <w:sz w:val="28"/>
          <w:szCs w:val="28"/>
        </w:rPr>
        <w:t>%</w:t>
      </w:r>
      <w:r w:rsidR="00A55599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79471F">
        <w:rPr>
          <w:rFonts w:ascii="Times New Roman" w:hAnsi="Times New Roman" w:cs="Times New Roman"/>
          <w:sz w:val="28"/>
          <w:szCs w:val="28"/>
        </w:rPr>
        <w:t>.</w:t>
      </w:r>
      <w:r w:rsidR="00A55599">
        <w:rPr>
          <w:rFonts w:ascii="Times New Roman" w:hAnsi="Times New Roman" w:cs="Times New Roman"/>
          <w:sz w:val="28"/>
          <w:szCs w:val="28"/>
        </w:rPr>
        <w:t xml:space="preserve"> </w:t>
      </w:r>
      <w:r w:rsidR="00E27C5E">
        <w:rPr>
          <w:rFonts w:ascii="Times New Roman" w:hAnsi="Times New Roman" w:cs="Times New Roman"/>
          <w:sz w:val="28"/>
          <w:szCs w:val="28"/>
        </w:rPr>
        <w:t>Фактичні доходи дещо більші за планові по причині збільшення відшкодування комунальних послуг за рахунок підвищення цін на теплопостачання</w:t>
      </w:r>
      <w:r w:rsidR="008C50B0">
        <w:rPr>
          <w:rFonts w:ascii="Times New Roman" w:hAnsi="Times New Roman" w:cs="Times New Roman"/>
          <w:sz w:val="28"/>
          <w:szCs w:val="28"/>
        </w:rPr>
        <w:t xml:space="preserve">, </w:t>
      </w:r>
      <w:r w:rsidR="00E27C5E">
        <w:rPr>
          <w:rFonts w:ascii="Times New Roman" w:hAnsi="Times New Roman" w:cs="Times New Roman"/>
          <w:sz w:val="28"/>
          <w:szCs w:val="28"/>
        </w:rPr>
        <w:t xml:space="preserve">водовідведення і водопостачання. </w:t>
      </w:r>
      <w:r w:rsidR="00A55599">
        <w:rPr>
          <w:rFonts w:ascii="Times New Roman" w:hAnsi="Times New Roman" w:cs="Times New Roman"/>
          <w:sz w:val="28"/>
          <w:szCs w:val="28"/>
        </w:rPr>
        <w:t xml:space="preserve">В минулому році  цей показник склав 714 тис. грн. </w:t>
      </w:r>
      <w:r w:rsidR="00F7640D">
        <w:rPr>
          <w:rFonts w:ascii="Times New Roman" w:hAnsi="Times New Roman" w:cs="Times New Roman"/>
          <w:sz w:val="28"/>
          <w:szCs w:val="28"/>
        </w:rPr>
        <w:t>З</w:t>
      </w:r>
      <w:r w:rsidR="008C50B0">
        <w:rPr>
          <w:rFonts w:ascii="Times New Roman" w:hAnsi="Times New Roman" w:cs="Times New Roman"/>
          <w:sz w:val="28"/>
          <w:szCs w:val="28"/>
        </w:rPr>
        <w:t>менше</w:t>
      </w:r>
      <w:r w:rsidR="00F7640D">
        <w:rPr>
          <w:rFonts w:ascii="Times New Roman" w:hAnsi="Times New Roman" w:cs="Times New Roman"/>
          <w:sz w:val="28"/>
          <w:szCs w:val="28"/>
        </w:rPr>
        <w:t>ння доходів</w:t>
      </w:r>
      <w:r w:rsidR="008C50B0">
        <w:rPr>
          <w:rFonts w:ascii="Times New Roman" w:hAnsi="Times New Roman" w:cs="Times New Roman"/>
          <w:sz w:val="28"/>
          <w:szCs w:val="28"/>
        </w:rPr>
        <w:t xml:space="preserve"> на 434 тис. грн.</w:t>
      </w:r>
      <w:r w:rsidR="00F7640D">
        <w:rPr>
          <w:rFonts w:ascii="Times New Roman" w:hAnsi="Times New Roman" w:cs="Times New Roman"/>
          <w:sz w:val="28"/>
          <w:szCs w:val="28"/>
        </w:rPr>
        <w:t xml:space="preserve"> обумовлено</w:t>
      </w:r>
      <w:r w:rsidR="0079471F">
        <w:rPr>
          <w:rFonts w:ascii="Times New Roman" w:hAnsi="Times New Roman" w:cs="Times New Roman"/>
          <w:sz w:val="28"/>
          <w:szCs w:val="28"/>
        </w:rPr>
        <w:t xml:space="preserve"> </w:t>
      </w:r>
      <w:r w:rsidR="00F7640D">
        <w:rPr>
          <w:rFonts w:ascii="Times New Roman" w:hAnsi="Times New Roman" w:cs="Times New Roman"/>
          <w:sz w:val="28"/>
          <w:szCs w:val="28"/>
        </w:rPr>
        <w:t xml:space="preserve">зменшенням кількості орендарів. </w:t>
      </w:r>
    </w:p>
    <w:p w14:paraId="43699C05" w14:textId="4B6F2BB2" w:rsidR="00056942" w:rsidRDefault="00056942" w:rsidP="00A377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доходи (рядок 1150) </w:t>
      </w:r>
      <w:r w:rsidR="00647343">
        <w:rPr>
          <w:rFonts w:ascii="Times New Roman" w:hAnsi="Times New Roman" w:cs="Times New Roman"/>
          <w:sz w:val="28"/>
          <w:szCs w:val="28"/>
        </w:rPr>
        <w:t xml:space="preserve"> - </w:t>
      </w:r>
      <w:r w:rsidR="00A55599">
        <w:rPr>
          <w:rFonts w:ascii="Times New Roman" w:hAnsi="Times New Roman" w:cs="Times New Roman"/>
          <w:sz w:val="28"/>
          <w:szCs w:val="28"/>
        </w:rPr>
        <w:t>1916</w:t>
      </w:r>
      <w:r w:rsidR="00647343">
        <w:rPr>
          <w:rFonts w:ascii="Times New Roman" w:hAnsi="Times New Roman" w:cs="Times New Roman"/>
          <w:sz w:val="28"/>
          <w:szCs w:val="28"/>
        </w:rPr>
        <w:t xml:space="preserve"> тис. грн. План </w:t>
      </w:r>
      <w:r w:rsidR="00A55599">
        <w:rPr>
          <w:rFonts w:ascii="Times New Roman" w:hAnsi="Times New Roman" w:cs="Times New Roman"/>
          <w:sz w:val="28"/>
          <w:szCs w:val="28"/>
        </w:rPr>
        <w:t>2150 тис.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5E">
        <w:rPr>
          <w:rFonts w:ascii="Times New Roman" w:hAnsi="Times New Roman" w:cs="Times New Roman"/>
          <w:sz w:val="28"/>
          <w:szCs w:val="28"/>
        </w:rPr>
        <w:t xml:space="preserve"> Фактичні доходи менші планових</w:t>
      </w:r>
      <w:r w:rsidR="008C50B0">
        <w:rPr>
          <w:rFonts w:ascii="Times New Roman" w:hAnsi="Times New Roman" w:cs="Times New Roman"/>
          <w:sz w:val="28"/>
          <w:szCs w:val="28"/>
        </w:rPr>
        <w:t xml:space="preserve"> на 234 тис. грн. за рахунок зменшення доходів</w:t>
      </w:r>
      <w:r w:rsidR="00E27C5E">
        <w:rPr>
          <w:rFonts w:ascii="Times New Roman" w:hAnsi="Times New Roman" w:cs="Times New Roman"/>
          <w:sz w:val="28"/>
          <w:szCs w:val="28"/>
        </w:rPr>
        <w:t xml:space="preserve"> </w:t>
      </w:r>
      <w:r w:rsidR="001A26E5">
        <w:rPr>
          <w:rFonts w:ascii="Times New Roman" w:hAnsi="Times New Roman" w:cs="Times New Roman"/>
          <w:sz w:val="28"/>
          <w:szCs w:val="28"/>
        </w:rPr>
        <w:t>по статті «амортизація безкоштовно отриманих основних засобів» в зв</w:t>
      </w:r>
      <w:r w:rsidR="001A26E5" w:rsidRPr="008C50B0">
        <w:rPr>
          <w:rFonts w:ascii="Times New Roman" w:hAnsi="Times New Roman" w:cs="Times New Roman"/>
          <w:sz w:val="28"/>
          <w:szCs w:val="28"/>
        </w:rPr>
        <w:t>’</w:t>
      </w:r>
      <w:r w:rsidR="001A26E5">
        <w:rPr>
          <w:rFonts w:ascii="Times New Roman" w:hAnsi="Times New Roman" w:cs="Times New Roman"/>
          <w:sz w:val="28"/>
          <w:szCs w:val="28"/>
        </w:rPr>
        <w:t>язку з тим, що не введені в експлуатацію основні засоби</w:t>
      </w:r>
      <w:r w:rsidR="008C50B0">
        <w:rPr>
          <w:rFonts w:ascii="Times New Roman" w:hAnsi="Times New Roman" w:cs="Times New Roman"/>
          <w:sz w:val="28"/>
          <w:szCs w:val="28"/>
        </w:rPr>
        <w:t xml:space="preserve"> та інші МНА</w:t>
      </w:r>
      <w:r w:rsidR="001A26E5">
        <w:rPr>
          <w:rFonts w:ascii="Times New Roman" w:hAnsi="Times New Roman" w:cs="Times New Roman"/>
          <w:sz w:val="28"/>
          <w:szCs w:val="28"/>
        </w:rPr>
        <w:t>.</w:t>
      </w:r>
      <w:r w:rsidR="00E27C5E">
        <w:rPr>
          <w:rFonts w:ascii="Times New Roman" w:hAnsi="Times New Roman" w:cs="Times New Roman"/>
          <w:sz w:val="28"/>
          <w:szCs w:val="28"/>
        </w:rPr>
        <w:t xml:space="preserve">   </w:t>
      </w:r>
      <w:r w:rsidR="00647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порівнян</w:t>
      </w:r>
      <w:r w:rsidR="00647343">
        <w:rPr>
          <w:rFonts w:ascii="Times New Roman" w:hAnsi="Times New Roman" w:cs="Times New Roman"/>
          <w:sz w:val="28"/>
          <w:szCs w:val="28"/>
        </w:rPr>
        <w:t>ні</w:t>
      </w:r>
      <w:r w:rsidR="00A377AF">
        <w:rPr>
          <w:rFonts w:ascii="Times New Roman" w:hAnsi="Times New Roman" w:cs="Times New Roman"/>
          <w:sz w:val="28"/>
          <w:szCs w:val="28"/>
        </w:rPr>
        <w:t xml:space="preserve"> з минулим </w:t>
      </w:r>
      <w:r w:rsidR="00A377AF">
        <w:rPr>
          <w:rFonts w:ascii="Times New Roman" w:hAnsi="Times New Roman" w:cs="Times New Roman"/>
          <w:sz w:val="28"/>
          <w:szCs w:val="28"/>
        </w:rPr>
        <w:lastRenderedPageBreak/>
        <w:t>роком інші доходи з</w:t>
      </w:r>
      <w:r w:rsidR="00FC219F">
        <w:rPr>
          <w:rFonts w:ascii="Times New Roman" w:hAnsi="Times New Roman" w:cs="Times New Roman"/>
          <w:sz w:val="28"/>
          <w:szCs w:val="28"/>
        </w:rPr>
        <w:t>більш</w:t>
      </w:r>
      <w:r w:rsidR="00A377AF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A55599">
        <w:rPr>
          <w:rFonts w:ascii="Times New Roman" w:hAnsi="Times New Roman" w:cs="Times New Roman"/>
          <w:sz w:val="28"/>
          <w:szCs w:val="28"/>
        </w:rPr>
        <w:t>40,8%</w:t>
      </w:r>
      <w:r w:rsidR="00A377AF">
        <w:rPr>
          <w:rFonts w:ascii="Times New Roman" w:hAnsi="Times New Roman" w:cs="Times New Roman"/>
          <w:sz w:val="28"/>
          <w:szCs w:val="28"/>
        </w:rPr>
        <w:t xml:space="preserve"> </w:t>
      </w:r>
      <w:r w:rsidR="00A4225D">
        <w:rPr>
          <w:rFonts w:ascii="Times New Roman" w:hAnsi="Times New Roman" w:cs="Times New Roman"/>
          <w:sz w:val="28"/>
          <w:szCs w:val="28"/>
        </w:rPr>
        <w:t>за рахунок</w:t>
      </w:r>
      <w:r w:rsidR="00F7640D">
        <w:rPr>
          <w:rFonts w:ascii="Times New Roman" w:hAnsi="Times New Roman" w:cs="Times New Roman"/>
          <w:sz w:val="28"/>
          <w:szCs w:val="28"/>
        </w:rPr>
        <w:t xml:space="preserve"> </w:t>
      </w:r>
      <w:r w:rsidR="00A377AF">
        <w:rPr>
          <w:rFonts w:ascii="Times New Roman" w:hAnsi="Times New Roman" w:cs="Times New Roman"/>
          <w:sz w:val="28"/>
          <w:szCs w:val="28"/>
        </w:rPr>
        <w:t xml:space="preserve"> </w:t>
      </w:r>
      <w:r w:rsidR="00FC219F">
        <w:rPr>
          <w:rFonts w:ascii="Times New Roman" w:hAnsi="Times New Roman" w:cs="Times New Roman"/>
          <w:sz w:val="28"/>
          <w:szCs w:val="28"/>
        </w:rPr>
        <w:t>безоплатн</w:t>
      </w:r>
      <w:r w:rsidR="00A4225D">
        <w:rPr>
          <w:rFonts w:ascii="Times New Roman" w:hAnsi="Times New Roman" w:cs="Times New Roman"/>
          <w:sz w:val="28"/>
          <w:szCs w:val="28"/>
        </w:rPr>
        <w:t>ого</w:t>
      </w:r>
      <w:r w:rsidR="00FC219F">
        <w:rPr>
          <w:rFonts w:ascii="Times New Roman" w:hAnsi="Times New Roman" w:cs="Times New Roman"/>
          <w:sz w:val="28"/>
          <w:szCs w:val="28"/>
        </w:rPr>
        <w:t xml:space="preserve"> отримання основних засобів та малоцінних необоротних матеріальних активів (гуманітарна та благодійна допомога)</w:t>
      </w:r>
      <w:r w:rsidR="00A4225D">
        <w:rPr>
          <w:rFonts w:ascii="Times New Roman" w:hAnsi="Times New Roman" w:cs="Times New Roman"/>
          <w:sz w:val="28"/>
          <w:szCs w:val="28"/>
        </w:rPr>
        <w:t>, а також по результатах перевірки Держаудитслужби  повернення</w:t>
      </w:r>
      <w:r w:rsidR="00E85713">
        <w:rPr>
          <w:rFonts w:ascii="Times New Roman" w:hAnsi="Times New Roman" w:cs="Times New Roman"/>
          <w:sz w:val="28"/>
          <w:szCs w:val="28"/>
        </w:rPr>
        <w:t xml:space="preserve"> підприємству</w:t>
      </w:r>
      <w:r w:rsidR="008C50B0">
        <w:rPr>
          <w:rFonts w:ascii="Times New Roman" w:hAnsi="Times New Roman" w:cs="Times New Roman"/>
          <w:sz w:val="28"/>
          <w:szCs w:val="28"/>
        </w:rPr>
        <w:t xml:space="preserve"> працівниками</w:t>
      </w:r>
      <w:r w:rsidR="00A4225D">
        <w:rPr>
          <w:rFonts w:ascii="Times New Roman" w:hAnsi="Times New Roman" w:cs="Times New Roman"/>
          <w:sz w:val="28"/>
          <w:szCs w:val="28"/>
        </w:rPr>
        <w:t xml:space="preserve"> зайво нарахованої заробітної плати</w:t>
      </w:r>
      <w:r w:rsidR="00E85713">
        <w:rPr>
          <w:rFonts w:ascii="Times New Roman" w:hAnsi="Times New Roman" w:cs="Times New Roman"/>
          <w:sz w:val="28"/>
          <w:szCs w:val="28"/>
        </w:rPr>
        <w:t xml:space="preserve"> на суму 57 тис. грн</w:t>
      </w:r>
      <w:r w:rsidR="00A4225D">
        <w:rPr>
          <w:rFonts w:ascii="Times New Roman" w:hAnsi="Times New Roman" w:cs="Times New Roman"/>
          <w:sz w:val="28"/>
          <w:szCs w:val="28"/>
        </w:rPr>
        <w:t>.</w:t>
      </w:r>
    </w:p>
    <w:p w14:paraId="1A7A706C" w14:textId="23FB0A23" w:rsidR="002F30BA" w:rsidRPr="002F30BA" w:rsidRDefault="002F30BA" w:rsidP="002F30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80B">
        <w:rPr>
          <w:rFonts w:ascii="Times New Roman" w:hAnsi="Times New Roman" w:cs="Times New Roman"/>
          <w:sz w:val="28"/>
          <w:szCs w:val="28"/>
        </w:rPr>
        <w:t>Загальна сума доходів за 202</w:t>
      </w:r>
      <w:r w:rsidR="00A4225D">
        <w:rPr>
          <w:rFonts w:ascii="Times New Roman" w:hAnsi="Times New Roman" w:cs="Times New Roman"/>
          <w:sz w:val="28"/>
          <w:szCs w:val="28"/>
        </w:rPr>
        <w:t>3</w:t>
      </w:r>
      <w:r w:rsidR="0052380B">
        <w:rPr>
          <w:rFonts w:ascii="Times New Roman" w:hAnsi="Times New Roman" w:cs="Times New Roman"/>
          <w:sz w:val="28"/>
          <w:szCs w:val="28"/>
        </w:rPr>
        <w:t xml:space="preserve"> рік складає 4</w:t>
      </w:r>
      <w:r w:rsidR="00A4225D">
        <w:rPr>
          <w:rFonts w:ascii="Times New Roman" w:hAnsi="Times New Roman" w:cs="Times New Roman"/>
          <w:sz w:val="28"/>
          <w:szCs w:val="28"/>
        </w:rPr>
        <w:t>8325</w:t>
      </w:r>
      <w:r w:rsidR="0052380B">
        <w:rPr>
          <w:rFonts w:ascii="Times New Roman" w:hAnsi="Times New Roman" w:cs="Times New Roman"/>
          <w:sz w:val="28"/>
          <w:szCs w:val="28"/>
        </w:rPr>
        <w:t xml:space="preserve">,0 тис. грн. при плані </w:t>
      </w:r>
      <w:r w:rsidR="00A4225D">
        <w:rPr>
          <w:rFonts w:ascii="Times New Roman" w:hAnsi="Times New Roman" w:cs="Times New Roman"/>
          <w:sz w:val="28"/>
          <w:szCs w:val="28"/>
        </w:rPr>
        <w:t>49911</w:t>
      </w:r>
      <w:r w:rsidR="0052380B">
        <w:rPr>
          <w:rFonts w:ascii="Times New Roman" w:hAnsi="Times New Roman" w:cs="Times New Roman"/>
          <w:sz w:val="28"/>
          <w:szCs w:val="28"/>
        </w:rPr>
        <w:t xml:space="preserve">,0 тис. грн. Фактичний показник менше планового </w:t>
      </w:r>
      <w:r w:rsidR="0068027F">
        <w:rPr>
          <w:rFonts w:ascii="Times New Roman" w:hAnsi="Times New Roman" w:cs="Times New Roman"/>
          <w:sz w:val="28"/>
          <w:szCs w:val="28"/>
        </w:rPr>
        <w:t>н</w:t>
      </w:r>
      <w:r w:rsidR="0052380B">
        <w:rPr>
          <w:rFonts w:ascii="Times New Roman" w:hAnsi="Times New Roman" w:cs="Times New Roman"/>
          <w:sz w:val="28"/>
          <w:szCs w:val="28"/>
        </w:rPr>
        <w:t xml:space="preserve">а </w:t>
      </w:r>
      <w:r w:rsidR="0068027F">
        <w:rPr>
          <w:rFonts w:ascii="Times New Roman" w:hAnsi="Times New Roman" w:cs="Times New Roman"/>
          <w:sz w:val="28"/>
          <w:szCs w:val="28"/>
        </w:rPr>
        <w:t xml:space="preserve"> 1586 тис. грн. Недоотримано інших операційних доходів по міській цільовій програмі «Фінансова підтримка та розвиток КНП «Ніжинський міський пологовий будинок» на 2023 рік</w:t>
      </w:r>
      <w:r w:rsidR="00C3471C">
        <w:rPr>
          <w:rFonts w:ascii="Times New Roman" w:hAnsi="Times New Roman" w:cs="Times New Roman"/>
          <w:sz w:val="28"/>
          <w:szCs w:val="28"/>
        </w:rPr>
        <w:t>, а також менше безкоштовно отриманих запасів</w:t>
      </w:r>
      <w:r w:rsidR="0068027F">
        <w:rPr>
          <w:rFonts w:ascii="Times New Roman" w:hAnsi="Times New Roman" w:cs="Times New Roman"/>
          <w:sz w:val="28"/>
          <w:szCs w:val="28"/>
        </w:rPr>
        <w:t xml:space="preserve"> </w:t>
      </w:r>
      <w:r w:rsidR="00C3471C">
        <w:rPr>
          <w:rFonts w:ascii="Times New Roman" w:hAnsi="Times New Roman" w:cs="Times New Roman"/>
          <w:sz w:val="28"/>
          <w:szCs w:val="28"/>
        </w:rPr>
        <w:t>на</w:t>
      </w:r>
      <w:r w:rsidR="0068027F">
        <w:rPr>
          <w:rFonts w:ascii="Times New Roman" w:hAnsi="Times New Roman" w:cs="Times New Roman"/>
          <w:sz w:val="28"/>
          <w:szCs w:val="28"/>
        </w:rPr>
        <w:t xml:space="preserve"> сум</w:t>
      </w:r>
      <w:r w:rsidR="00C3471C">
        <w:rPr>
          <w:rFonts w:ascii="Times New Roman" w:hAnsi="Times New Roman" w:cs="Times New Roman"/>
          <w:sz w:val="28"/>
          <w:szCs w:val="28"/>
        </w:rPr>
        <w:t>у</w:t>
      </w:r>
      <w:r w:rsidR="0068027F">
        <w:rPr>
          <w:rFonts w:ascii="Times New Roman" w:hAnsi="Times New Roman" w:cs="Times New Roman"/>
          <w:sz w:val="28"/>
          <w:szCs w:val="28"/>
        </w:rPr>
        <w:t xml:space="preserve"> 1464 тис. грн. </w:t>
      </w:r>
      <w:r w:rsidR="00C3471C">
        <w:rPr>
          <w:rFonts w:ascii="Times New Roman" w:hAnsi="Times New Roman" w:cs="Times New Roman"/>
          <w:sz w:val="28"/>
          <w:szCs w:val="28"/>
        </w:rPr>
        <w:t>Менше плану отримано також і</w:t>
      </w:r>
      <w:r w:rsidR="0068027F">
        <w:rPr>
          <w:rFonts w:ascii="Times New Roman" w:hAnsi="Times New Roman" w:cs="Times New Roman"/>
          <w:sz w:val="28"/>
          <w:szCs w:val="28"/>
        </w:rPr>
        <w:t>нших доходів</w:t>
      </w:r>
      <w:r w:rsidR="00C3471C">
        <w:rPr>
          <w:rFonts w:ascii="Times New Roman" w:hAnsi="Times New Roman" w:cs="Times New Roman"/>
          <w:sz w:val="28"/>
          <w:szCs w:val="28"/>
        </w:rPr>
        <w:t xml:space="preserve"> (р.1150)</w:t>
      </w:r>
      <w:r w:rsidR="00C3471C" w:rsidRPr="00C3471C">
        <w:rPr>
          <w:rFonts w:ascii="Times New Roman" w:hAnsi="Times New Roman" w:cs="Times New Roman"/>
          <w:sz w:val="28"/>
          <w:szCs w:val="28"/>
        </w:rPr>
        <w:t xml:space="preserve"> </w:t>
      </w:r>
      <w:r w:rsidR="00C3471C">
        <w:rPr>
          <w:rFonts w:ascii="Times New Roman" w:hAnsi="Times New Roman" w:cs="Times New Roman"/>
          <w:sz w:val="28"/>
          <w:szCs w:val="28"/>
        </w:rPr>
        <w:t xml:space="preserve">в сумі 234 тис. грн. </w:t>
      </w:r>
      <w:r w:rsidR="002A623F">
        <w:rPr>
          <w:rFonts w:ascii="Times New Roman" w:hAnsi="Times New Roman" w:cs="Times New Roman"/>
          <w:sz w:val="28"/>
          <w:szCs w:val="28"/>
        </w:rPr>
        <w:t>- це</w:t>
      </w:r>
      <w:r w:rsidR="0068027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A623F">
        <w:rPr>
          <w:rFonts w:ascii="Times New Roman" w:hAnsi="Times New Roman" w:cs="Times New Roman"/>
          <w:sz w:val="28"/>
          <w:szCs w:val="28"/>
        </w:rPr>
        <w:t>и</w:t>
      </w:r>
      <w:r w:rsidR="0068027F">
        <w:rPr>
          <w:rFonts w:ascii="Times New Roman" w:hAnsi="Times New Roman" w:cs="Times New Roman"/>
          <w:sz w:val="28"/>
          <w:szCs w:val="28"/>
        </w:rPr>
        <w:t xml:space="preserve"> від </w:t>
      </w:r>
      <w:bookmarkStart w:id="2" w:name="_Hlk158637692"/>
      <w:r w:rsidR="0068027F">
        <w:rPr>
          <w:rFonts w:ascii="Times New Roman" w:hAnsi="Times New Roman" w:cs="Times New Roman"/>
          <w:sz w:val="28"/>
          <w:szCs w:val="28"/>
        </w:rPr>
        <w:t>амортизації безкоштовно отриманих основних засобів</w:t>
      </w:r>
      <w:r w:rsidR="002A623F">
        <w:rPr>
          <w:rFonts w:ascii="Times New Roman" w:hAnsi="Times New Roman" w:cs="Times New Roman"/>
          <w:sz w:val="28"/>
          <w:szCs w:val="28"/>
        </w:rPr>
        <w:t>, так як не введено в експлуатацію основні засоби та інші МНА (гуманітарна допомога).</w:t>
      </w:r>
      <w:bookmarkEnd w:id="2"/>
      <w:r w:rsidR="002A623F">
        <w:rPr>
          <w:rFonts w:ascii="Times New Roman" w:hAnsi="Times New Roman" w:cs="Times New Roman"/>
          <w:sz w:val="28"/>
          <w:szCs w:val="28"/>
        </w:rPr>
        <w:t xml:space="preserve"> </w:t>
      </w:r>
      <w:r w:rsidR="00C86A74">
        <w:rPr>
          <w:rFonts w:ascii="Times New Roman" w:hAnsi="Times New Roman" w:cs="Times New Roman"/>
          <w:sz w:val="28"/>
          <w:szCs w:val="28"/>
        </w:rPr>
        <w:t xml:space="preserve">Більше плану отримано доходів від надання медичних послуг </w:t>
      </w:r>
      <w:r>
        <w:rPr>
          <w:rFonts w:ascii="Times New Roman" w:hAnsi="Times New Roman" w:cs="Times New Roman"/>
          <w:sz w:val="28"/>
          <w:szCs w:val="28"/>
        </w:rPr>
        <w:t xml:space="preserve">(рядок 1000) </w:t>
      </w:r>
      <w:r w:rsidR="00C86A74">
        <w:rPr>
          <w:rFonts w:ascii="Times New Roman" w:hAnsi="Times New Roman" w:cs="Times New Roman"/>
          <w:sz w:val="28"/>
          <w:szCs w:val="28"/>
        </w:rPr>
        <w:t>на 94 тис. грн</w:t>
      </w:r>
      <w:r>
        <w:rPr>
          <w:rFonts w:ascii="Times New Roman" w:hAnsi="Times New Roman" w:cs="Times New Roman"/>
          <w:sz w:val="28"/>
          <w:szCs w:val="28"/>
        </w:rPr>
        <w:t>. за рахунок п</w:t>
      </w:r>
      <w:r w:rsidR="002A623F" w:rsidRPr="002A62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ерерахунк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2A623F" w:rsidRPr="002A62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пролікованих випадків за договором з НСЗУ в сторону збільшення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також отримано більше доходів від надання платних медичних послуг. В</w:t>
      </w:r>
      <w:r>
        <w:rPr>
          <w:rFonts w:ascii="Times New Roman" w:hAnsi="Times New Roman" w:cs="Times New Roman"/>
          <w:sz w:val="28"/>
          <w:szCs w:val="28"/>
        </w:rPr>
        <w:t xml:space="preserve"> сумі 57 тис. грн.</w:t>
      </w:r>
      <w:r w:rsidR="00C8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отримано незаплановані </w:t>
      </w:r>
      <w:r w:rsidR="00C86A74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 вигляді повернення п</w:t>
      </w:r>
      <w:r>
        <w:rPr>
          <w:rFonts w:ascii="Times New Roman" w:hAnsi="Times New Roman" w:cs="Times New Roman"/>
          <w:sz w:val="28"/>
          <w:szCs w:val="28"/>
        </w:rPr>
        <w:t>рацівниками</w:t>
      </w:r>
      <w:r>
        <w:rPr>
          <w:rFonts w:ascii="Times New Roman" w:hAnsi="Times New Roman" w:cs="Times New Roman"/>
          <w:sz w:val="28"/>
          <w:szCs w:val="28"/>
        </w:rPr>
        <w:t xml:space="preserve"> зайво нарахованої заробітної плати </w:t>
      </w:r>
    </w:p>
    <w:p w14:paraId="01F64DE5" w14:textId="70C0B7C7" w:rsidR="0068027F" w:rsidRPr="002F30BA" w:rsidRDefault="00C86A74" w:rsidP="002F30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результатах перевірки Державної аудиторської служби </w:t>
      </w:r>
      <w:r w:rsidR="002F30BA">
        <w:rPr>
          <w:rFonts w:ascii="Times New Roman" w:hAnsi="Times New Roman" w:cs="Times New Roman"/>
          <w:sz w:val="28"/>
          <w:szCs w:val="28"/>
        </w:rPr>
        <w:t>.</w:t>
      </w:r>
    </w:p>
    <w:p w14:paraId="4AC93264" w14:textId="77777777" w:rsidR="0068027F" w:rsidRDefault="0068027F" w:rsidP="006802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1BF975" w14:textId="238A0BE0" w:rsidR="000F7141" w:rsidRPr="000F7141" w:rsidRDefault="00FC219F" w:rsidP="0068027F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C952D5E" w14:textId="447564C4" w:rsidR="00E92ACC" w:rsidRPr="00C50B40" w:rsidRDefault="000F7141" w:rsidP="00C50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A377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поточн</w:t>
      </w:r>
      <w:r w:rsidR="00A377AF">
        <w:rPr>
          <w:rFonts w:ascii="Times New Roman" w:hAnsi="Times New Roman" w:cs="Times New Roman"/>
          <w:sz w:val="28"/>
          <w:szCs w:val="28"/>
        </w:rPr>
        <w:t xml:space="preserve">ому році </w:t>
      </w:r>
      <w:r w:rsidR="00514BED">
        <w:rPr>
          <w:rFonts w:ascii="Times New Roman" w:hAnsi="Times New Roman" w:cs="Times New Roman"/>
          <w:sz w:val="28"/>
          <w:szCs w:val="28"/>
        </w:rPr>
        <w:t xml:space="preserve"> </w:t>
      </w:r>
      <w:r w:rsidR="00A377AF">
        <w:rPr>
          <w:rFonts w:ascii="Times New Roman" w:hAnsi="Times New Roman" w:cs="Times New Roman"/>
          <w:sz w:val="28"/>
          <w:szCs w:val="28"/>
        </w:rPr>
        <w:t>склала</w:t>
      </w:r>
      <w:r w:rsidR="00647343">
        <w:rPr>
          <w:rFonts w:ascii="Times New Roman" w:hAnsi="Times New Roman" w:cs="Times New Roman"/>
          <w:sz w:val="28"/>
          <w:szCs w:val="28"/>
        </w:rPr>
        <w:t xml:space="preserve"> 4</w:t>
      </w:r>
      <w:r w:rsidR="00756BC1">
        <w:rPr>
          <w:rFonts w:ascii="Times New Roman" w:hAnsi="Times New Roman" w:cs="Times New Roman"/>
          <w:sz w:val="28"/>
          <w:szCs w:val="28"/>
        </w:rPr>
        <w:t>2460</w:t>
      </w:r>
      <w:r w:rsidR="00647343">
        <w:rPr>
          <w:rFonts w:ascii="Times New Roman" w:hAnsi="Times New Roman" w:cs="Times New Roman"/>
          <w:sz w:val="28"/>
          <w:szCs w:val="28"/>
        </w:rPr>
        <w:t xml:space="preserve"> тис. грн., що становить </w:t>
      </w:r>
      <w:r w:rsidR="00A377AF">
        <w:rPr>
          <w:rFonts w:ascii="Times New Roman" w:hAnsi="Times New Roman" w:cs="Times New Roman"/>
          <w:sz w:val="28"/>
          <w:szCs w:val="28"/>
        </w:rPr>
        <w:t>9</w:t>
      </w:r>
      <w:r w:rsidR="00756BC1">
        <w:rPr>
          <w:rFonts w:ascii="Times New Roman" w:hAnsi="Times New Roman" w:cs="Times New Roman"/>
          <w:sz w:val="28"/>
          <w:szCs w:val="28"/>
        </w:rPr>
        <w:t>8,0</w:t>
      </w:r>
      <w:r w:rsidR="00A377AF">
        <w:rPr>
          <w:rFonts w:ascii="Times New Roman" w:hAnsi="Times New Roman" w:cs="Times New Roman"/>
          <w:sz w:val="28"/>
          <w:szCs w:val="28"/>
        </w:rPr>
        <w:t>% плану</w:t>
      </w:r>
      <w:r w:rsidR="00EE4362">
        <w:rPr>
          <w:rFonts w:ascii="Times New Roman" w:hAnsi="Times New Roman" w:cs="Times New Roman"/>
          <w:sz w:val="28"/>
          <w:szCs w:val="28"/>
        </w:rPr>
        <w:t>. Зниження собівартості  наданих</w:t>
      </w:r>
      <w:r w:rsidR="002F30BA">
        <w:rPr>
          <w:rFonts w:ascii="Times New Roman" w:hAnsi="Times New Roman" w:cs="Times New Roman"/>
          <w:sz w:val="28"/>
          <w:szCs w:val="28"/>
        </w:rPr>
        <w:t xml:space="preserve"> медичних</w:t>
      </w:r>
      <w:r w:rsidR="00EE4362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2F30BA">
        <w:rPr>
          <w:rFonts w:ascii="Times New Roman" w:hAnsi="Times New Roman" w:cs="Times New Roman"/>
          <w:sz w:val="28"/>
          <w:szCs w:val="28"/>
        </w:rPr>
        <w:t xml:space="preserve"> на 880 тис. грн.</w:t>
      </w:r>
      <w:r w:rsidR="00EE4362">
        <w:rPr>
          <w:rFonts w:ascii="Times New Roman" w:hAnsi="Times New Roman" w:cs="Times New Roman"/>
          <w:sz w:val="28"/>
          <w:szCs w:val="28"/>
        </w:rPr>
        <w:t xml:space="preserve"> обумовлене </w:t>
      </w:r>
      <w:r w:rsidR="00E92ACC">
        <w:rPr>
          <w:rFonts w:ascii="Times New Roman" w:hAnsi="Times New Roman" w:cs="Times New Roman"/>
          <w:sz w:val="28"/>
          <w:szCs w:val="28"/>
        </w:rPr>
        <w:t>зменшенням витрат</w:t>
      </w:r>
      <w:r w:rsidR="00C86A74">
        <w:rPr>
          <w:rFonts w:ascii="Times New Roman" w:hAnsi="Times New Roman" w:cs="Times New Roman"/>
          <w:sz w:val="28"/>
          <w:szCs w:val="28"/>
        </w:rPr>
        <w:t xml:space="preserve"> в основному по всіх статтях</w:t>
      </w:r>
      <w:r w:rsidR="002D5297">
        <w:rPr>
          <w:rFonts w:ascii="Times New Roman" w:hAnsi="Times New Roman" w:cs="Times New Roman"/>
          <w:sz w:val="28"/>
          <w:szCs w:val="28"/>
        </w:rPr>
        <w:t>.</w:t>
      </w:r>
      <w:r w:rsidR="009915A8">
        <w:rPr>
          <w:rFonts w:ascii="Times New Roman" w:hAnsi="Times New Roman" w:cs="Times New Roman"/>
          <w:sz w:val="28"/>
          <w:szCs w:val="28"/>
        </w:rPr>
        <w:t xml:space="preserve"> Збільшились витрати по статті «теплопостачання» в зв</w:t>
      </w:r>
      <w:r w:rsidR="009915A8" w:rsidRPr="009915A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915A8">
        <w:rPr>
          <w:rFonts w:ascii="Times New Roman" w:hAnsi="Times New Roman" w:cs="Times New Roman"/>
          <w:sz w:val="28"/>
          <w:szCs w:val="28"/>
        </w:rPr>
        <w:t>язку з підвищенням ціни на послуги.</w:t>
      </w:r>
      <w:r w:rsidR="00EE4362">
        <w:rPr>
          <w:rFonts w:ascii="Times New Roman" w:hAnsi="Times New Roman" w:cs="Times New Roman"/>
          <w:sz w:val="28"/>
          <w:szCs w:val="28"/>
        </w:rPr>
        <w:t xml:space="preserve"> В</w:t>
      </w:r>
      <w:r w:rsidR="00A377AF">
        <w:rPr>
          <w:rFonts w:ascii="Times New Roman" w:hAnsi="Times New Roman" w:cs="Times New Roman"/>
          <w:sz w:val="28"/>
          <w:szCs w:val="28"/>
        </w:rPr>
        <w:t xml:space="preserve"> порівнянні з 202</w:t>
      </w:r>
      <w:r w:rsidR="00E92ACC">
        <w:rPr>
          <w:rFonts w:ascii="Times New Roman" w:hAnsi="Times New Roman" w:cs="Times New Roman"/>
          <w:sz w:val="28"/>
          <w:szCs w:val="28"/>
        </w:rPr>
        <w:t>2</w:t>
      </w:r>
      <w:r w:rsidR="00A377AF">
        <w:rPr>
          <w:rFonts w:ascii="Times New Roman" w:hAnsi="Times New Roman" w:cs="Times New Roman"/>
          <w:sz w:val="28"/>
          <w:szCs w:val="28"/>
        </w:rPr>
        <w:t xml:space="preserve"> роком собівартість медичних послуг зросла на </w:t>
      </w:r>
      <w:r w:rsidR="00E92ACC">
        <w:rPr>
          <w:rFonts w:ascii="Times New Roman" w:hAnsi="Times New Roman" w:cs="Times New Roman"/>
          <w:sz w:val="28"/>
          <w:szCs w:val="28"/>
        </w:rPr>
        <w:t>1,4</w:t>
      </w:r>
      <w:r w:rsidR="00A377AF">
        <w:rPr>
          <w:rFonts w:ascii="Times New Roman" w:hAnsi="Times New Roman" w:cs="Times New Roman"/>
          <w:sz w:val="28"/>
          <w:szCs w:val="28"/>
        </w:rPr>
        <w:t xml:space="preserve">% </w:t>
      </w:r>
      <w:r w:rsidR="009915A8">
        <w:rPr>
          <w:rFonts w:ascii="Times New Roman" w:hAnsi="Times New Roman" w:cs="Times New Roman"/>
          <w:sz w:val="28"/>
          <w:szCs w:val="28"/>
        </w:rPr>
        <w:t xml:space="preserve">. </w:t>
      </w:r>
      <w:r w:rsidR="00C50B40">
        <w:rPr>
          <w:rFonts w:ascii="Times New Roman" w:hAnsi="Times New Roman" w:cs="Times New Roman"/>
          <w:sz w:val="28"/>
          <w:szCs w:val="28"/>
        </w:rPr>
        <w:t>В основному по всіх статтях збільшились витрати,</w:t>
      </w:r>
      <w:r w:rsidR="00CD5AE6">
        <w:rPr>
          <w:rFonts w:ascii="Times New Roman" w:hAnsi="Times New Roman" w:cs="Times New Roman"/>
          <w:sz w:val="28"/>
          <w:szCs w:val="28"/>
        </w:rPr>
        <w:t xml:space="preserve"> а </w:t>
      </w:r>
      <w:r w:rsidR="00C50B40">
        <w:rPr>
          <w:rFonts w:ascii="Times New Roman" w:hAnsi="Times New Roman" w:cs="Times New Roman"/>
          <w:sz w:val="28"/>
          <w:szCs w:val="28"/>
        </w:rPr>
        <w:t xml:space="preserve"> також добавилась нова стаття</w:t>
      </w:r>
      <w:r w:rsidR="00E92ACC">
        <w:rPr>
          <w:rFonts w:ascii="Times New Roman" w:hAnsi="Times New Roman" w:cs="Times New Roman"/>
          <w:sz w:val="28"/>
          <w:szCs w:val="28"/>
        </w:rPr>
        <w:t xml:space="preserve"> витрат на гістологічні дослідження</w:t>
      </w:r>
      <w:r w:rsidR="00C50B40">
        <w:rPr>
          <w:rFonts w:ascii="Times New Roman" w:hAnsi="Times New Roman" w:cs="Times New Roman"/>
          <w:sz w:val="28"/>
          <w:szCs w:val="28"/>
        </w:rPr>
        <w:t xml:space="preserve">. Зменшились витрати по поточних ремонтах (в 2022 році проводились поточні ремонти укриттів), а також менше витрачено на теплопостачання ( використання меншої кількості Гкал). </w:t>
      </w:r>
    </w:p>
    <w:p w14:paraId="33459384" w14:textId="6374EA70" w:rsidR="000F7141" w:rsidRDefault="000F7141" w:rsidP="000F71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послуги </w:t>
      </w:r>
      <w:r w:rsidR="00AF44E1">
        <w:rPr>
          <w:rFonts w:ascii="Times New Roman" w:hAnsi="Times New Roman" w:cs="Times New Roman"/>
          <w:sz w:val="28"/>
          <w:szCs w:val="28"/>
        </w:rPr>
        <w:t xml:space="preserve">витрати на заробітну плату та соціальні </w:t>
      </w:r>
      <w:r w:rsidR="00A4120C">
        <w:rPr>
          <w:rFonts w:ascii="Times New Roman" w:hAnsi="Times New Roman" w:cs="Times New Roman"/>
          <w:sz w:val="28"/>
          <w:szCs w:val="28"/>
        </w:rPr>
        <w:t>заход</w:t>
      </w:r>
      <w:r w:rsidR="00752803">
        <w:rPr>
          <w:rFonts w:ascii="Times New Roman" w:hAnsi="Times New Roman" w:cs="Times New Roman"/>
          <w:sz w:val="28"/>
          <w:szCs w:val="28"/>
        </w:rPr>
        <w:t>и</w:t>
      </w:r>
      <w:r w:rsidR="00671016">
        <w:rPr>
          <w:rFonts w:ascii="Times New Roman" w:hAnsi="Times New Roman" w:cs="Times New Roman"/>
          <w:sz w:val="28"/>
          <w:szCs w:val="28"/>
        </w:rPr>
        <w:t xml:space="preserve"> складають</w:t>
      </w:r>
      <w:r w:rsidR="00E10DF2">
        <w:rPr>
          <w:rFonts w:ascii="Times New Roman" w:hAnsi="Times New Roman" w:cs="Times New Roman"/>
          <w:sz w:val="28"/>
          <w:szCs w:val="28"/>
        </w:rPr>
        <w:t xml:space="preserve"> </w:t>
      </w:r>
      <w:r w:rsidR="00302F75">
        <w:rPr>
          <w:rFonts w:ascii="Times New Roman" w:hAnsi="Times New Roman" w:cs="Times New Roman"/>
          <w:sz w:val="28"/>
          <w:szCs w:val="28"/>
        </w:rPr>
        <w:t>66,7</w:t>
      </w:r>
      <w:r w:rsidR="00E10DF2">
        <w:rPr>
          <w:rFonts w:ascii="Times New Roman" w:hAnsi="Times New Roman" w:cs="Times New Roman"/>
          <w:sz w:val="28"/>
          <w:szCs w:val="28"/>
        </w:rPr>
        <w:t>%;</w:t>
      </w:r>
      <w:r w:rsidR="00752803">
        <w:rPr>
          <w:rFonts w:ascii="Times New Roman" w:hAnsi="Times New Roman" w:cs="Times New Roman"/>
          <w:sz w:val="28"/>
          <w:szCs w:val="28"/>
        </w:rPr>
        <w:t xml:space="preserve"> </w:t>
      </w:r>
      <w:r w:rsidR="00E10DF2">
        <w:rPr>
          <w:rFonts w:ascii="Times New Roman" w:hAnsi="Times New Roman" w:cs="Times New Roman"/>
          <w:sz w:val="28"/>
          <w:szCs w:val="28"/>
        </w:rPr>
        <w:t>витрати на сировину та основні матеріали (</w:t>
      </w:r>
      <w:r w:rsidR="00752803">
        <w:rPr>
          <w:rFonts w:ascii="Times New Roman" w:hAnsi="Times New Roman" w:cs="Times New Roman"/>
          <w:sz w:val="28"/>
          <w:szCs w:val="28"/>
        </w:rPr>
        <w:t>лікарські засоби, медичні матеріали</w:t>
      </w:r>
      <w:r w:rsidR="00E10DF2">
        <w:rPr>
          <w:rFonts w:ascii="Times New Roman" w:hAnsi="Times New Roman" w:cs="Times New Roman"/>
          <w:sz w:val="28"/>
          <w:szCs w:val="28"/>
        </w:rPr>
        <w:t>)</w:t>
      </w:r>
      <w:r w:rsidR="00671016">
        <w:rPr>
          <w:rFonts w:ascii="Times New Roman" w:hAnsi="Times New Roman" w:cs="Times New Roman"/>
          <w:sz w:val="28"/>
          <w:szCs w:val="28"/>
        </w:rPr>
        <w:t xml:space="preserve"> -</w:t>
      </w:r>
      <w:r w:rsidR="00E10DF2">
        <w:rPr>
          <w:rFonts w:ascii="Times New Roman" w:hAnsi="Times New Roman" w:cs="Times New Roman"/>
          <w:sz w:val="28"/>
          <w:szCs w:val="28"/>
        </w:rPr>
        <w:t xml:space="preserve"> </w:t>
      </w:r>
      <w:r w:rsidR="00FC219F">
        <w:rPr>
          <w:rFonts w:ascii="Times New Roman" w:hAnsi="Times New Roman" w:cs="Times New Roman"/>
          <w:sz w:val="28"/>
          <w:szCs w:val="28"/>
        </w:rPr>
        <w:t>7,</w:t>
      </w:r>
      <w:r w:rsidR="00302F75">
        <w:rPr>
          <w:rFonts w:ascii="Times New Roman" w:hAnsi="Times New Roman" w:cs="Times New Roman"/>
          <w:sz w:val="28"/>
          <w:szCs w:val="28"/>
        </w:rPr>
        <w:t>5</w:t>
      </w:r>
      <w:r w:rsidR="00E10DF2">
        <w:rPr>
          <w:rFonts w:ascii="Times New Roman" w:hAnsi="Times New Roman" w:cs="Times New Roman"/>
          <w:sz w:val="28"/>
          <w:szCs w:val="28"/>
        </w:rPr>
        <w:t>%</w:t>
      </w:r>
      <w:r w:rsidR="000E3220">
        <w:rPr>
          <w:rFonts w:ascii="Times New Roman" w:hAnsi="Times New Roman" w:cs="Times New Roman"/>
          <w:sz w:val="28"/>
          <w:szCs w:val="28"/>
        </w:rPr>
        <w:t>; витрати на комунальні послуги</w:t>
      </w:r>
      <w:r w:rsidR="004B215A">
        <w:rPr>
          <w:rFonts w:ascii="Times New Roman" w:hAnsi="Times New Roman" w:cs="Times New Roman"/>
          <w:sz w:val="28"/>
          <w:szCs w:val="28"/>
        </w:rPr>
        <w:t xml:space="preserve"> та</w:t>
      </w:r>
      <w:r w:rsidR="000E3220">
        <w:rPr>
          <w:rFonts w:ascii="Times New Roman" w:hAnsi="Times New Roman" w:cs="Times New Roman"/>
          <w:sz w:val="28"/>
          <w:szCs w:val="28"/>
        </w:rPr>
        <w:t xml:space="preserve"> утримання основних засобів  в робочому стані</w:t>
      </w:r>
      <w:r w:rsidR="00867404">
        <w:rPr>
          <w:rFonts w:ascii="Times New Roman" w:hAnsi="Times New Roman" w:cs="Times New Roman"/>
          <w:sz w:val="28"/>
          <w:szCs w:val="28"/>
        </w:rPr>
        <w:t xml:space="preserve"> </w:t>
      </w:r>
      <w:r w:rsidR="00671016">
        <w:rPr>
          <w:rFonts w:ascii="Times New Roman" w:hAnsi="Times New Roman" w:cs="Times New Roman"/>
          <w:sz w:val="28"/>
          <w:szCs w:val="28"/>
        </w:rPr>
        <w:t>–</w:t>
      </w:r>
      <w:r w:rsid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4B215A">
        <w:rPr>
          <w:rFonts w:ascii="Times New Roman" w:hAnsi="Times New Roman" w:cs="Times New Roman"/>
          <w:sz w:val="28"/>
          <w:szCs w:val="28"/>
        </w:rPr>
        <w:t>1</w:t>
      </w:r>
      <w:r w:rsidR="00765815">
        <w:rPr>
          <w:rFonts w:ascii="Times New Roman" w:hAnsi="Times New Roman" w:cs="Times New Roman"/>
          <w:sz w:val="28"/>
          <w:szCs w:val="28"/>
        </w:rPr>
        <w:t>2,1</w:t>
      </w:r>
      <w:r w:rsidR="000E3220">
        <w:rPr>
          <w:rFonts w:ascii="Times New Roman" w:hAnsi="Times New Roman" w:cs="Times New Roman"/>
          <w:sz w:val="28"/>
          <w:szCs w:val="28"/>
        </w:rPr>
        <w:t>%</w:t>
      </w:r>
      <w:r w:rsidR="00671016">
        <w:rPr>
          <w:rFonts w:ascii="Times New Roman" w:hAnsi="Times New Roman" w:cs="Times New Roman"/>
          <w:sz w:val="28"/>
          <w:szCs w:val="28"/>
        </w:rPr>
        <w:t>, амортизація -</w:t>
      </w:r>
      <w:r w:rsidR="00302F75">
        <w:rPr>
          <w:rFonts w:ascii="Times New Roman" w:hAnsi="Times New Roman" w:cs="Times New Roman"/>
          <w:sz w:val="28"/>
          <w:szCs w:val="28"/>
        </w:rPr>
        <w:t xml:space="preserve"> 4,4</w:t>
      </w:r>
      <w:r w:rsidR="00671016">
        <w:rPr>
          <w:rFonts w:ascii="Times New Roman" w:hAnsi="Times New Roman" w:cs="Times New Roman"/>
          <w:sz w:val="28"/>
          <w:szCs w:val="28"/>
        </w:rPr>
        <w:t xml:space="preserve">%, інші – </w:t>
      </w:r>
      <w:r w:rsidR="00765815">
        <w:rPr>
          <w:rFonts w:ascii="Times New Roman" w:hAnsi="Times New Roman" w:cs="Times New Roman"/>
          <w:sz w:val="28"/>
          <w:szCs w:val="28"/>
        </w:rPr>
        <w:t>9,3</w:t>
      </w:r>
      <w:r w:rsidR="00671016">
        <w:rPr>
          <w:rFonts w:ascii="Times New Roman" w:hAnsi="Times New Roman" w:cs="Times New Roman"/>
          <w:sz w:val="28"/>
          <w:szCs w:val="28"/>
        </w:rPr>
        <w:t>%.</w:t>
      </w:r>
    </w:p>
    <w:p w14:paraId="1730C880" w14:textId="728EA7ED" w:rsidR="000E3220" w:rsidRDefault="002B316E" w:rsidP="009E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E12562">
        <w:rPr>
          <w:rFonts w:ascii="Times New Roman" w:hAnsi="Times New Roman" w:cs="Times New Roman"/>
          <w:sz w:val="28"/>
          <w:szCs w:val="28"/>
        </w:rPr>
        <w:t>поточного р</w:t>
      </w:r>
      <w:r w:rsidR="009E10D1">
        <w:rPr>
          <w:rFonts w:ascii="Times New Roman" w:hAnsi="Times New Roman" w:cs="Times New Roman"/>
          <w:sz w:val="28"/>
          <w:szCs w:val="28"/>
        </w:rPr>
        <w:t>о</w:t>
      </w:r>
      <w:r w:rsidR="00E12562">
        <w:rPr>
          <w:rFonts w:ascii="Times New Roman" w:hAnsi="Times New Roman" w:cs="Times New Roman"/>
          <w:sz w:val="28"/>
          <w:szCs w:val="28"/>
        </w:rPr>
        <w:t xml:space="preserve">ку </w:t>
      </w:r>
      <w:r w:rsidR="000E3220">
        <w:rPr>
          <w:rFonts w:ascii="Times New Roman" w:hAnsi="Times New Roman" w:cs="Times New Roman"/>
          <w:sz w:val="28"/>
          <w:szCs w:val="28"/>
        </w:rPr>
        <w:t>становлять</w:t>
      </w:r>
      <w:r w:rsidR="00671016">
        <w:rPr>
          <w:rFonts w:ascii="Times New Roman" w:hAnsi="Times New Roman" w:cs="Times New Roman"/>
          <w:sz w:val="28"/>
          <w:szCs w:val="28"/>
        </w:rPr>
        <w:t xml:space="preserve"> 4</w:t>
      </w:r>
      <w:r w:rsidR="00765815">
        <w:rPr>
          <w:rFonts w:ascii="Times New Roman" w:hAnsi="Times New Roman" w:cs="Times New Roman"/>
          <w:sz w:val="28"/>
          <w:szCs w:val="28"/>
        </w:rPr>
        <w:t>078</w:t>
      </w:r>
      <w:r w:rsidR="00671016">
        <w:rPr>
          <w:rFonts w:ascii="Times New Roman" w:hAnsi="Times New Roman" w:cs="Times New Roman"/>
          <w:sz w:val="28"/>
          <w:szCs w:val="28"/>
        </w:rPr>
        <w:t xml:space="preserve">,0 тис. грн., </w:t>
      </w:r>
      <w:r w:rsidR="00B37562">
        <w:rPr>
          <w:rFonts w:ascii="Times New Roman" w:hAnsi="Times New Roman" w:cs="Times New Roman"/>
          <w:sz w:val="28"/>
          <w:szCs w:val="28"/>
        </w:rPr>
        <w:t>при</w:t>
      </w:r>
      <w:r w:rsidR="00671016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7562">
        <w:rPr>
          <w:rFonts w:ascii="Times New Roman" w:hAnsi="Times New Roman" w:cs="Times New Roman"/>
          <w:sz w:val="28"/>
          <w:szCs w:val="28"/>
        </w:rPr>
        <w:t xml:space="preserve">і </w:t>
      </w:r>
      <w:r w:rsidR="00765815">
        <w:rPr>
          <w:rFonts w:ascii="Times New Roman" w:hAnsi="Times New Roman" w:cs="Times New Roman"/>
          <w:sz w:val="28"/>
          <w:szCs w:val="28"/>
        </w:rPr>
        <w:t>4292</w:t>
      </w:r>
      <w:r w:rsidR="00B37562">
        <w:rPr>
          <w:rFonts w:ascii="Times New Roman" w:hAnsi="Times New Roman" w:cs="Times New Roman"/>
          <w:sz w:val="28"/>
          <w:szCs w:val="28"/>
        </w:rPr>
        <w:t>,0 тис. грн.</w:t>
      </w:r>
      <w:r w:rsidR="009E10D1">
        <w:rPr>
          <w:rFonts w:ascii="Times New Roman" w:hAnsi="Times New Roman" w:cs="Times New Roman"/>
          <w:sz w:val="28"/>
          <w:szCs w:val="28"/>
        </w:rPr>
        <w:t xml:space="preserve"> Фактичні витрати </w:t>
      </w:r>
      <w:r w:rsidR="00765815">
        <w:rPr>
          <w:rFonts w:ascii="Times New Roman" w:hAnsi="Times New Roman" w:cs="Times New Roman"/>
          <w:sz w:val="28"/>
          <w:szCs w:val="28"/>
        </w:rPr>
        <w:t>мен</w:t>
      </w:r>
      <w:r w:rsidR="009E10D1">
        <w:rPr>
          <w:rFonts w:ascii="Times New Roman" w:hAnsi="Times New Roman" w:cs="Times New Roman"/>
          <w:sz w:val="28"/>
          <w:szCs w:val="28"/>
        </w:rPr>
        <w:t>ші за планові</w:t>
      </w:r>
      <w:r w:rsidR="00B37562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5">
        <w:rPr>
          <w:rFonts w:ascii="Times New Roman" w:hAnsi="Times New Roman" w:cs="Times New Roman"/>
          <w:sz w:val="28"/>
          <w:szCs w:val="28"/>
        </w:rPr>
        <w:t>5,0</w:t>
      </w:r>
      <w:r w:rsidR="00B37562">
        <w:rPr>
          <w:rFonts w:ascii="Times New Roman" w:hAnsi="Times New Roman" w:cs="Times New Roman"/>
          <w:sz w:val="28"/>
          <w:szCs w:val="28"/>
        </w:rPr>
        <w:t>% і обумовлено це</w:t>
      </w:r>
      <w:r w:rsidR="00765815">
        <w:rPr>
          <w:rFonts w:ascii="Times New Roman" w:hAnsi="Times New Roman" w:cs="Times New Roman"/>
          <w:sz w:val="28"/>
          <w:szCs w:val="28"/>
        </w:rPr>
        <w:t xml:space="preserve">  зменшенням </w:t>
      </w:r>
      <w:r w:rsidR="00CD5AE6">
        <w:rPr>
          <w:rFonts w:ascii="Times New Roman" w:hAnsi="Times New Roman" w:cs="Times New Roman"/>
          <w:sz w:val="28"/>
          <w:szCs w:val="28"/>
        </w:rPr>
        <w:t xml:space="preserve">витрат по </w:t>
      </w:r>
      <w:r w:rsidR="00765815">
        <w:rPr>
          <w:rFonts w:ascii="Times New Roman" w:hAnsi="Times New Roman" w:cs="Times New Roman"/>
          <w:sz w:val="28"/>
          <w:szCs w:val="28"/>
        </w:rPr>
        <w:t>заробітн</w:t>
      </w:r>
      <w:r w:rsidR="00CD5AE6">
        <w:rPr>
          <w:rFonts w:ascii="Times New Roman" w:hAnsi="Times New Roman" w:cs="Times New Roman"/>
          <w:sz w:val="28"/>
          <w:szCs w:val="28"/>
        </w:rPr>
        <w:t>ій</w:t>
      </w:r>
      <w:r w:rsidR="00765815">
        <w:rPr>
          <w:rFonts w:ascii="Times New Roman" w:hAnsi="Times New Roman" w:cs="Times New Roman"/>
          <w:sz w:val="28"/>
          <w:szCs w:val="28"/>
        </w:rPr>
        <w:t xml:space="preserve"> плат</w:t>
      </w:r>
      <w:r w:rsidR="00CD5AE6">
        <w:rPr>
          <w:rFonts w:ascii="Times New Roman" w:hAnsi="Times New Roman" w:cs="Times New Roman"/>
          <w:sz w:val="28"/>
          <w:szCs w:val="28"/>
        </w:rPr>
        <w:t>і</w:t>
      </w:r>
      <w:r w:rsidR="00765815">
        <w:rPr>
          <w:rFonts w:ascii="Times New Roman" w:hAnsi="Times New Roman" w:cs="Times New Roman"/>
          <w:sz w:val="28"/>
          <w:szCs w:val="28"/>
        </w:rPr>
        <w:t xml:space="preserve"> (відпустки без збереження заробітної плати) та амортизації ( частина основних засобів амортизована 100%). </w:t>
      </w:r>
      <w:r w:rsidR="009E10D1">
        <w:rPr>
          <w:rFonts w:ascii="Times New Roman" w:hAnsi="Times New Roman" w:cs="Times New Roman"/>
          <w:sz w:val="28"/>
          <w:szCs w:val="28"/>
        </w:rPr>
        <w:t>В</w:t>
      </w:r>
      <w:r w:rsidR="000E3220">
        <w:rPr>
          <w:rFonts w:ascii="Times New Roman" w:hAnsi="Times New Roman" w:cs="Times New Roman"/>
          <w:sz w:val="28"/>
          <w:szCs w:val="28"/>
        </w:rPr>
        <w:t xml:space="preserve"> порівнянні з 202</w:t>
      </w:r>
      <w:r w:rsidR="00765815">
        <w:rPr>
          <w:rFonts w:ascii="Times New Roman" w:hAnsi="Times New Roman" w:cs="Times New Roman"/>
          <w:sz w:val="28"/>
          <w:szCs w:val="28"/>
        </w:rPr>
        <w:t>2</w:t>
      </w:r>
      <w:r w:rsidR="000E3220">
        <w:rPr>
          <w:rFonts w:ascii="Times New Roman" w:hAnsi="Times New Roman" w:cs="Times New Roman"/>
          <w:sz w:val="28"/>
          <w:szCs w:val="28"/>
        </w:rPr>
        <w:t xml:space="preserve"> роком адміністративні витрати з</w:t>
      </w:r>
      <w:r w:rsidR="00765815">
        <w:rPr>
          <w:rFonts w:ascii="Times New Roman" w:hAnsi="Times New Roman" w:cs="Times New Roman"/>
          <w:sz w:val="28"/>
          <w:szCs w:val="28"/>
        </w:rPr>
        <w:t>меншились</w:t>
      </w:r>
      <w:r w:rsidR="000E322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5">
        <w:rPr>
          <w:rFonts w:ascii="Times New Roman" w:hAnsi="Times New Roman" w:cs="Times New Roman"/>
          <w:sz w:val="28"/>
          <w:szCs w:val="28"/>
        </w:rPr>
        <w:t xml:space="preserve">8,0 </w:t>
      </w:r>
      <w:r w:rsidR="000E3220">
        <w:rPr>
          <w:rFonts w:ascii="Times New Roman" w:hAnsi="Times New Roman" w:cs="Times New Roman"/>
          <w:sz w:val="28"/>
          <w:szCs w:val="28"/>
        </w:rPr>
        <w:t xml:space="preserve">% </w:t>
      </w:r>
      <w:r w:rsidR="004B215A">
        <w:rPr>
          <w:rFonts w:ascii="Times New Roman" w:hAnsi="Times New Roman" w:cs="Times New Roman"/>
          <w:sz w:val="28"/>
          <w:szCs w:val="28"/>
        </w:rPr>
        <w:t>по причині</w:t>
      </w:r>
      <w:r w:rsidR="000E3220">
        <w:rPr>
          <w:rFonts w:ascii="Times New Roman" w:hAnsi="Times New Roman" w:cs="Times New Roman"/>
          <w:sz w:val="28"/>
          <w:szCs w:val="28"/>
        </w:rPr>
        <w:t xml:space="preserve"> з</w:t>
      </w:r>
      <w:r w:rsidR="00DD0E7E">
        <w:rPr>
          <w:rFonts w:ascii="Times New Roman" w:hAnsi="Times New Roman" w:cs="Times New Roman"/>
          <w:sz w:val="28"/>
          <w:szCs w:val="28"/>
        </w:rPr>
        <w:t>мен</w:t>
      </w:r>
      <w:r w:rsidR="000E3220">
        <w:rPr>
          <w:rFonts w:ascii="Times New Roman" w:hAnsi="Times New Roman" w:cs="Times New Roman"/>
          <w:sz w:val="28"/>
          <w:szCs w:val="28"/>
        </w:rPr>
        <w:t>шення витрат на</w:t>
      </w:r>
      <w:r w:rsidR="009E10D1">
        <w:rPr>
          <w:rFonts w:ascii="Times New Roman" w:hAnsi="Times New Roman" w:cs="Times New Roman"/>
          <w:sz w:val="28"/>
          <w:szCs w:val="28"/>
        </w:rPr>
        <w:t xml:space="preserve"> </w:t>
      </w:r>
      <w:r w:rsid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4B215A">
        <w:rPr>
          <w:rFonts w:ascii="Times New Roman" w:hAnsi="Times New Roman" w:cs="Times New Roman"/>
          <w:sz w:val="28"/>
          <w:szCs w:val="28"/>
        </w:rPr>
        <w:t>заробітн</w:t>
      </w:r>
      <w:r w:rsidR="008B3D0B">
        <w:rPr>
          <w:rFonts w:ascii="Times New Roman" w:hAnsi="Times New Roman" w:cs="Times New Roman"/>
          <w:sz w:val="28"/>
          <w:szCs w:val="28"/>
        </w:rPr>
        <w:t>у</w:t>
      </w:r>
      <w:r w:rsidR="000E3220">
        <w:rPr>
          <w:rFonts w:ascii="Times New Roman" w:hAnsi="Times New Roman" w:cs="Times New Roman"/>
          <w:sz w:val="28"/>
          <w:szCs w:val="28"/>
        </w:rPr>
        <w:t xml:space="preserve"> прац</w:t>
      </w:r>
      <w:r w:rsidR="008B3D0B">
        <w:rPr>
          <w:rFonts w:ascii="Times New Roman" w:hAnsi="Times New Roman" w:cs="Times New Roman"/>
          <w:sz w:val="28"/>
          <w:szCs w:val="28"/>
        </w:rPr>
        <w:t>ю</w:t>
      </w:r>
      <w:r w:rsidR="00600CDD">
        <w:rPr>
          <w:rFonts w:ascii="Times New Roman" w:hAnsi="Times New Roman" w:cs="Times New Roman"/>
          <w:sz w:val="28"/>
          <w:szCs w:val="28"/>
        </w:rPr>
        <w:t xml:space="preserve"> та ЄСВ</w:t>
      </w:r>
      <w:r w:rsidR="00CD5AE6">
        <w:rPr>
          <w:rFonts w:ascii="Times New Roman" w:hAnsi="Times New Roman" w:cs="Times New Roman"/>
          <w:sz w:val="28"/>
          <w:szCs w:val="28"/>
        </w:rPr>
        <w:t xml:space="preserve"> </w:t>
      </w:r>
      <w:r w:rsidR="008B3D0B">
        <w:rPr>
          <w:rFonts w:ascii="Times New Roman" w:hAnsi="Times New Roman" w:cs="Times New Roman"/>
          <w:sz w:val="28"/>
          <w:szCs w:val="28"/>
        </w:rPr>
        <w:t>(</w:t>
      </w:r>
      <w:bookmarkStart w:id="3" w:name="_Hlk158287666"/>
      <w:r w:rsidR="00DD0E7E">
        <w:rPr>
          <w:rFonts w:ascii="Times New Roman" w:hAnsi="Times New Roman" w:cs="Times New Roman"/>
          <w:sz w:val="28"/>
          <w:szCs w:val="28"/>
        </w:rPr>
        <w:t>відпустки без збереження заробітної плат</w:t>
      </w:r>
      <w:bookmarkEnd w:id="3"/>
      <w:r w:rsidR="00DD0E7E">
        <w:rPr>
          <w:rFonts w:ascii="Times New Roman" w:hAnsi="Times New Roman" w:cs="Times New Roman"/>
          <w:sz w:val="28"/>
          <w:szCs w:val="28"/>
        </w:rPr>
        <w:t>и</w:t>
      </w:r>
      <w:r w:rsidR="008B3D0B" w:rsidRPr="008B3D0B">
        <w:rPr>
          <w:rFonts w:ascii="Times New Roman" w:hAnsi="Times New Roman" w:cs="Times New Roman"/>
          <w:sz w:val="28"/>
          <w:szCs w:val="28"/>
        </w:rPr>
        <w:t xml:space="preserve"> </w:t>
      </w:r>
      <w:r w:rsidR="008B3D0B">
        <w:rPr>
          <w:rFonts w:ascii="Times New Roman" w:hAnsi="Times New Roman" w:cs="Times New Roman"/>
          <w:sz w:val="28"/>
          <w:szCs w:val="28"/>
        </w:rPr>
        <w:t>)</w:t>
      </w:r>
      <w:r w:rsidR="00DD0E7E">
        <w:rPr>
          <w:rFonts w:ascii="Times New Roman" w:hAnsi="Times New Roman" w:cs="Times New Roman"/>
          <w:sz w:val="28"/>
          <w:szCs w:val="28"/>
        </w:rPr>
        <w:t>, передплату періодичних видань та інше.</w:t>
      </w:r>
    </w:p>
    <w:p w14:paraId="0B79BAD6" w14:textId="738BC9F2" w:rsidR="000E3220" w:rsidRPr="00DD0E7E" w:rsidRDefault="009E10D1" w:rsidP="00DD0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220">
        <w:rPr>
          <w:rFonts w:ascii="Times New Roman" w:hAnsi="Times New Roman" w:cs="Times New Roman"/>
          <w:sz w:val="28"/>
          <w:szCs w:val="28"/>
        </w:rPr>
        <w:t>Інші операційні витрати (рядок 1080) поточного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3220">
        <w:rPr>
          <w:rFonts w:ascii="Times New Roman" w:hAnsi="Times New Roman" w:cs="Times New Roman"/>
          <w:sz w:val="28"/>
          <w:szCs w:val="28"/>
        </w:rPr>
        <w:t>ку</w:t>
      </w:r>
      <w:r w:rsidR="008B3D0B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DD0E7E">
        <w:rPr>
          <w:rFonts w:ascii="Times New Roman" w:hAnsi="Times New Roman" w:cs="Times New Roman"/>
          <w:sz w:val="28"/>
          <w:szCs w:val="28"/>
        </w:rPr>
        <w:t>2177</w:t>
      </w:r>
      <w:r w:rsidR="008B3D0B">
        <w:rPr>
          <w:rFonts w:ascii="Times New Roman" w:hAnsi="Times New Roman" w:cs="Times New Roman"/>
          <w:sz w:val="28"/>
          <w:szCs w:val="28"/>
        </w:rPr>
        <w:t xml:space="preserve">,0 тис. грн., що </w:t>
      </w:r>
      <w:r w:rsidR="00A605C9">
        <w:rPr>
          <w:rFonts w:ascii="Times New Roman" w:hAnsi="Times New Roman" w:cs="Times New Roman"/>
          <w:sz w:val="28"/>
          <w:szCs w:val="28"/>
        </w:rPr>
        <w:t>більш</w:t>
      </w:r>
      <w:r w:rsidR="008B3D0B">
        <w:rPr>
          <w:rFonts w:ascii="Times New Roman" w:hAnsi="Times New Roman" w:cs="Times New Roman"/>
          <w:sz w:val="28"/>
          <w:szCs w:val="28"/>
        </w:rPr>
        <w:t>е плану</w:t>
      </w:r>
      <w:r w:rsidR="00A605C9">
        <w:rPr>
          <w:rFonts w:ascii="Times New Roman" w:hAnsi="Times New Roman" w:cs="Times New Roman"/>
          <w:sz w:val="28"/>
          <w:szCs w:val="28"/>
        </w:rPr>
        <w:t xml:space="preserve"> на </w:t>
      </w:r>
      <w:r w:rsidR="00DD0E7E">
        <w:rPr>
          <w:rFonts w:ascii="Times New Roman" w:hAnsi="Times New Roman" w:cs="Times New Roman"/>
          <w:sz w:val="28"/>
          <w:szCs w:val="28"/>
        </w:rPr>
        <w:t>3,8</w:t>
      </w:r>
      <w:r w:rsidR="000E3220">
        <w:rPr>
          <w:rFonts w:ascii="Times New Roman" w:hAnsi="Times New Roman" w:cs="Times New Roman"/>
          <w:sz w:val="28"/>
          <w:szCs w:val="28"/>
        </w:rPr>
        <w:t xml:space="preserve">% </w:t>
      </w:r>
      <w:r w:rsidR="00DD0E7E">
        <w:rPr>
          <w:rFonts w:ascii="Times New Roman" w:hAnsi="Times New Roman" w:cs="Times New Roman"/>
          <w:sz w:val="28"/>
          <w:szCs w:val="28"/>
        </w:rPr>
        <w:t xml:space="preserve"> за рахунок збільшення надання породіллям </w:t>
      </w:r>
      <w:r w:rsidR="00DD0E7E">
        <w:rPr>
          <w:rFonts w:ascii="Times New Roman" w:hAnsi="Times New Roman" w:cs="Times New Roman"/>
          <w:sz w:val="28"/>
          <w:szCs w:val="28"/>
        </w:rPr>
        <w:lastRenderedPageBreak/>
        <w:t>дитячого харчування, вітамінів</w:t>
      </w:r>
      <w:r w:rsidR="00CD5AE6" w:rsidRPr="00CD5AE6">
        <w:rPr>
          <w:rFonts w:ascii="Times New Roman" w:hAnsi="Times New Roman" w:cs="Times New Roman"/>
          <w:sz w:val="28"/>
          <w:szCs w:val="28"/>
        </w:rPr>
        <w:t xml:space="preserve"> </w:t>
      </w:r>
      <w:r w:rsidR="00CD5AE6">
        <w:rPr>
          <w:rFonts w:ascii="Times New Roman" w:hAnsi="Times New Roman" w:cs="Times New Roman"/>
          <w:sz w:val="28"/>
          <w:szCs w:val="28"/>
        </w:rPr>
        <w:t>та засобів гігієни</w:t>
      </w:r>
      <w:r w:rsidR="00DD0E7E">
        <w:rPr>
          <w:rFonts w:ascii="Times New Roman" w:hAnsi="Times New Roman" w:cs="Times New Roman"/>
          <w:sz w:val="28"/>
          <w:szCs w:val="28"/>
        </w:rPr>
        <w:t xml:space="preserve"> вагітним.</w:t>
      </w:r>
    </w:p>
    <w:p w14:paraId="5A73CD44" w14:textId="2D751B85" w:rsidR="008E7E42" w:rsidRPr="00B35334" w:rsidRDefault="008E7E42" w:rsidP="008E7E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витрат</w:t>
      </w:r>
      <w:r w:rsidR="00CD5A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DD0E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D5AE6">
        <w:rPr>
          <w:rFonts w:ascii="Times New Roman" w:hAnsi="Times New Roman" w:cs="Times New Roman"/>
          <w:sz w:val="28"/>
          <w:szCs w:val="28"/>
        </w:rPr>
        <w:t xml:space="preserve"> становлять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DD0E7E">
        <w:rPr>
          <w:rFonts w:ascii="Times New Roman" w:hAnsi="Times New Roman" w:cs="Times New Roman"/>
          <w:sz w:val="28"/>
          <w:szCs w:val="28"/>
        </w:rPr>
        <w:t xml:space="preserve">962 </w:t>
      </w:r>
      <w:r>
        <w:rPr>
          <w:rFonts w:ascii="Times New Roman" w:hAnsi="Times New Roman" w:cs="Times New Roman"/>
          <w:sz w:val="28"/>
          <w:szCs w:val="28"/>
        </w:rPr>
        <w:t xml:space="preserve">тис. грн., план – </w:t>
      </w:r>
      <w:r w:rsidR="00DD0E7E">
        <w:rPr>
          <w:rFonts w:ascii="Times New Roman" w:hAnsi="Times New Roman" w:cs="Times New Roman"/>
          <w:sz w:val="28"/>
          <w:szCs w:val="28"/>
        </w:rPr>
        <w:t xml:space="preserve">49909 </w:t>
      </w:r>
      <w:r>
        <w:rPr>
          <w:rFonts w:ascii="Times New Roman" w:hAnsi="Times New Roman" w:cs="Times New Roman"/>
          <w:sz w:val="28"/>
          <w:szCs w:val="28"/>
        </w:rPr>
        <w:t>тис. грн.</w:t>
      </w:r>
      <w:r w:rsidR="00444821">
        <w:rPr>
          <w:rFonts w:ascii="Times New Roman" w:hAnsi="Times New Roman" w:cs="Times New Roman"/>
          <w:sz w:val="28"/>
          <w:szCs w:val="28"/>
        </w:rPr>
        <w:t xml:space="preserve"> Фактичні витрати менше планових </w:t>
      </w:r>
      <w:r w:rsidR="00CD5AE6">
        <w:rPr>
          <w:rFonts w:ascii="Times New Roman" w:hAnsi="Times New Roman" w:cs="Times New Roman"/>
          <w:sz w:val="28"/>
          <w:szCs w:val="28"/>
        </w:rPr>
        <w:t xml:space="preserve"> на 947 тис. грн. </w:t>
      </w:r>
      <w:r w:rsidR="004613C0">
        <w:rPr>
          <w:rFonts w:ascii="Times New Roman" w:hAnsi="Times New Roman" w:cs="Times New Roman"/>
          <w:sz w:val="28"/>
          <w:szCs w:val="28"/>
        </w:rPr>
        <w:t xml:space="preserve">за рахунок зменшення витрат на заробітну плату </w:t>
      </w:r>
      <w:r w:rsidR="00EF7ACB">
        <w:rPr>
          <w:rFonts w:ascii="Times New Roman" w:hAnsi="Times New Roman" w:cs="Times New Roman"/>
          <w:sz w:val="28"/>
          <w:szCs w:val="28"/>
        </w:rPr>
        <w:t xml:space="preserve"> та ЄСВ (відпустки без збереження заробітної плати) , амортизацію, так як деякі основні засоби амортизовані 100%</w:t>
      </w:r>
      <w:r w:rsidR="00CD5AE6">
        <w:rPr>
          <w:rFonts w:ascii="Times New Roman" w:hAnsi="Times New Roman" w:cs="Times New Roman"/>
          <w:sz w:val="28"/>
          <w:szCs w:val="28"/>
        </w:rPr>
        <w:t>, зменшилась кількість основних засобів (автомобіль переданий до військової частини)</w:t>
      </w:r>
      <w:r w:rsidR="002D5297">
        <w:rPr>
          <w:rFonts w:ascii="Times New Roman" w:hAnsi="Times New Roman" w:cs="Times New Roman"/>
          <w:sz w:val="28"/>
          <w:szCs w:val="28"/>
        </w:rPr>
        <w:t>.</w:t>
      </w:r>
      <w:r w:rsidR="00CD5AE6">
        <w:rPr>
          <w:rFonts w:ascii="Times New Roman" w:hAnsi="Times New Roman" w:cs="Times New Roman"/>
          <w:sz w:val="28"/>
          <w:szCs w:val="28"/>
        </w:rPr>
        <w:t xml:space="preserve"> За 2022 рік </w:t>
      </w:r>
      <w:r w:rsidR="00534AEF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CD5AE6">
        <w:rPr>
          <w:rFonts w:ascii="Times New Roman" w:hAnsi="Times New Roman" w:cs="Times New Roman"/>
          <w:sz w:val="28"/>
          <w:szCs w:val="28"/>
        </w:rPr>
        <w:t>витрати становили</w:t>
      </w:r>
      <w:r w:rsidR="00534AEF">
        <w:rPr>
          <w:rFonts w:ascii="Times New Roman" w:hAnsi="Times New Roman" w:cs="Times New Roman"/>
          <w:sz w:val="28"/>
          <w:szCs w:val="28"/>
        </w:rPr>
        <w:t xml:space="preserve"> 48316 тис. грн., що на 646 тис. грн. менше ніж в 2023 році. Витрати 2023 року більші за рахунок збільшення витрат по гістологічних дослідженнях</w:t>
      </w:r>
      <w:r w:rsidR="00631EFF">
        <w:rPr>
          <w:rFonts w:ascii="Times New Roman" w:hAnsi="Times New Roman" w:cs="Times New Roman"/>
          <w:sz w:val="28"/>
          <w:szCs w:val="28"/>
        </w:rPr>
        <w:t xml:space="preserve"> (772 тис. грн.), а також  значно збільшились інші операційні витрати у вигляді надання породіллям дитячого харчування, вітамінів та гігієнічних засобів.</w:t>
      </w:r>
      <w:bookmarkStart w:id="4" w:name="_GoBack"/>
      <w:bookmarkEnd w:id="4"/>
      <w:r w:rsidR="00534A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C1B22" w14:textId="77777777" w:rsidR="002975C4" w:rsidRDefault="002975C4" w:rsidP="009E10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0C3F8" w14:textId="1C6DF214" w:rsidR="00B40549" w:rsidRPr="00B15C19" w:rsidRDefault="004540FF" w:rsidP="004540FF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B15C19" w:rsidRPr="00B15C1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B15C19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74F1A583" w14:textId="5F1B7420" w:rsidR="002D5297" w:rsidRDefault="002E0E9E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операційної діяльності </w:t>
      </w:r>
      <w:r w:rsidR="002A5D3B">
        <w:rPr>
          <w:rFonts w:ascii="Times New Roman" w:hAnsi="Times New Roman" w:cs="Times New Roman"/>
          <w:sz w:val="28"/>
          <w:szCs w:val="28"/>
        </w:rPr>
        <w:t xml:space="preserve">за </w:t>
      </w:r>
      <w:r w:rsidR="00356552">
        <w:rPr>
          <w:rFonts w:ascii="Times New Roman" w:hAnsi="Times New Roman" w:cs="Times New Roman"/>
          <w:sz w:val="28"/>
          <w:szCs w:val="28"/>
        </w:rPr>
        <w:t>202</w:t>
      </w:r>
      <w:r w:rsidR="00C10389">
        <w:rPr>
          <w:rFonts w:ascii="Times New Roman" w:hAnsi="Times New Roman" w:cs="Times New Roman"/>
          <w:sz w:val="28"/>
          <w:szCs w:val="28"/>
        </w:rPr>
        <w:t>3</w:t>
      </w:r>
      <w:r w:rsidR="00356552">
        <w:rPr>
          <w:rFonts w:ascii="Times New Roman" w:hAnsi="Times New Roman" w:cs="Times New Roman"/>
          <w:sz w:val="28"/>
          <w:szCs w:val="28"/>
        </w:rPr>
        <w:t xml:space="preserve"> р</w:t>
      </w:r>
      <w:r w:rsidR="002A5D3B">
        <w:rPr>
          <w:rFonts w:ascii="Times New Roman" w:hAnsi="Times New Roman" w:cs="Times New Roman"/>
          <w:sz w:val="28"/>
          <w:szCs w:val="28"/>
        </w:rPr>
        <w:t>і</w:t>
      </w:r>
      <w:r w:rsidR="00356552">
        <w:rPr>
          <w:rFonts w:ascii="Times New Roman" w:hAnsi="Times New Roman" w:cs="Times New Roman"/>
          <w:sz w:val="28"/>
          <w:szCs w:val="28"/>
        </w:rPr>
        <w:t xml:space="preserve">к </w:t>
      </w:r>
      <w:r w:rsidR="004820CC">
        <w:rPr>
          <w:rFonts w:ascii="Times New Roman" w:hAnsi="Times New Roman" w:cs="Times New Roman"/>
          <w:sz w:val="28"/>
          <w:szCs w:val="28"/>
        </w:rPr>
        <w:t xml:space="preserve">– </w:t>
      </w:r>
      <w:r w:rsidR="00C10389">
        <w:rPr>
          <w:rFonts w:ascii="Times New Roman" w:hAnsi="Times New Roman" w:cs="Times New Roman"/>
          <w:sz w:val="28"/>
          <w:szCs w:val="28"/>
        </w:rPr>
        <w:t>зби</w:t>
      </w:r>
      <w:r w:rsidR="002379E7">
        <w:rPr>
          <w:rFonts w:ascii="Times New Roman" w:hAnsi="Times New Roman" w:cs="Times New Roman"/>
          <w:sz w:val="28"/>
          <w:szCs w:val="28"/>
        </w:rPr>
        <w:t>ток</w:t>
      </w:r>
      <w:r w:rsidR="004820CC">
        <w:rPr>
          <w:rFonts w:ascii="Times New Roman" w:hAnsi="Times New Roman" w:cs="Times New Roman"/>
          <w:sz w:val="28"/>
          <w:szCs w:val="28"/>
        </w:rPr>
        <w:t xml:space="preserve"> </w:t>
      </w:r>
      <w:r w:rsidR="00C10389">
        <w:rPr>
          <w:rFonts w:ascii="Times New Roman" w:hAnsi="Times New Roman" w:cs="Times New Roman"/>
          <w:sz w:val="28"/>
          <w:szCs w:val="28"/>
        </w:rPr>
        <w:t>637</w:t>
      </w:r>
      <w:r w:rsidR="004820CC"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B17569">
        <w:rPr>
          <w:rFonts w:ascii="Times New Roman" w:hAnsi="Times New Roman" w:cs="Times New Roman"/>
          <w:sz w:val="28"/>
          <w:szCs w:val="28"/>
        </w:rPr>
        <w:t xml:space="preserve"> </w:t>
      </w:r>
      <w:r w:rsidR="004820CC">
        <w:rPr>
          <w:rFonts w:ascii="Times New Roman" w:hAnsi="Times New Roman" w:cs="Times New Roman"/>
          <w:sz w:val="28"/>
          <w:szCs w:val="28"/>
        </w:rPr>
        <w:t>грн</w:t>
      </w:r>
      <w:r w:rsidR="007B7936">
        <w:rPr>
          <w:rFonts w:ascii="Times New Roman" w:hAnsi="Times New Roman" w:cs="Times New Roman"/>
          <w:sz w:val="28"/>
          <w:szCs w:val="28"/>
        </w:rPr>
        <w:t>.</w:t>
      </w:r>
      <w:r w:rsidR="004540FF">
        <w:rPr>
          <w:rFonts w:ascii="Times New Roman" w:hAnsi="Times New Roman" w:cs="Times New Roman"/>
          <w:sz w:val="28"/>
          <w:szCs w:val="28"/>
        </w:rPr>
        <w:t xml:space="preserve">, що виник </w:t>
      </w:r>
      <w:r w:rsidR="002D5297">
        <w:rPr>
          <w:rFonts w:ascii="Times New Roman" w:hAnsi="Times New Roman" w:cs="Times New Roman"/>
          <w:sz w:val="28"/>
          <w:szCs w:val="28"/>
        </w:rPr>
        <w:t>по причині</w:t>
      </w:r>
      <w:r w:rsidR="00A5091E">
        <w:rPr>
          <w:rFonts w:ascii="Times New Roman" w:hAnsi="Times New Roman" w:cs="Times New Roman"/>
          <w:sz w:val="28"/>
          <w:szCs w:val="28"/>
        </w:rPr>
        <w:t xml:space="preserve"> зменшення інших операційних доходів</w:t>
      </w:r>
      <w:r w:rsidR="008D6312">
        <w:rPr>
          <w:rFonts w:ascii="Times New Roman" w:hAnsi="Times New Roman" w:cs="Times New Roman"/>
          <w:sz w:val="28"/>
          <w:szCs w:val="28"/>
        </w:rPr>
        <w:t xml:space="preserve"> та інших доходів. Фінансування міської цільової програми «Фінансова підтримка та розвиток КНП «Ніжинський міський пологовий будинок» по плану 21759 тис. грн., фактично профінансовано 20595 тис. грн. Інші доходи менші за планові</w:t>
      </w:r>
      <w:r w:rsidR="00E50E9E" w:rsidRPr="00E50E9E">
        <w:rPr>
          <w:rFonts w:ascii="Times New Roman" w:hAnsi="Times New Roman" w:cs="Times New Roman"/>
          <w:sz w:val="28"/>
          <w:szCs w:val="28"/>
        </w:rPr>
        <w:t xml:space="preserve"> </w:t>
      </w:r>
      <w:r w:rsidR="00E50E9E">
        <w:rPr>
          <w:rFonts w:ascii="Times New Roman" w:hAnsi="Times New Roman" w:cs="Times New Roman"/>
          <w:sz w:val="28"/>
          <w:szCs w:val="28"/>
        </w:rPr>
        <w:t xml:space="preserve"> по статті «амортизація безкоштовно отриманих основних засобів» по причині не введення в експлуатацію  основних заходів.</w:t>
      </w:r>
    </w:p>
    <w:p w14:paraId="1FB3FBE0" w14:textId="77777777" w:rsidR="002D5297" w:rsidRDefault="002D5297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A6D46D3" w14:textId="0DFB18C3" w:rsidR="00305570" w:rsidRDefault="004540FF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>Сплата податків, зборів та інших обов</w:t>
      </w:r>
      <w:r w:rsidR="00331B69" w:rsidRPr="00331B6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="00331B69" w:rsidRPr="00331B69">
        <w:rPr>
          <w:rFonts w:ascii="Times New Roman" w:hAnsi="Times New Roman" w:cs="Times New Roman"/>
          <w:b/>
          <w:bCs/>
          <w:sz w:val="28"/>
          <w:szCs w:val="28"/>
        </w:rPr>
        <w:t>язкових платежів</w:t>
      </w:r>
    </w:p>
    <w:p w14:paraId="536D02BA" w14:textId="77777777" w:rsidR="004540FF" w:rsidRPr="00331B69" w:rsidRDefault="004540FF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598EB" w14:textId="290CF017" w:rsidR="00305570" w:rsidRDefault="00647E21" w:rsidP="00B175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5F42">
        <w:rPr>
          <w:rFonts w:ascii="Times New Roman" w:hAnsi="Times New Roman" w:cs="Times New Roman"/>
          <w:sz w:val="28"/>
          <w:szCs w:val="28"/>
        </w:rPr>
        <w:t xml:space="preserve"> 202</w:t>
      </w:r>
      <w:r w:rsidR="00A5091E">
        <w:rPr>
          <w:rFonts w:ascii="Times New Roman" w:hAnsi="Times New Roman" w:cs="Times New Roman"/>
          <w:sz w:val="28"/>
          <w:szCs w:val="28"/>
        </w:rPr>
        <w:t>3</w:t>
      </w:r>
      <w:r w:rsidR="00975F42">
        <w:rPr>
          <w:rFonts w:ascii="Times New Roman" w:hAnsi="Times New Roman" w:cs="Times New Roman"/>
          <w:sz w:val="28"/>
          <w:szCs w:val="28"/>
        </w:rPr>
        <w:t xml:space="preserve"> ро</w:t>
      </w:r>
      <w:r w:rsidR="0063260A">
        <w:rPr>
          <w:rFonts w:ascii="Times New Roman" w:hAnsi="Times New Roman" w:cs="Times New Roman"/>
          <w:sz w:val="28"/>
          <w:szCs w:val="28"/>
        </w:rPr>
        <w:t>ці</w:t>
      </w:r>
      <w:r w:rsidR="00975F42">
        <w:rPr>
          <w:rFonts w:ascii="Times New Roman" w:hAnsi="Times New Roman" w:cs="Times New Roman"/>
          <w:sz w:val="28"/>
          <w:szCs w:val="28"/>
        </w:rPr>
        <w:t xml:space="preserve"> на користь держави (рядок 2200) при плані </w:t>
      </w:r>
      <w:r w:rsidR="004540FF">
        <w:rPr>
          <w:rFonts w:ascii="Times New Roman" w:hAnsi="Times New Roman" w:cs="Times New Roman"/>
          <w:sz w:val="28"/>
          <w:szCs w:val="28"/>
        </w:rPr>
        <w:t>1</w:t>
      </w:r>
      <w:r w:rsidR="00C10389">
        <w:rPr>
          <w:rFonts w:ascii="Times New Roman" w:hAnsi="Times New Roman" w:cs="Times New Roman"/>
          <w:sz w:val="28"/>
          <w:szCs w:val="28"/>
        </w:rPr>
        <w:t>1304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B17569">
        <w:rPr>
          <w:rFonts w:ascii="Times New Roman" w:hAnsi="Times New Roman" w:cs="Times New Roman"/>
          <w:sz w:val="28"/>
          <w:szCs w:val="28"/>
        </w:rPr>
        <w:t>.</w:t>
      </w:r>
      <w:r w:rsidR="00975F42">
        <w:rPr>
          <w:rFonts w:ascii="Times New Roman" w:hAnsi="Times New Roman" w:cs="Times New Roman"/>
          <w:sz w:val="28"/>
          <w:szCs w:val="28"/>
        </w:rPr>
        <w:t xml:space="preserve"> перераховано </w:t>
      </w:r>
      <w:r w:rsidR="004540FF">
        <w:rPr>
          <w:rFonts w:ascii="Times New Roman" w:hAnsi="Times New Roman" w:cs="Times New Roman"/>
          <w:sz w:val="28"/>
          <w:szCs w:val="28"/>
        </w:rPr>
        <w:t>11</w:t>
      </w:r>
      <w:r w:rsidR="00C10389">
        <w:rPr>
          <w:rFonts w:ascii="Times New Roman" w:hAnsi="Times New Roman" w:cs="Times New Roman"/>
          <w:sz w:val="28"/>
          <w:szCs w:val="28"/>
        </w:rPr>
        <w:t>259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63260A">
        <w:rPr>
          <w:rFonts w:ascii="Times New Roman" w:hAnsi="Times New Roman" w:cs="Times New Roman"/>
          <w:sz w:val="28"/>
          <w:szCs w:val="28"/>
        </w:rPr>
        <w:t xml:space="preserve"> або </w:t>
      </w:r>
      <w:r w:rsidR="00902AA4">
        <w:rPr>
          <w:rFonts w:ascii="Times New Roman" w:hAnsi="Times New Roman" w:cs="Times New Roman"/>
          <w:sz w:val="28"/>
          <w:szCs w:val="28"/>
        </w:rPr>
        <w:t>9</w:t>
      </w:r>
      <w:r w:rsidR="00C10389">
        <w:rPr>
          <w:rFonts w:ascii="Times New Roman" w:hAnsi="Times New Roman" w:cs="Times New Roman"/>
          <w:sz w:val="28"/>
          <w:szCs w:val="28"/>
        </w:rPr>
        <w:t>9,6</w:t>
      </w:r>
      <w:r w:rsidR="0063260A">
        <w:rPr>
          <w:rFonts w:ascii="Times New Roman" w:hAnsi="Times New Roman" w:cs="Times New Roman"/>
          <w:sz w:val="28"/>
          <w:szCs w:val="28"/>
        </w:rPr>
        <w:t xml:space="preserve">% </w:t>
      </w:r>
      <w:r w:rsidR="00FF67EE">
        <w:rPr>
          <w:rFonts w:ascii="Times New Roman" w:hAnsi="Times New Roman" w:cs="Times New Roman"/>
          <w:sz w:val="28"/>
          <w:szCs w:val="28"/>
        </w:rPr>
        <w:t>.</w:t>
      </w:r>
      <w:r w:rsidR="00A5091E">
        <w:rPr>
          <w:rFonts w:ascii="Times New Roman" w:hAnsi="Times New Roman" w:cs="Times New Roman"/>
          <w:sz w:val="28"/>
          <w:szCs w:val="28"/>
        </w:rPr>
        <w:t xml:space="preserve"> </w:t>
      </w:r>
      <w:r w:rsidR="00975F42"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перераховано </w:t>
      </w:r>
      <w:r w:rsidR="00902AA4">
        <w:rPr>
          <w:rFonts w:ascii="Times New Roman" w:hAnsi="Times New Roman" w:cs="Times New Roman"/>
          <w:sz w:val="28"/>
          <w:szCs w:val="28"/>
        </w:rPr>
        <w:t>3</w:t>
      </w:r>
      <w:r w:rsidR="00C10389">
        <w:rPr>
          <w:rFonts w:ascii="Times New Roman" w:hAnsi="Times New Roman" w:cs="Times New Roman"/>
          <w:sz w:val="28"/>
          <w:szCs w:val="28"/>
        </w:rPr>
        <w:t>187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213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F42">
        <w:rPr>
          <w:rFonts w:ascii="Times New Roman" w:hAnsi="Times New Roman" w:cs="Times New Roman"/>
          <w:sz w:val="28"/>
          <w:szCs w:val="28"/>
        </w:rPr>
        <w:t>грн</w:t>
      </w:r>
      <w:r w:rsidR="00003BED">
        <w:rPr>
          <w:rFonts w:ascii="Times New Roman" w:hAnsi="Times New Roman" w:cs="Times New Roman"/>
          <w:sz w:val="28"/>
          <w:szCs w:val="28"/>
        </w:rPr>
        <w:t>.</w:t>
      </w:r>
      <w:r w:rsidR="00B17569">
        <w:rPr>
          <w:rFonts w:ascii="Times New Roman" w:hAnsi="Times New Roman" w:cs="Times New Roman"/>
          <w:sz w:val="28"/>
          <w:szCs w:val="28"/>
        </w:rPr>
        <w:t xml:space="preserve">, </w:t>
      </w:r>
      <w:r w:rsid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C10389">
        <w:rPr>
          <w:rFonts w:ascii="Times New Roman" w:hAnsi="Times New Roman" w:cs="Times New Roman"/>
          <w:sz w:val="28"/>
          <w:szCs w:val="28"/>
        </w:rPr>
        <w:t>101,1</w:t>
      </w:r>
      <w:r w:rsidR="00975F42">
        <w:rPr>
          <w:rFonts w:ascii="Times New Roman" w:hAnsi="Times New Roman" w:cs="Times New Roman"/>
          <w:sz w:val="28"/>
          <w:szCs w:val="28"/>
        </w:rPr>
        <w:t xml:space="preserve">% плану. </w:t>
      </w:r>
    </w:p>
    <w:p w14:paraId="24A40D76" w14:textId="77777777" w:rsidR="00A5091E" w:rsidRDefault="00A5091E" w:rsidP="00B175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BB9E91" w14:textId="77777777" w:rsidR="00B17569" w:rsidRDefault="00B17569" w:rsidP="00B175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10D1E3D6" w:rsidR="00305570" w:rsidRDefault="00902AA4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5F1E3EC4" w14:textId="77777777" w:rsidR="00C10389" w:rsidRPr="00975F42" w:rsidRDefault="00C10389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2E70A" w14:textId="3DC6F61A" w:rsidR="00975F42" w:rsidRDefault="00975F42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C103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на поліпшення технічного стану основних засобів підприємства (рядок 4000) при плані </w:t>
      </w:r>
      <w:r w:rsidR="00C10389">
        <w:rPr>
          <w:rFonts w:ascii="Times New Roman" w:hAnsi="Times New Roman" w:cs="Times New Roman"/>
          <w:sz w:val="28"/>
          <w:szCs w:val="28"/>
        </w:rPr>
        <w:t>9347</w:t>
      </w:r>
      <w:r w:rsidR="00003B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90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902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було залучено </w:t>
      </w:r>
      <w:r w:rsidR="00C10389">
        <w:rPr>
          <w:rFonts w:ascii="Times New Roman" w:hAnsi="Times New Roman" w:cs="Times New Roman"/>
          <w:sz w:val="28"/>
          <w:szCs w:val="28"/>
        </w:rPr>
        <w:t>9762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733369B5" w14:textId="3C3B9E51" w:rsidR="00975F42" w:rsidRDefault="00902AA4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975F42">
        <w:rPr>
          <w:rFonts w:ascii="Times New Roman" w:hAnsi="Times New Roman" w:cs="Times New Roman"/>
          <w:sz w:val="28"/>
          <w:szCs w:val="28"/>
        </w:rPr>
        <w:t>виконання плану капітальних інвестицій пов</w:t>
      </w:r>
      <w:r w:rsidR="00975F42" w:rsidRPr="00975F42">
        <w:rPr>
          <w:rFonts w:ascii="Times New Roman" w:hAnsi="Times New Roman" w:cs="Times New Roman"/>
          <w:sz w:val="28"/>
          <w:szCs w:val="28"/>
        </w:rPr>
        <w:t>’</w:t>
      </w:r>
      <w:r w:rsidR="00975F42">
        <w:rPr>
          <w:rFonts w:ascii="Times New Roman" w:hAnsi="Times New Roman" w:cs="Times New Roman"/>
          <w:sz w:val="28"/>
          <w:szCs w:val="28"/>
        </w:rPr>
        <w:t xml:space="preserve">язане з </w:t>
      </w:r>
      <w:r>
        <w:rPr>
          <w:rFonts w:ascii="Times New Roman" w:hAnsi="Times New Roman" w:cs="Times New Roman"/>
          <w:sz w:val="28"/>
          <w:szCs w:val="28"/>
        </w:rPr>
        <w:t xml:space="preserve">отриманням основних засобів </w:t>
      </w:r>
      <w:bookmarkStart w:id="5" w:name="_Hlk158637698"/>
      <w:r>
        <w:rPr>
          <w:rFonts w:ascii="Times New Roman" w:hAnsi="Times New Roman" w:cs="Times New Roman"/>
          <w:sz w:val="28"/>
          <w:szCs w:val="28"/>
        </w:rPr>
        <w:t>та інших малоцінних необоротних матеріальних активів</w:t>
      </w:r>
      <w:r w:rsidR="00697B29">
        <w:rPr>
          <w:rFonts w:ascii="Times New Roman" w:hAnsi="Times New Roman" w:cs="Times New Roman"/>
          <w:sz w:val="28"/>
          <w:szCs w:val="28"/>
        </w:rPr>
        <w:t xml:space="preserve"> як гуманітарна допомога</w:t>
      </w:r>
      <w:r w:rsidR="00C10389">
        <w:rPr>
          <w:rFonts w:ascii="Times New Roman" w:hAnsi="Times New Roman" w:cs="Times New Roman"/>
          <w:sz w:val="28"/>
          <w:szCs w:val="28"/>
        </w:rPr>
        <w:t>.</w:t>
      </w:r>
      <w:r w:rsidR="00697B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038C4100" w14:textId="3B91AE78" w:rsidR="00975F42" w:rsidRDefault="00C91170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</w:p>
    <w:p w14:paraId="2D564254" w14:textId="526007DC" w:rsidR="0006281B" w:rsidRDefault="00761D44" w:rsidP="000628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4020)</w:t>
      </w:r>
      <w:r w:rsidR="00697B29">
        <w:rPr>
          <w:rFonts w:ascii="Times New Roman" w:hAnsi="Times New Roman" w:cs="Times New Roman"/>
          <w:sz w:val="28"/>
          <w:szCs w:val="28"/>
        </w:rPr>
        <w:t xml:space="preserve"> за кошти місцевого бюджету:</w:t>
      </w:r>
      <w:r w:rsidR="009654C3">
        <w:rPr>
          <w:rFonts w:ascii="Times New Roman" w:hAnsi="Times New Roman" w:cs="Times New Roman"/>
          <w:sz w:val="28"/>
          <w:szCs w:val="28"/>
        </w:rPr>
        <w:t xml:space="preserve"> проведено  технічне переоснащення</w:t>
      </w:r>
      <w:r w:rsidR="009654C3" w:rsidRPr="009654C3">
        <w:rPr>
          <w:rFonts w:ascii="Times New Roman" w:hAnsi="Times New Roman" w:cs="Times New Roman"/>
          <w:sz w:val="28"/>
          <w:szCs w:val="28"/>
        </w:rPr>
        <w:t xml:space="preserve"> </w:t>
      </w:r>
      <w:r w:rsidR="009654C3">
        <w:rPr>
          <w:rFonts w:ascii="Times New Roman" w:hAnsi="Times New Roman" w:cs="Times New Roman"/>
          <w:sz w:val="28"/>
          <w:szCs w:val="28"/>
        </w:rPr>
        <w:t>генератора – 286 тис. грн,</w:t>
      </w:r>
      <w:r w:rsidR="00697B29">
        <w:rPr>
          <w:rFonts w:ascii="Times New Roman" w:hAnsi="Times New Roman" w:cs="Times New Roman"/>
          <w:sz w:val="28"/>
          <w:szCs w:val="28"/>
        </w:rPr>
        <w:t xml:space="preserve"> </w:t>
      </w:r>
      <w:r w:rsidR="00534F5A">
        <w:rPr>
          <w:rFonts w:ascii="Times New Roman" w:hAnsi="Times New Roman" w:cs="Times New Roman"/>
          <w:sz w:val="28"/>
          <w:szCs w:val="28"/>
        </w:rPr>
        <w:t xml:space="preserve">проект на встановлення сонячних панелей - 97 тис. грн., </w:t>
      </w:r>
      <w:r w:rsidR="00C32551">
        <w:rPr>
          <w:rFonts w:ascii="Times New Roman" w:hAnsi="Times New Roman" w:cs="Times New Roman"/>
          <w:sz w:val="28"/>
          <w:szCs w:val="28"/>
        </w:rPr>
        <w:t>система відеоспостереження</w:t>
      </w:r>
      <w:r w:rsidR="00C10389">
        <w:rPr>
          <w:rFonts w:ascii="Times New Roman" w:hAnsi="Times New Roman" w:cs="Times New Roman"/>
          <w:sz w:val="28"/>
          <w:szCs w:val="28"/>
        </w:rPr>
        <w:t xml:space="preserve"> -</w:t>
      </w:r>
      <w:r w:rsidR="009654C3">
        <w:rPr>
          <w:rFonts w:ascii="Times New Roman" w:hAnsi="Times New Roman" w:cs="Times New Roman"/>
          <w:sz w:val="28"/>
          <w:szCs w:val="28"/>
        </w:rPr>
        <w:t xml:space="preserve"> </w:t>
      </w:r>
      <w:r w:rsidR="00C32551">
        <w:rPr>
          <w:rFonts w:ascii="Times New Roman" w:hAnsi="Times New Roman" w:cs="Times New Roman"/>
          <w:sz w:val="28"/>
          <w:szCs w:val="28"/>
        </w:rPr>
        <w:t>40</w:t>
      </w:r>
      <w:r w:rsidR="009654C3">
        <w:rPr>
          <w:rFonts w:ascii="Times New Roman" w:hAnsi="Times New Roman" w:cs="Times New Roman"/>
          <w:sz w:val="28"/>
          <w:szCs w:val="28"/>
        </w:rPr>
        <w:t xml:space="preserve"> тис. грн, </w:t>
      </w:r>
      <w:r w:rsidR="00C32551">
        <w:rPr>
          <w:rFonts w:ascii="Times New Roman" w:hAnsi="Times New Roman" w:cs="Times New Roman"/>
          <w:sz w:val="28"/>
          <w:szCs w:val="28"/>
        </w:rPr>
        <w:t>обстеження даху для встановлення сонячних панелей</w:t>
      </w:r>
      <w:r w:rsidR="009654C3">
        <w:rPr>
          <w:rFonts w:ascii="Times New Roman" w:hAnsi="Times New Roman" w:cs="Times New Roman"/>
          <w:sz w:val="28"/>
          <w:szCs w:val="28"/>
        </w:rPr>
        <w:t xml:space="preserve"> – </w:t>
      </w:r>
      <w:r w:rsidR="00C32551">
        <w:rPr>
          <w:rFonts w:ascii="Times New Roman" w:hAnsi="Times New Roman" w:cs="Times New Roman"/>
          <w:sz w:val="28"/>
          <w:szCs w:val="28"/>
        </w:rPr>
        <w:t>19</w:t>
      </w:r>
      <w:r w:rsidR="009654C3">
        <w:rPr>
          <w:rFonts w:ascii="Times New Roman" w:hAnsi="Times New Roman" w:cs="Times New Roman"/>
          <w:sz w:val="28"/>
          <w:szCs w:val="28"/>
        </w:rPr>
        <w:t xml:space="preserve"> тис. грн., за рахунок благодійних коштів: медичне устаткування та інструменти, системи зберігання енергії, ноутбук та інше на суму </w:t>
      </w:r>
      <w:r w:rsidR="00C32551">
        <w:rPr>
          <w:rFonts w:ascii="Times New Roman" w:hAnsi="Times New Roman" w:cs="Times New Roman"/>
          <w:sz w:val="28"/>
          <w:szCs w:val="28"/>
        </w:rPr>
        <w:t>8047</w:t>
      </w:r>
      <w:r w:rsidR="009654C3">
        <w:rPr>
          <w:rFonts w:ascii="Times New Roman" w:hAnsi="Times New Roman" w:cs="Times New Roman"/>
          <w:sz w:val="28"/>
          <w:szCs w:val="28"/>
        </w:rPr>
        <w:t xml:space="preserve"> тис. грн., за власні кошти</w:t>
      </w:r>
      <w:r w:rsidR="00534F5A">
        <w:rPr>
          <w:rFonts w:ascii="Times New Roman" w:hAnsi="Times New Roman" w:cs="Times New Roman"/>
          <w:sz w:val="28"/>
          <w:szCs w:val="28"/>
        </w:rPr>
        <w:t>: електроводонагрівач та інший господарчий інвентар</w:t>
      </w:r>
      <w:r w:rsidR="00A83329">
        <w:rPr>
          <w:rFonts w:ascii="Times New Roman" w:hAnsi="Times New Roman" w:cs="Times New Roman"/>
          <w:sz w:val="28"/>
          <w:szCs w:val="28"/>
        </w:rPr>
        <w:t xml:space="preserve">, </w:t>
      </w:r>
      <w:r w:rsidR="00C32551">
        <w:rPr>
          <w:rFonts w:ascii="Times New Roman" w:hAnsi="Times New Roman" w:cs="Times New Roman"/>
          <w:sz w:val="28"/>
          <w:szCs w:val="28"/>
        </w:rPr>
        <w:t>проект на встановлення</w:t>
      </w:r>
      <w:r w:rsidR="00A83329">
        <w:rPr>
          <w:rFonts w:ascii="Times New Roman" w:hAnsi="Times New Roman" w:cs="Times New Roman"/>
          <w:sz w:val="28"/>
          <w:szCs w:val="28"/>
        </w:rPr>
        <w:t xml:space="preserve"> генератора ,</w:t>
      </w:r>
      <w:r w:rsidR="00534F5A">
        <w:rPr>
          <w:rFonts w:ascii="Times New Roman" w:hAnsi="Times New Roman" w:cs="Times New Roman"/>
          <w:sz w:val="28"/>
          <w:szCs w:val="28"/>
        </w:rPr>
        <w:t xml:space="preserve"> проведено технагляд (сонячні панелі) на суму </w:t>
      </w:r>
      <w:r w:rsidR="00A83329">
        <w:rPr>
          <w:rFonts w:ascii="Times New Roman" w:hAnsi="Times New Roman" w:cs="Times New Roman"/>
          <w:sz w:val="28"/>
          <w:szCs w:val="28"/>
        </w:rPr>
        <w:t>55</w:t>
      </w:r>
      <w:r w:rsidR="00534F5A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2E0FF5D5" w14:textId="2EFD1AB0" w:rsidR="0000109C" w:rsidRDefault="00761D44" w:rsidP="00C103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</w:t>
      </w:r>
      <w:r w:rsidR="0063260A" w:rsidRP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 xml:space="preserve">) </w:t>
      </w:r>
      <w:r w:rsidR="00E30B1B">
        <w:rPr>
          <w:rFonts w:ascii="Times New Roman" w:hAnsi="Times New Roman" w:cs="Times New Roman"/>
          <w:sz w:val="28"/>
          <w:szCs w:val="28"/>
        </w:rPr>
        <w:t xml:space="preserve">власні кошти: </w:t>
      </w:r>
      <w:r w:rsidR="00A83329">
        <w:rPr>
          <w:rFonts w:ascii="Times New Roman" w:hAnsi="Times New Roman" w:cs="Times New Roman"/>
          <w:sz w:val="28"/>
          <w:szCs w:val="28"/>
        </w:rPr>
        <w:t xml:space="preserve">придбання електроводонагрівачів, господарчого </w:t>
      </w:r>
      <w:r w:rsidR="00A83329">
        <w:rPr>
          <w:rFonts w:ascii="Times New Roman" w:hAnsi="Times New Roman" w:cs="Times New Roman"/>
          <w:sz w:val="28"/>
          <w:szCs w:val="28"/>
        </w:rPr>
        <w:lastRenderedPageBreak/>
        <w:t>інвентаря на суму 88 тис. грн., за рахунок благодійних коштів</w:t>
      </w:r>
      <w:r w:rsidR="00AC0D1C">
        <w:rPr>
          <w:rFonts w:ascii="Times New Roman" w:hAnsi="Times New Roman" w:cs="Times New Roman"/>
          <w:sz w:val="28"/>
          <w:szCs w:val="28"/>
        </w:rPr>
        <w:t>: медичне обладнання , інвентар та меблі, господарський інвентар на суму 864 тис. грн., за кошти місцевого бюджету : жалюзі, рулонні штори на суму 53 тис. грн.. а також централізовані поставки – медичне устаткування на  суму 213 тис. грн.</w:t>
      </w:r>
    </w:p>
    <w:p w14:paraId="3B764529" w14:textId="3DF25815" w:rsidR="00DB0C75" w:rsidRDefault="006A6894" w:rsidP="00DB0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аналогічний період минулого року капітальні інвестиції</w:t>
      </w:r>
      <w:r w:rsidR="00DB0C75">
        <w:rPr>
          <w:rFonts w:ascii="Times New Roman" w:hAnsi="Times New Roman" w:cs="Times New Roman"/>
          <w:sz w:val="28"/>
          <w:szCs w:val="28"/>
        </w:rPr>
        <w:t xml:space="preserve"> склали 6357 тис. грн. В поточному році освоєно на 3405 тис. грн. більше за рахунок отримання основних засобів</w:t>
      </w:r>
      <w:r w:rsidR="00DB0C75" w:rsidRPr="00DB0C75">
        <w:rPr>
          <w:rFonts w:ascii="Times New Roman" w:hAnsi="Times New Roman" w:cs="Times New Roman"/>
          <w:sz w:val="28"/>
          <w:szCs w:val="28"/>
        </w:rPr>
        <w:t xml:space="preserve"> </w:t>
      </w:r>
      <w:r w:rsidR="00DB0C75">
        <w:rPr>
          <w:rFonts w:ascii="Times New Roman" w:hAnsi="Times New Roman" w:cs="Times New Roman"/>
          <w:sz w:val="28"/>
          <w:szCs w:val="28"/>
        </w:rPr>
        <w:t xml:space="preserve">та інших малоцінних необоротних матеріальних активів як гуманітарна допомога. </w:t>
      </w:r>
    </w:p>
    <w:p w14:paraId="3EF591B4" w14:textId="43480B9D" w:rsidR="006A6894" w:rsidRDefault="006A6894" w:rsidP="00C103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A3C027B" w14:textId="77777777" w:rsidR="00AC0D1C" w:rsidRDefault="00AC0D1C" w:rsidP="00C103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FCB13D" w14:textId="2304C753" w:rsidR="00761D44" w:rsidRDefault="00671D7A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B04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D44" w:rsidRPr="00761D4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плати</w:t>
      </w:r>
    </w:p>
    <w:p w14:paraId="246DDF8B" w14:textId="3B451116" w:rsidR="00FA240A" w:rsidRDefault="00FA240A" w:rsidP="00FA24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Середньооблікова чисельність  працівників підприємства за 2023</w:t>
      </w:r>
      <w:r w:rsidRPr="002C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рік - </w:t>
      </w:r>
      <w:r w:rsidRPr="002C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2C4233">
        <w:rPr>
          <w:rFonts w:ascii="Times New Roman" w:hAnsi="Times New Roman" w:cs="Times New Roman"/>
          <w:sz w:val="28"/>
          <w:szCs w:val="28"/>
        </w:rPr>
        <w:t>.</w:t>
      </w:r>
    </w:p>
    <w:p w14:paraId="48FEB705" w14:textId="77777777" w:rsidR="00EA6EE9" w:rsidRDefault="00446144" w:rsidP="00FA24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A6EE9">
        <w:rPr>
          <w:rFonts w:ascii="Times New Roman" w:hAnsi="Times New Roman" w:cs="Times New Roman"/>
          <w:sz w:val="28"/>
          <w:szCs w:val="28"/>
        </w:rPr>
        <w:t>минулий рік цей показник становив 180. За 2023 рік середньооблікова чисельність працівників підприємства зменшилась на 11 чоловік. За цей період</w:t>
      </w:r>
    </w:p>
    <w:p w14:paraId="63AD4D23" w14:textId="6F4487FC" w:rsidR="00446144" w:rsidRPr="002C4233" w:rsidRDefault="00EA6EE9" w:rsidP="00EA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скорочено три штатні посади молодшого медичного персоналу, а також  звільнення працівників. </w:t>
      </w:r>
    </w:p>
    <w:p w14:paraId="26FF33E5" w14:textId="33F9CCA4" w:rsidR="00BC10C6" w:rsidRPr="00CF1FA1" w:rsidRDefault="00FA240A" w:rsidP="00CE51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Середньомісячна заробітна плата одного штатного працівника більше плану на 5,9% і становить 13471 грн. П</w:t>
      </w:r>
      <w:r w:rsidRPr="00D07FD4">
        <w:rPr>
          <w:rFonts w:ascii="Times New Roman" w:hAnsi="Times New Roman" w:cs="Times New Roman"/>
          <w:sz w:val="28"/>
          <w:szCs w:val="28"/>
        </w:rPr>
        <w:t>лановий показник середньої заробітної плати розрахований з врахуванням доходів від НСЗУ</w:t>
      </w:r>
      <w:r>
        <w:rPr>
          <w:rFonts w:ascii="Times New Roman" w:hAnsi="Times New Roman" w:cs="Times New Roman"/>
          <w:sz w:val="28"/>
          <w:szCs w:val="28"/>
        </w:rPr>
        <w:t xml:space="preserve"> не враховує гарантованої мінімальної заробітної плати лікарям 20,0 тис. грн, середньому медичному персоналу 13,5 тис. грн.</w:t>
      </w:r>
      <w:r w:rsidRPr="00D0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п.3 Постанови КМУ від 13.01.2023 року №28 «Про деякі питання оплати праці медичних, фармацевтичних працівників  та фахівців з реабілітації державних та комунальних закладів охорони здоров</w:t>
      </w:r>
      <w:r w:rsidRPr="00D0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я», у разі якщо витрати на заробітну плату перевищують  грошові кошти у поточному місяці з урахування накопичених залишків 85%, то підприємство має право не нараховувати гарантовану мінімальну заробітну плату лікарям 20,0 тис.</w:t>
      </w:r>
      <w:r w:rsidR="00E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грн, середньому медичному персоналу 13,5 тис. грн. У звітному періоді місцевий бюджет надав фінансову допомогу для забезпечення гарантованої мінімальної заробітної плати лікарям та середньому медичному персоналу, що збільшило середньомісячну заробітну плату одного штатного працівника порівняно з планом.</w:t>
      </w:r>
      <w:r w:rsidR="00EA6EE9">
        <w:rPr>
          <w:rFonts w:ascii="Times New Roman" w:hAnsi="Times New Roman" w:cs="Times New Roman"/>
          <w:sz w:val="28"/>
          <w:szCs w:val="28"/>
        </w:rPr>
        <w:t xml:space="preserve">  За 2022 рік середньомісячна заробітна плата одного штатного працівника становила 13164,80 грн.</w:t>
      </w:r>
      <w:r w:rsidR="00FF78C8">
        <w:rPr>
          <w:rFonts w:ascii="Times New Roman" w:hAnsi="Times New Roman" w:cs="Times New Roman"/>
          <w:sz w:val="28"/>
          <w:szCs w:val="28"/>
        </w:rPr>
        <w:t xml:space="preserve"> В поточному році цей показник збільшився</w:t>
      </w:r>
      <w:r w:rsidR="00BC10C6">
        <w:rPr>
          <w:rFonts w:ascii="Times New Roman" w:hAnsi="Times New Roman" w:cs="Times New Roman"/>
          <w:sz w:val="28"/>
          <w:szCs w:val="28"/>
        </w:rPr>
        <w:t xml:space="preserve"> в порівнянні з 2022 роком</w:t>
      </w:r>
      <w:r w:rsidR="00FF78C8">
        <w:rPr>
          <w:rFonts w:ascii="Times New Roman" w:hAnsi="Times New Roman" w:cs="Times New Roman"/>
          <w:sz w:val="28"/>
          <w:szCs w:val="28"/>
        </w:rPr>
        <w:t xml:space="preserve"> на 2,3% за рахунок </w:t>
      </w:r>
      <w:r w:rsidR="00CE5192">
        <w:rPr>
          <w:rFonts w:ascii="Times New Roman" w:hAnsi="Times New Roman" w:cs="Times New Roman"/>
          <w:sz w:val="28"/>
          <w:szCs w:val="28"/>
        </w:rPr>
        <w:t>внутрішнього сумісництва, премії до дня створення підприємства</w:t>
      </w:r>
      <w:r w:rsidR="00596969">
        <w:rPr>
          <w:rFonts w:ascii="Times New Roman" w:hAnsi="Times New Roman" w:cs="Times New Roman"/>
          <w:sz w:val="28"/>
          <w:szCs w:val="28"/>
        </w:rPr>
        <w:t>.</w:t>
      </w:r>
    </w:p>
    <w:p w14:paraId="3883D0B1" w14:textId="0BC6C7CF" w:rsidR="00E2500C" w:rsidRDefault="00E2500C" w:rsidP="007D46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579A27D" w14:textId="29A7AA3A" w:rsidR="00F56617" w:rsidRPr="00596969" w:rsidRDefault="00F56617" w:rsidP="00F566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Дебіторська заборгованість за  послуги (р. 1125) станом на 01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січн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2024 року становить 232,9 тис. грн. - </w:t>
      </w:r>
      <w:r w:rsidRPr="00596969">
        <w:rPr>
          <w:rFonts w:ascii="Times New Roman" w:hAnsi="Times New Roman" w:cs="Times New Roman"/>
          <w:bCs/>
          <w:sz w:val="28"/>
          <w:szCs w:val="28"/>
        </w:rPr>
        <w:t xml:space="preserve">за медичні послуги згідно договору з НСЗУ за грудень 2023 року –  232858,62 грн. </w:t>
      </w:r>
      <w:r w:rsidR="00596969" w:rsidRPr="00596969">
        <w:rPr>
          <w:rFonts w:ascii="Times New Roman" w:hAnsi="Times New Roman" w:cs="Times New Roman"/>
          <w:bCs/>
          <w:sz w:val="28"/>
          <w:szCs w:val="28"/>
        </w:rPr>
        <w:t>На 01 січня 2023 року - 916144,08 грн. заборгованість зменшилась на 683285,46 грн.</w:t>
      </w:r>
    </w:p>
    <w:p w14:paraId="365B8A73" w14:textId="77777777" w:rsidR="00F56617" w:rsidRDefault="00F56617" w:rsidP="00F566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Інша поточна дебіторська заборгованість (р.1155) – 172,5 тис. грн., в т.ч.</w:t>
      </w:r>
    </w:p>
    <w:p w14:paraId="70DB2CF9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розрахунках з орендарями – 13,0 тис. грн. (орендна плата та компенсація експлуатаційних витрат за грудень поточного року);</w:t>
      </w:r>
    </w:p>
    <w:p w14:paraId="23594C70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передплата постачальникам за послуги, матеріали  - 12,0 тис. грн.;</w:t>
      </w:r>
    </w:p>
    <w:p w14:paraId="33D62175" w14:textId="44E1D1BD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16,3 тис. грн. – авансові внески на капітальний ремонт акушерського відділення. У травні 2004 року кошти були перераховані </w:t>
      </w:r>
      <w:r w:rsidR="00014BA2">
        <w:rPr>
          <w:rFonts w:ascii="Times New Roman" w:hAnsi="Times New Roman" w:cs="Times New Roman"/>
          <w:bCs/>
          <w:sz w:val="28"/>
          <w:szCs w:val="28"/>
        </w:rPr>
        <w:t>ФОП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Бублику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С.В. в сумі 29187 грн., згідно договору № 7. Згідно акту комісії, роботу було виконано на суму 10447 грн. Матеріали для примусового стягнення з </w:t>
      </w:r>
      <w:r w:rsidR="00CE5192"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Бублик С.В. в  сумі 18740 грн. були направлені в господарський суд м. Чернігова. Рішенням Чернігівського господарського суду справа № 13 /150 від 20.12.2004р. встановлено про стягнення суми боргу з </w:t>
      </w:r>
      <w:r w:rsidR="00014BA2">
        <w:rPr>
          <w:rFonts w:ascii="Times New Roman" w:hAnsi="Times New Roman" w:cs="Times New Roman"/>
          <w:bCs/>
          <w:sz w:val="28"/>
          <w:szCs w:val="28"/>
        </w:rPr>
        <w:t>ФОП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Бублик С.В.</w:t>
      </w:r>
      <w:r w:rsidR="00CE5192">
        <w:rPr>
          <w:rFonts w:ascii="Times New Roman" w:hAnsi="Times New Roman" w:cs="Times New Roman"/>
          <w:bCs/>
          <w:sz w:val="28"/>
          <w:szCs w:val="28"/>
        </w:rPr>
        <w:t xml:space="preserve">, з яких  було повернуто на реєстраційний рахунок підприємства сума 2400,00 грн. На сьогоднішній день виконавчою службою стягнення не здійснюється. </w:t>
      </w:r>
      <w:r w:rsidR="009E03EA">
        <w:rPr>
          <w:rFonts w:ascii="Times New Roman" w:hAnsi="Times New Roman" w:cs="Times New Roman"/>
          <w:bCs/>
          <w:sz w:val="28"/>
          <w:szCs w:val="28"/>
        </w:rPr>
        <w:t>На підприємстві планується списання боргу безнадійної дебіторської заборгованості в першому кварталі 2024 року.</w:t>
      </w:r>
    </w:p>
    <w:p w14:paraId="38CE44E5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переплата по ЄСВ (22%) – 129,7 тис. грн.;</w:t>
      </w:r>
    </w:p>
    <w:p w14:paraId="5C35D24B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переплата по внесках профкому – 1,5 тис. грн.</w:t>
      </w:r>
    </w:p>
    <w:p w14:paraId="17D15D91" w14:textId="4D48A2B1" w:rsidR="00F56617" w:rsidRPr="00B07468" w:rsidRDefault="00596969" w:rsidP="00F5661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Інша поточна заборгованість  на 01 січня 2024 року в порівнянні з дебіторською заборгованістю на 01 січня 2023 року</w:t>
      </w:r>
      <w:r w:rsidR="00B07468">
        <w:rPr>
          <w:rFonts w:ascii="Times New Roman" w:hAnsi="Times New Roman" w:cs="Times New Roman"/>
          <w:bCs/>
          <w:sz w:val="28"/>
          <w:szCs w:val="28"/>
        </w:rPr>
        <w:t xml:space="preserve"> (204,2 тис. грн.)</w:t>
      </w:r>
      <w:r w:rsidR="00F56617">
        <w:rPr>
          <w:rFonts w:ascii="Times New Roman" w:hAnsi="Times New Roman" w:cs="Times New Roman"/>
          <w:bCs/>
          <w:sz w:val="28"/>
          <w:szCs w:val="28"/>
        </w:rPr>
        <w:t xml:space="preserve"> зменши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="00F56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468">
        <w:rPr>
          <w:rFonts w:ascii="Times New Roman" w:hAnsi="Times New Roman" w:cs="Times New Roman"/>
          <w:bCs/>
          <w:sz w:val="28"/>
          <w:szCs w:val="28"/>
        </w:rPr>
        <w:t>на 31,7 тис. грн. Значно зменшилась</w:t>
      </w:r>
      <w:r w:rsidR="00F56617">
        <w:rPr>
          <w:rFonts w:ascii="Times New Roman" w:hAnsi="Times New Roman" w:cs="Times New Roman"/>
          <w:bCs/>
          <w:sz w:val="28"/>
          <w:szCs w:val="28"/>
        </w:rPr>
        <w:t xml:space="preserve"> заборгован</w:t>
      </w:r>
      <w:r w:rsidR="00B07468">
        <w:rPr>
          <w:rFonts w:ascii="Times New Roman" w:hAnsi="Times New Roman" w:cs="Times New Roman"/>
          <w:bCs/>
          <w:sz w:val="28"/>
          <w:szCs w:val="28"/>
        </w:rPr>
        <w:t>і</w:t>
      </w:r>
      <w:r w:rsidR="00F56617">
        <w:rPr>
          <w:rFonts w:ascii="Times New Roman" w:hAnsi="Times New Roman" w:cs="Times New Roman"/>
          <w:bCs/>
          <w:sz w:val="28"/>
          <w:szCs w:val="28"/>
        </w:rPr>
        <w:t>ст</w:t>
      </w:r>
      <w:r w:rsidR="00B07468">
        <w:rPr>
          <w:rFonts w:ascii="Times New Roman" w:hAnsi="Times New Roman" w:cs="Times New Roman"/>
          <w:bCs/>
          <w:sz w:val="28"/>
          <w:szCs w:val="28"/>
        </w:rPr>
        <w:t>ь</w:t>
      </w:r>
      <w:r w:rsidR="00F56617">
        <w:rPr>
          <w:rFonts w:ascii="Times New Roman" w:hAnsi="Times New Roman" w:cs="Times New Roman"/>
          <w:bCs/>
          <w:sz w:val="28"/>
          <w:szCs w:val="28"/>
        </w:rPr>
        <w:t xml:space="preserve">  по розрахунках  та орендарями</w:t>
      </w:r>
      <w:r w:rsidR="00B07468">
        <w:rPr>
          <w:rFonts w:ascii="Times New Roman" w:hAnsi="Times New Roman" w:cs="Times New Roman"/>
          <w:bCs/>
          <w:sz w:val="28"/>
          <w:szCs w:val="28"/>
        </w:rPr>
        <w:t xml:space="preserve">  на 173,3 тис. грн., але виникла дебіторська заборгованість в сумі 131,2 тис. грн. в вигляді переплати по єдиному соціальному внеску та внесках профкому.</w:t>
      </w:r>
    </w:p>
    <w:p w14:paraId="55FF40BE" w14:textId="77777777" w:rsidR="00F56617" w:rsidRDefault="00F56617" w:rsidP="00F566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39449" w14:textId="77777777" w:rsidR="00F56617" w:rsidRDefault="00F56617" w:rsidP="00F566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Кредиторська заборгованість всього  -  250,3 тис. грн., в т. ч.</w:t>
      </w:r>
    </w:p>
    <w:p w14:paraId="533C9780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товари та послуги постачальникам – 227,7 тис. грн.(за листопад-грудень 2023р.);</w:t>
      </w:r>
    </w:p>
    <w:p w14:paraId="568CE151" w14:textId="77777777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бюджетом – 17,0 тис. грн. ( ПДВ, ПДФО за грудень 2023р.);</w:t>
      </w:r>
    </w:p>
    <w:p w14:paraId="75ACB5C4" w14:textId="76964826" w:rsidR="00F56617" w:rsidRDefault="00F56617" w:rsidP="00F5661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розрахунки зі страхування ( ЄСВ 8,41%) – 5,6 тис. грн.(за грудень 2023р.)</w:t>
      </w:r>
    </w:p>
    <w:p w14:paraId="7E5AD090" w14:textId="4020BD61" w:rsidR="00B07468" w:rsidRPr="00B07468" w:rsidRDefault="00B07468" w:rsidP="00B07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Кредиторська заборгованість на 01 січня 2023 року становила 42,1 тис. грн. На 01.01.2024 року показник виріс на 208,2 тис. грн. за рахунок збільшення кредиторської заборгованості перед постачальниками</w:t>
      </w:r>
      <w:r w:rsidR="009445E3">
        <w:rPr>
          <w:rFonts w:ascii="Times New Roman" w:hAnsi="Times New Roman" w:cs="Times New Roman"/>
          <w:sz w:val="28"/>
          <w:szCs w:val="28"/>
        </w:rPr>
        <w:t xml:space="preserve"> за медичну продукцію.</w:t>
      </w:r>
    </w:p>
    <w:p w14:paraId="7DC61C22" w14:textId="430E0C3A" w:rsidR="00F56617" w:rsidRDefault="00F56617" w:rsidP="00F56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Простроченої кредиторської заборгованості станом на 01.01.2024 року немає.</w:t>
      </w:r>
    </w:p>
    <w:p w14:paraId="0CF7ECAF" w14:textId="77777777" w:rsidR="009445E3" w:rsidRDefault="009445E3" w:rsidP="00F56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5589D9D" w14:textId="00F6F8BF" w:rsidR="00D16336" w:rsidRPr="009E49DE" w:rsidRDefault="00F56617" w:rsidP="00F56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5091E">
        <w:rPr>
          <w:rFonts w:ascii="Times New Roman" w:hAnsi="Times New Roman" w:cs="Times New Roman"/>
          <w:sz w:val="28"/>
          <w:szCs w:val="28"/>
        </w:rPr>
        <w:t>Г</w:t>
      </w:r>
      <w:r w:rsidR="007E5BCD">
        <w:rPr>
          <w:rFonts w:ascii="Times New Roman" w:hAnsi="Times New Roman" w:cs="Times New Roman"/>
          <w:sz w:val="28"/>
          <w:szCs w:val="28"/>
        </w:rPr>
        <w:t>енеральн</w:t>
      </w:r>
      <w:r w:rsidR="00A5091E">
        <w:rPr>
          <w:rFonts w:ascii="Times New Roman" w:hAnsi="Times New Roman" w:cs="Times New Roman"/>
          <w:sz w:val="28"/>
          <w:szCs w:val="28"/>
        </w:rPr>
        <w:t>ий</w:t>
      </w:r>
      <w:r w:rsidR="007E5BC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6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Якуба В.М.</w:t>
      </w:r>
    </w:p>
    <w:sectPr w:rsidR="00D16336" w:rsidRPr="009E49DE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5959" w14:textId="77777777" w:rsidR="007324E6" w:rsidRDefault="007324E6">
      <w:r>
        <w:separator/>
      </w:r>
    </w:p>
  </w:endnote>
  <w:endnote w:type="continuationSeparator" w:id="0">
    <w:p w14:paraId="5FE586C1" w14:textId="77777777" w:rsidR="007324E6" w:rsidRDefault="0073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6C26" w14:textId="77777777" w:rsidR="007324E6" w:rsidRDefault="007324E6"/>
  </w:footnote>
  <w:footnote w:type="continuationSeparator" w:id="0">
    <w:p w14:paraId="74867859" w14:textId="77777777" w:rsidR="007324E6" w:rsidRDefault="00732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7535"/>
    <w:multiLevelType w:val="hybridMultilevel"/>
    <w:tmpl w:val="8EDE498A"/>
    <w:lvl w:ilvl="0" w:tplc="8214C44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109C"/>
    <w:rsid w:val="00003BED"/>
    <w:rsid w:val="00006FE0"/>
    <w:rsid w:val="00014663"/>
    <w:rsid w:val="00014BA2"/>
    <w:rsid w:val="00035240"/>
    <w:rsid w:val="00042D16"/>
    <w:rsid w:val="00054D16"/>
    <w:rsid w:val="00056942"/>
    <w:rsid w:val="000613E0"/>
    <w:rsid w:val="0006281B"/>
    <w:rsid w:val="00067BF9"/>
    <w:rsid w:val="000C78DC"/>
    <w:rsid w:val="000C7C97"/>
    <w:rsid w:val="000E3220"/>
    <w:rsid w:val="000E5124"/>
    <w:rsid w:val="000E53A1"/>
    <w:rsid w:val="000E7F3D"/>
    <w:rsid w:val="000F7141"/>
    <w:rsid w:val="001013D6"/>
    <w:rsid w:val="00102EAE"/>
    <w:rsid w:val="001171B9"/>
    <w:rsid w:val="00126472"/>
    <w:rsid w:val="00141C4D"/>
    <w:rsid w:val="001568DB"/>
    <w:rsid w:val="00161078"/>
    <w:rsid w:val="001710B3"/>
    <w:rsid w:val="00173726"/>
    <w:rsid w:val="00176C9F"/>
    <w:rsid w:val="00177FD5"/>
    <w:rsid w:val="00182DEA"/>
    <w:rsid w:val="00185D9C"/>
    <w:rsid w:val="001A26E5"/>
    <w:rsid w:val="001B69CE"/>
    <w:rsid w:val="001C5254"/>
    <w:rsid w:val="001D2CB2"/>
    <w:rsid w:val="001E1BAD"/>
    <w:rsid w:val="001E2263"/>
    <w:rsid w:val="001E4175"/>
    <w:rsid w:val="001F6D84"/>
    <w:rsid w:val="001F7312"/>
    <w:rsid w:val="0021151F"/>
    <w:rsid w:val="00213970"/>
    <w:rsid w:val="00221B9F"/>
    <w:rsid w:val="0022380B"/>
    <w:rsid w:val="00227404"/>
    <w:rsid w:val="002378F5"/>
    <w:rsid w:val="002379E7"/>
    <w:rsid w:val="00293B69"/>
    <w:rsid w:val="002975C4"/>
    <w:rsid w:val="002A519F"/>
    <w:rsid w:val="002A5D3B"/>
    <w:rsid w:val="002A623F"/>
    <w:rsid w:val="002B316E"/>
    <w:rsid w:val="002C0818"/>
    <w:rsid w:val="002C0D66"/>
    <w:rsid w:val="002D4701"/>
    <w:rsid w:val="002D5297"/>
    <w:rsid w:val="002E0E9E"/>
    <w:rsid w:val="002E5970"/>
    <w:rsid w:val="002F30BA"/>
    <w:rsid w:val="00302F75"/>
    <w:rsid w:val="0030414C"/>
    <w:rsid w:val="00305570"/>
    <w:rsid w:val="00305ED2"/>
    <w:rsid w:val="00331B69"/>
    <w:rsid w:val="0033558F"/>
    <w:rsid w:val="00356552"/>
    <w:rsid w:val="003907F9"/>
    <w:rsid w:val="003922DD"/>
    <w:rsid w:val="003A4080"/>
    <w:rsid w:val="003C7ED4"/>
    <w:rsid w:val="00413427"/>
    <w:rsid w:val="00415C7A"/>
    <w:rsid w:val="004178CF"/>
    <w:rsid w:val="00444821"/>
    <w:rsid w:val="00444E0C"/>
    <w:rsid w:val="004454FB"/>
    <w:rsid w:val="00446144"/>
    <w:rsid w:val="00453396"/>
    <w:rsid w:val="004540FF"/>
    <w:rsid w:val="004613C0"/>
    <w:rsid w:val="004820CC"/>
    <w:rsid w:val="00486EF1"/>
    <w:rsid w:val="00487B5A"/>
    <w:rsid w:val="004913ED"/>
    <w:rsid w:val="004A79B1"/>
    <w:rsid w:val="004B215A"/>
    <w:rsid w:val="004B2EF4"/>
    <w:rsid w:val="004C0B78"/>
    <w:rsid w:val="004F2CD5"/>
    <w:rsid w:val="004F5B94"/>
    <w:rsid w:val="00501B55"/>
    <w:rsid w:val="00503283"/>
    <w:rsid w:val="00512CBA"/>
    <w:rsid w:val="00514BED"/>
    <w:rsid w:val="00517F68"/>
    <w:rsid w:val="00521E38"/>
    <w:rsid w:val="0052380B"/>
    <w:rsid w:val="005346A8"/>
    <w:rsid w:val="00534AEF"/>
    <w:rsid w:val="00534F5A"/>
    <w:rsid w:val="00546F92"/>
    <w:rsid w:val="00553F98"/>
    <w:rsid w:val="005709E0"/>
    <w:rsid w:val="00572CC1"/>
    <w:rsid w:val="00596969"/>
    <w:rsid w:val="005E2E45"/>
    <w:rsid w:val="00600CDD"/>
    <w:rsid w:val="00601695"/>
    <w:rsid w:val="00614D45"/>
    <w:rsid w:val="0062433C"/>
    <w:rsid w:val="006244F0"/>
    <w:rsid w:val="00631EFF"/>
    <w:rsid w:val="0063260A"/>
    <w:rsid w:val="00647343"/>
    <w:rsid w:val="00647E21"/>
    <w:rsid w:val="00654340"/>
    <w:rsid w:val="00654FD7"/>
    <w:rsid w:val="006565CA"/>
    <w:rsid w:val="00660953"/>
    <w:rsid w:val="00662ED1"/>
    <w:rsid w:val="006638A3"/>
    <w:rsid w:val="00666235"/>
    <w:rsid w:val="00666A9D"/>
    <w:rsid w:val="00671016"/>
    <w:rsid w:val="00671D7A"/>
    <w:rsid w:val="006726A4"/>
    <w:rsid w:val="0068027F"/>
    <w:rsid w:val="00682DAA"/>
    <w:rsid w:val="00687239"/>
    <w:rsid w:val="006925B0"/>
    <w:rsid w:val="00697B29"/>
    <w:rsid w:val="006A6894"/>
    <w:rsid w:val="006C5E0F"/>
    <w:rsid w:val="006D5C38"/>
    <w:rsid w:val="006E56C7"/>
    <w:rsid w:val="006E5F4B"/>
    <w:rsid w:val="006E7B7D"/>
    <w:rsid w:val="007324E6"/>
    <w:rsid w:val="00752803"/>
    <w:rsid w:val="00756BC1"/>
    <w:rsid w:val="00760D26"/>
    <w:rsid w:val="00761D44"/>
    <w:rsid w:val="00765815"/>
    <w:rsid w:val="00766258"/>
    <w:rsid w:val="00775B1C"/>
    <w:rsid w:val="0079471F"/>
    <w:rsid w:val="007A2B3E"/>
    <w:rsid w:val="007B0478"/>
    <w:rsid w:val="007B7936"/>
    <w:rsid w:val="007D19F7"/>
    <w:rsid w:val="007D462B"/>
    <w:rsid w:val="007D5BF0"/>
    <w:rsid w:val="007D760F"/>
    <w:rsid w:val="007E0D56"/>
    <w:rsid w:val="007E5BCD"/>
    <w:rsid w:val="007F787F"/>
    <w:rsid w:val="008408BD"/>
    <w:rsid w:val="00844274"/>
    <w:rsid w:val="00850F7C"/>
    <w:rsid w:val="008673FB"/>
    <w:rsid w:val="00867404"/>
    <w:rsid w:val="008748D2"/>
    <w:rsid w:val="008769E9"/>
    <w:rsid w:val="00881C70"/>
    <w:rsid w:val="008B02F2"/>
    <w:rsid w:val="008B3D0B"/>
    <w:rsid w:val="008C50B0"/>
    <w:rsid w:val="008C7ED4"/>
    <w:rsid w:val="008D251D"/>
    <w:rsid w:val="008D6312"/>
    <w:rsid w:val="008E676A"/>
    <w:rsid w:val="008E7E42"/>
    <w:rsid w:val="008F452E"/>
    <w:rsid w:val="00902AA4"/>
    <w:rsid w:val="0090763C"/>
    <w:rsid w:val="00914B1E"/>
    <w:rsid w:val="009201B9"/>
    <w:rsid w:val="00922106"/>
    <w:rsid w:val="0092212E"/>
    <w:rsid w:val="009312C7"/>
    <w:rsid w:val="009405C2"/>
    <w:rsid w:val="009406CC"/>
    <w:rsid w:val="009413B8"/>
    <w:rsid w:val="009445E3"/>
    <w:rsid w:val="00954DB1"/>
    <w:rsid w:val="009619C9"/>
    <w:rsid w:val="009654C3"/>
    <w:rsid w:val="00975F42"/>
    <w:rsid w:val="00986CBB"/>
    <w:rsid w:val="009876BD"/>
    <w:rsid w:val="009915A8"/>
    <w:rsid w:val="00994762"/>
    <w:rsid w:val="00997D1E"/>
    <w:rsid w:val="009A1531"/>
    <w:rsid w:val="009A1D4C"/>
    <w:rsid w:val="009A77FF"/>
    <w:rsid w:val="009E03EA"/>
    <w:rsid w:val="009E0669"/>
    <w:rsid w:val="009E10D1"/>
    <w:rsid w:val="009E49DE"/>
    <w:rsid w:val="00A00F72"/>
    <w:rsid w:val="00A079D0"/>
    <w:rsid w:val="00A141EB"/>
    <w:rsid w:val="00A25735"/>
    <w:rsid w:val="00A377AF"/>
    <w:rsid w:val="00A403A5"/>
    <w:rsid w:val="00A4120C"/>
    <w:rsid w:val="00A41295"/>
    <w:rsid w:val="00A4225D"/>
    <w:rsid w:val="00A44039"/>
    <w:rsid w:val="00A44848"/>
    <w:rsid w:val="00A44AA4"/>
    <w:rsid w:val="00A4605B"/>
    <w:rsid w:val="00A5091E"/>
    <w:rsid w:val="00A55599"/>
    <w:rsid w:val="00A605C9"/>
    <w:rsid w:val="00A83329"/>
    <w:rsid w:val="00A83E7F"/>
    <w:rsid w:val="00A968BA"/>
    <w:rsid w:val="00AB142A"/>
    <w:rsid w:val="00AC0D1C"/>
    <w:rsid w:val="00AC5C17"/>
    <w:rsid w:val="00AF44E1"/>
    <w:rsid w:val="00B01828"/>
    <w:rsid w:val="00B07468"/>
    <w:rsid w:val="00B15136"/>
    <w:rsid w:val="00B1568B"/>
    <w:rsid w:val="00B15C19"/>
    <w:rsid w:val="00B17569"/>
    <w:rsid w:val="00B2221F"/>
    <w:rsid w:val="00B30042"/>
    <w:rsid w:val="00B31B67"/>
    <w:rsid w:val="00B348BC"/>
    <w:rsid w:val="00B35334"/>
    <w:rsid w:val="00B36D33"/>
    <w:rsid w:val="00B37562"/>
    <w:rsid w:val="00B40549"/>
    <w:rsid w:val="00B82752"/>
    <w:rsid w:val="00B8317D"/>
    <w:rsid w:val="00B965DA"/>
    <w:rsid w:val="00B96E08"/>
    <w:rsid w:val="00BA1337"/>
    <w:rsid w:val="00BC10C6"/>
    <w:rsid w:val="00BE4D1D"/>
    <w:rsid w:val="00BE503F"/>
    <w:rsid w:val="00BF5F22"/>
    <w:rsid w:val="00BF6773"/>
    <w:rsid w:val="00C05B36"/>
    <w:rsid w:val="00C10389"/>
    <w:rsid w:val="00C2323C"/>
    <w:rsid w:val="00C32551"/>
    <w:rsid w:val="00C3471C"/>
    <w:rsid w:val="00C35E5A"/>
    <w:rsid w:val="00C41229"/>
    <w:rsid w:val="00C44AA6"/>
    <w:rsid w:val="00C50B40"/>
    <w:rsid w:val="00C52C63"/>
    <w:rsid w:val="00C55614"/>
    <w:rsid w:val="00C61F3C"/>
    <w:rsid w:val="00C74C50"/>
    <w:rsid w:val="00C8456B"/>
    <w:rsid w:val="00C86A74"/>
    <w:rsid w:val="00C91170"/>
    <w:rsid w:val="00CB190B"/>
    <w:rsid w:val="00CB39FD"/>
    <w:rsid w:val="00CD0FCA"/>
    <w:rsid w:val="00CD5AE6"/>
    <w:rsid w:val="00CE476F"/>
    <w:rsid w:val="00CE5192"/>
    <w:rsid w:val="00D1404B"/>
    <w:rsid w:val="00D16336"/>
    <w:rsid w:val="00D31A9D"/>
    <w:rsid w:val="00D33B69"/>
    <w:rsid w:val="00D6670D"/>
    <w:rsid w:val="00D75828"/>
    <w:rsid w:val="00DB0C75"/>
    <w:rsid w:val="00DB2932"/>
    <w:rsid w:val="00DB39D4"/>
    <w:rsid w:val="00DB74F3"/>
    <w:rsid w:val="00DB7555"/>
    <w:rsid w:val="00DD09FF"/>
    <w:rsid w:val="00DD0E7E"/>
    <w:rsid w:val="00E10DF2"/>
    <w:rsid w:val="00E12562"/>
    <w:rsid w:val="00E133A2"/>
    <w:rsid w:val="00E2500C"/>
    <w:rsid w:val="00E27C5E"/>
    <w:rsid w:val="00E30B1B"/>
    <w:rsid w:val="00E31901"/>
    <w:rsid w:val="00E375FD"/>
    <w:rsid w:val="00E50A49"/>
    <w:rsid w:val="00E50E9E"/>
    <w:rsid w:val="00E74620"/>
    <w:rsid w:val="00E77A70"/>
    <w:rsid w:val="00E8567E"/>
    <w:rsid w:val="00E85713"/>
    <w:rsid w:val="00E92ACC"/>
    <w:rsid w:val="00EA6EE9"/>
    <w:rsid w:val="00EC6050"/>
    <w:rsid w:val="00EE1A93"/>
    <w:rsid w:val="00EE3325"/>
    <w:rsid w:val="00EE4362"/>
    <w:rsid w:val="00EF7ACB"/>
    <w:rsid w:val="00F40B15"/>
    <w:rsid w:val="00F56617"/>
    <w:rsid w:val="00F65A12"/>
    <w:rsid w:val="00F72C18"/>
    <w:rsid w:val="00F7640D"/>
    <w:rsid w:val="00F92EBD"/>
    <w:rsid w:val="00FA0B5D"/>
    <w:rsid w:val="00FA240A"/>
    <w:rsid w:val="00FB0BD4"/>
    <w:rsid w:val="00FB7CC6"/>
    <w:rsid w:val="00FC15BF"/>
    <w:rsid w:val="00FC219F"/>
    <w:rsid w:val="00FD6327"/>
    <w:rsid w:val="00FE697E"/>
    <w:rsid w:val="00FF67EE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94AB-565C-4F31-868B-61D45D42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41</cp:revision>
  <cp:lastPrinted>2020-10-30T12:30:00Z</cp:lastPrinted>
  <dcterms:created xsi:type="dcterms:W3CDTF">2022-02-18T11:11:00Z</dcterms:created>
  <dcterms:modified xsi:type="dcterms:W3CDTF">2024-02-14T11:26:00Z</dcterms:modified>
</cp:coreProperties>
</file>