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70A67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656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0F7EB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7DFFD7C5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0BBEDA">
      <w:pPr>
        <w:spacing w:after="0" w:line="240" w:lineRule="auto"/>
        <w:ind w:left="3540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47</w:t>
      </w:r>
    </w:p>
    <w:p w14:paraId="239847D5">
      <w:pPr>
        <w:ind w:firstLine="708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коміс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ії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міської ради з питань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житлово-комунального господарства, комунальної власності,  транспорту і зв’язку та енергозбереження</w:t>
      </w:r>
    </w:p>
    <w:p w14:paraId="05CA3C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р.                      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hint="default"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2E1959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Малий зал</w:t>
      </w:r>
    </w:p>
    <w:p w14:paraId="53E25D4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707D23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 – Одосовський  М. І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- заступник голови комісії</w:t>
      </w:r>
    </w:p>
    <w:p w14:paraId="49CCD6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E023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197FE1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 w14:paraId="13EDC6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Є.І.</w:t>
      </w:r>
      <w:r>
        <w:rPr>
          <w:rFonts w:ascii="Times New Roman" w:hAnsi="Times New Roman"/>
          <w:sz w:val="28"/>
          <w:szCs w:val="28"/>
          <w:lang w:val="uk-UA"/>
        </w:rPr>
        <w:t>. – член комісії;</w:t>
      </w:r>
    </w:p>
    <w:p w14:paraId="608C67E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Черпіта С. М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член комісії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00DA7B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8340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/>
          <w:sz w:val="28"/>
          <w:szCs w:val="28"/>
          <w:lang w:val="uk-UA"/>
        </w:rPr>
        <w:t>Дегтяренко В. М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, </w:t>
      </w:r>
      <w:r>
        <w:rPr>
          <w:rFonts w:ascii="Times New Roman" w:hAnsi="Times New Roman"/>
          <w:sz w:val="28"/>
          <w:szCs w:val="28"/>
          <w:lang w:val="uk-UA"/>
        </w:rPr>
        <w:t>Лінник А. В</w:t>
      </w:r>
      <w:r>
        <w:rPr>
          <w:rFonts w:hint="default" w:ascii="Times New Roman" w:hAnsi="Times New Roman"/>
          <w:sz w:val="28"/>
          <w:szCs w:val="28"/>
          <w:lang w:val="uk-UA"/>
        </w:rPr>
        <w:t>.</w:t>
      </w:r>
    </w:p>
    <w:p w14:paraId="122A58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AC1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14:paraId="14A5FF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A5D48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1CBC2382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8406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Одосовського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М.І.</w:t>
      </w:r>
      <w:r>
        <w:rPr>
          <w:rFonts w:ascii="Times New Roman" w:hAnsi="Times New Roman"/>
          <w:sz w:val="28"/>
          <w:szCs w:val="28"/>
          <w:lang w:val="uk-UA"/>
        </w:rPr>
        <w:t>, заступника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голови комісії, який ознайомив присутніх з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проектом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денного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житлово-комунального господарства, 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  <w:t>комунальної власності,</w:t>
      </w:r>
      <w:r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транспорту і зв’язку  та енергозбереження від </w:t>
      </w:r>
      <w:r>
        <w:rPr>
          <w:rFonts w:hint="default"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hint="default" w:ascii="Times New Roman" w:hAnsi="Times New Roman"/>
          <w:sz w:val="28"/>
          <w:szCs w:val="28"/>
          <w:lang w:val="uk-UA"/>
        </w:rPr>
        <w:t>08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року та запропонував затвердити його.</w:t>
      </w:r>
    </w:p>
    <w:p w14:paraId="6C770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DCB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68F9F2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3C1F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C2C7A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6CA9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tbl>
      <w:tblPr>
        <w:tblStyle w:val="4"/>
        <w:tblpPr w:leftFromText="180" w:rightFromText="180" w:vertAnchor="text" w:horzAnchor="page" w:tblpX="1242" w:tblpY="262"/>
        <w:tblOverlap w:val="never"/>
        <w:tblW w:w="101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6786"/>
        <w:gridCol w:w="2548"/>
      </w:tblGrid>
      <w:tr w14:paraId="6ACE7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5CA90E0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67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A9540F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  <w:p w14:paraId="16BB3507">
            <w:pPr>
              <w:pStyle w:val="11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Назва проекту рішення або питання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DF6FAF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Розробники проекту</w:t>
            </w:r>
          </w:p>
        </w:tc>
      </w:tr>
      <w:tr w14:paraId="51D26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7A2F4"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8380DF3">
            <w:pPr>
              <w:pStyle w:val="19"/>
              <w:ind w:left="0" w:leftChars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Про затвердження передавального акту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№1963 від 02.08.2024р.)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AF560A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Корман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В.А.</w:t>
            </w:r>
          </w:p>
        </w:tc>
      </w:tr>
      <w:tr w14:paraId="3A277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8122FE"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A2A900">
            <w:pPr>
              <w:pStyle w:val="19"/>
              <w:ind w:left="0" w:leftChars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Про внесення змін та доповнень до Правил благоустрою територій населених пунктів Ніжинської територіальної громади, затверджених рішенням 49 сесії Ніжинської міської ради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скликання від 03 червня 2009 року «Про затвердження Правил благоустрою території міста Ніжина» (зі змінами)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(ПР №1958 від 31.07.2024р.)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E84AF2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Шпак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В.А.</w:t>
            </w:r>
          </w:p>
          <w:p w14:paraId="4D8A35F4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14:paraId="47A3C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304F3"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7791FE6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auto"/>
              <w:rPr>
                <w:b w:val="0"/>
                <w:bCs w:val="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 надання дозволу на списання з балансу</w:t>
            </w:r>
            <w:r>
              <w:rPr>
                <w:rFonts w:hint="default"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 закладах культури</w:t>
            </w:r>
            <w:r>
              <w:rPr>
                <w:rFonts w:hint="default"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1917 від 17.07.2024р.);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B4BF996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Бассак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Т.Ф.</w:t>
            </w:r>
          </w:p>
          <w:p w14:paraId="6658F966">
            <w:pPr>
              <w:pStyle w:val="11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  <w:lang w:val="uk-UA" w:eastAsia="en-US"/>
              </w:rPr>
            </w:pPr>
          </w:p>
        </w:tc>
      </w:tr>
      <w:tr w14:paraId="6C443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C0C5A"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22AB1E7E">
            <w:pPr>
              <w:autoSpaceDE w:val="0"/>
              <w:autoSpaceDN w:val="0"/>
              <w:spacing w:after="0" w:line="240" w:lineRule="auto"/>
              <w:jc w:val="both"/>
              <w:rPr>
                <w:b w:val="0"/>
                <w:bCs w:val="0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затвердження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Профілю Ніжинської міської територіальної громади 2024 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№1941 від 29.07.2024р.)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A8DDB18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Кузьменко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Ю.В.</w:t>
            </w:r>
          </w:p>
          <w:p w14:paraId="11ECEE7A">
            <w:pPr>
              <w:pStyle w:val="11"/>
              <w:jc w:val="both"/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  <w:lang w:val="uk-UA" w:eastAsia="en-US"/>
              </w:rPr>
            </w:pPr>
          </w:p>
        </w:tc>
      </w:tr>
      <w:tr w14:paraId="40548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96B7F"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ADD7C94"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затвердження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Плану відновлення і розвитку Ніжинської міської територіальної громади 2024-2027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рр.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№1942 від 29.07.2024р.)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3FBC6FA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Кузьменко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Ю.В.</w:t>
            </w:r>
          </w:p>
          <w:p w14:paraId="12234CBB">
            <w:pPr>
              <w:pStyle w:val="11"/>
              <w:jc w:val="both"/>
              <w:rPr>
                <w:rFonts w:ascii="Times New Roman" w:hAnsi="Times New Roman"/>
                <w:b w:val="0"/>
                <w:bCs w:val="0"/>
                <w:i/>
                <w:sz w:val="27"/>
                <w:szCs w:val="27"/>
                <w:lang w:val="uk-UA" w:eastAsia="en-US"/>
              </w:rPr>
            </w:pPr>
          </w:p>
        </w:tc>
      </w:tr>
      <w:tr w14:paraId="5448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05B95"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D587DC1"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73175518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bookmarkStart w:id="1" w:name="_Hlk173184099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затвердження  </w:t>
            </w:r>
            <w:bookmarkStart w:id="2" w:name="_Hlk173175437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програми  вдосконалення надання послуги  «Ремонт, утримання  та  обслуговування тротуарних  та дорожніх  мереж                 Ніжинської  міської територіальної громади»</w:t>
            </w:r>
            <w:bookmarkEnd w:id="0"/>
            <w:bookmarkEnd w:id="1"/>
            <w:bookmarkEnd w:id="2"/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(ПР №1943 від 29.07.2024р.)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D488953">
            <w:pPr>
              <w:pStyle w:val="11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Кузьменко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Ю.В.</w:t>
            </w:r>
          </w:p>
          <w:p w14:paraId="6FD63C9F">
            <w:pPr>
              <w:pStyle w:val="11"/>
              <w:jc w:val="both"/>
              <w:rPr>
                <w:rFonts w:ascii="Times New Roman" w:hAnsi="Times New Roman"/>
                <w:b w:val="0"/>
                <w:bCs w:val="0"/>
                <w:i/>
                <w:sz w:val="27"/>
                <w:szCs w:val="27"/>
                <w:lang w:val="uk-UA" w:eastAsia="en-US"/>
              </w:rPr>
            </w:pPr>
          </w:p>
        </w:tc>
      </w:tr>
      <w:tr w14:paraId="37382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2FDD0"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53B0C55">
            <w:pPr>
              <w:bidi w:val="0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Про передачу майна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(ПР №1946 від 29.07.2024р.)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1EF5588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Овчаренко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І.Ю.</w:t>
            </w:r>
          </w:p>
        </w:tc>
      </w:tr>
      <w:tr w14:paraId="52A90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9A0DCFF"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8D2E983">
            <w:pPr>
              <w:bidi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Про створення тимчасової контрольної комісії Ніжинської міської ради з питань перевірки діяльності комунальних підприємств Ніжинської міської територіальної громади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(ПР 1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914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7429D76">
            <w:pPr>
              <w:pStyle w:val="11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Кубрак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В.М.</w:t>
            </w:r>
          </w:p>
        </w:tc>
      </w:tr>
      <w:tr w14:paraId="59C5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AC0001E">
            <w:pPr>
              <w:pStyle w:val="13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kern w:val="3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FB9168D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51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Положення про Управління комунального майна та земельних відносин Ніжинської міської ради Чернігівської області та затвердження його у новій редакції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1926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від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26.07.2024);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6057EF8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7C6BE531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425C8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EA56D2F">
            <w:pPr>
              <w:pStyle w:val="13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kern w:val="3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8B316D8">
            <w:pPr>
              <w:pStyle w:val="19"/>
              <w:spacing w:after="0" w:line="240" w:lineRule="auto"/>
              <w:ind w:left="0" w:leftChars="0" w:right="51" w:righ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Додатку № 40 «Програма з управління комунальним майном Ніжинської міської територіальної громади на 2024 рік», затвердженого рішенням Ніжинської міської ради від 08 грудня 2023 року № 2-35/2023 «Про затвердження програм місцевого/регіонального значення на 2024 рік» (ПР № 1927 від  26.07.2024 )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3FC08ED">
            <w:pPr>
              <w:pStyle w:val="11"/>
              <w:spacing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eastAsia="en-US"/>
              </w:rPr>
              <w:t>Онокало І.А.</w:t>
            </w:r>
          </w:p>
          <w:p w14:paraId="3551E552">
            <w:pPr>
              <w:pStyle w:val="11"/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1FE1F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B25F3">
            <w:pPr>
              <w:pStyle w:val="13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kern w:val="3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8803CD4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51" w:rightChars="0" w:firstLine="0" w:firstLineChars="0"/>
              <w:jc w:val="both"/>
              <w:textAlignment w:val="auto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</w:rPr>
              <w:t xml:space="preserve">Про дострокове припинення Договору оренди нерухомого майна, що належить до спільної власності  територіальної громади міста Ніжина № 11 від </w:t>
            </w:r>
            <w:r>
              <w:rPr>
                <w:rFonts w:ascii="Times New Roman" w:hAnsi="Times New Roman" w:eastAsia="Calibri" w:cs="Times New Roman"/>
                <w:sz w:val="28"/>
                <w:lang w:val="uk-UA"/>
              </w:rPr>
              <w:t xml:space="preserve">               </w:t>
            </w:r>
            <w:r>
              <w:rPr>
                <w:rFonts w:ascii="Times New Roman" w:hAnsi="Times New Roman" w:eastAsia="Calibri" w:cs="Times New Roman"/>
                <w:sz w:val="28"/>
              </w:rPr>
              <w:t>03 березня 2018 року</w:t>
            </w:r>
            <w:r>
              <w:rPr>
                <w:rFonts w:hint="default" w:ascii="Times New Roman" w:hAnsi="Times New Roman" w:eastAsia="Calibri" w:cs="Times New Roman"/>
                <w:sz w:val="28"/>
                <w:lang w:val="uk-UA"/>
              </w:rPr>
              <w:t>(ПР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 xml:space="preserve"> № 1919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>від 22 липня 2024 р.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>);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E324CB6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1CCFC3C7">
            <w:pPr>
              <w:pStyle w:val="11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sz w:val="27"/>
                <w:szCs w:val="27"/>
                <w:lang w:val="uk-UA" w:eastAsia="en-US"/>
              </w:rPr>
            </w:pPr>
          </w:p>
        </w:tc>
      </w:tr>
      <w:tr w14:paraId="6092A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17E0B">
            <w:pPr>
              <w:pStyle w:val="13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kern w:val="3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6B70DDB">
            <w:pPr>
              <w:pStyle w:val="19"/>
              <w:numPr>
                <w:ilvl w:val="0"/>
                <w:numId w:val="0"/>
              </w:numPr>
              <w:spacing w:after="0" w:line="240" w:lineRule="auto"/>
              <w:ind w:left="0" w:leftChars="0" w:right="51" w:rightChars="0" w:firstLine="0" w:firstLineChars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включення об’єкта комунальної власності Ніжинської міської територіальної громади до Переліку другого типу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 ПР</w:t>
            </w:r>
            <w:r>
              <w:rPr>
                <w:rFonts w:hint="default" w:ascii="Times New Roman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>№ 1921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 xml:space="preserve"> від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>24 липня 2024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>)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EDC14E3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3BA4B222">
            <w:pPr>
              <w:pStyle w:val="11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  <w:lang w:val="uk-UA" w:eastAsia="en-US"/>
              </w:rPr>
            </w:pPr>
          </w:p>
        </w:tc>
      </w:tr>
      <w:tr w14:paraId="365DC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50E30">
            <w:pPr>
              <w:pStyle w:val="13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kern w:val="3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9C6D318">
            <w:pPr>
              <w:pStyle w:val="19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оренду майна комунальної власності Ніжинської міської територіальної громади без проведення аукціону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( ПР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>№ 1922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>від 24 липня 2024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uk-UA" w:eastAsia="ru-RU"/>
              </w:rPr>
              <w:t>);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A135F66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5F597F88">
            <w:pPr>
              <w:pStyle w:val="11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  <w:lang w:val="uk-UA" w:eastAsia="en-US"/>
              </w:rPr>
            </w:pPr>
          </w:p>
        </w:tc>
      </w:tr>
      <w:tr w14:paraId="5B01B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47CA7">
            <w:pPr>
              <w:pStyle w:val="13"/>
              <w:numPr>
                <w:ilvl w:val="0"/>
                <w:numId w:val="1"/>
              </w:numPr>
              <w:ind w:left="360" w:leftChars="0" w:hanging="360" w:firstLineChars="0"/>
              <w:rPr>
                <w:rFonts w:ascii="Times New Roman" w:hAnsi="Times New Roman" w:eastAsia="Times New Roman" w:cs="Times New Roman"/>
                <w:kern w:val="3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795DAF9">
            <w:pPr>
              <w:pStyle w:val="11"/>
              <w:bidi w:val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Про безоплатне прийняття у комунальну власність Ніжинської міської територіальної громади товарно-матеріальних цінностей (ПР №1923 від 24 липня  2024 р. );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63B2F95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383038C5">
            <w:pPr>
              <w:pStyle w:val="11"/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sz w:val="28"/>
                <w:szCs w:val="28"/>
                <w:lang w:val="uk-UA" w:eastAsia="en-US"/>
              </w:rPr>
            </w:pPr>
          </w:p>
        </w:tc>
      </w:tr>
      <w:tr w14:paraId="799E8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3550CE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6C30DAD">
            <w:pPr>
              <w:pStyle w:val="19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 дозволу на внесення змін до підпункту 4.4 пункту 4 Договору суборенди майна міської комунальної власності від 31 травня 2012 року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№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1928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26.07.2024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р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.);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67A3A91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654B94D0">
            <w:pPr>
              <w:pStyle w:val="11"/>
              <w:jc w:val="both"/>
              <w:rPr>
                <w:rFonts w:ascii="Times New Roman" w:hAnsi="Times New Roman"/>
                <w:b w:val="0"/>
                <w:bCs w:val="0"/>
                <w:i/>
                <w:sz w:val="27"/>
                <w:szCs w:val="27"/>
                <w:lang w:val="uk-UA" w:eastAsia="en-US"/>
              </w:rPr>
            </w:pPr>
          </w:p>
        </w:tc>
      </w:tr>
      <w:tr w14:paraId="41C2E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100D30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6C541A6">
            <w:pPr>
              <w:pStyle w:val="1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Переліку об’єктів комунальної власності Ніжинської міської територіальної громади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1939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26.07.2024р.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819D47F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1971C0C8">
            <w:pPr>
              <w:pStyle w:val="11"/>
              <w:jc w:val="both"/>
              <w:rPr>
                <w:rFonts w:ascii="Times New Roman" w:hAnsi="Times New Roman"/>
                <w:b w:val="0"/>
                <w:bCs w:val="0"/>
                <w:i/>
                <w:sz w:val="27"/>
                <w:szCs w:val="27"/>
                <w:lang w:val="uk-UA" w:eastAsia="en-US"/>
              </w:rPr>
            </w:pPr>
          </w:p>
        </w:tc>
      </w:tr>
      <w:tr w14:paraId="25866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BA1CCA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9AF9F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 передачу генератора у безоплатне тимчасове користування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(ПР №1952 від 31.07.2024р.)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51B0EA3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23BFA53C">
            <w:pPr>
              <w:pStyle w:val="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358A5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F9025A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55C40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ро передачу генератора змінного струму у безоплатне тимчасове користування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(ПР №1953 від 31.07.2024р.)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31605A17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630705F6">
            <w:pPr>
              <w:pStyle w:val="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4F209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85E75F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77B5170">
            <w:pPr>
              <w:pStyle w:val="19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відповідним балансоутримувачам в рамках співпраці  виконавчого комітету Ніжинської міської ради з Благодійним фондом «Фонд Алексея Ставніцера»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№1959 від 01.08.2024р.)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A7B55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434643EF">
            <w:pPr>
              <w:pStyle w:val="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0BFED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C062BF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95C88ED">
            <w:pPr>
              <w:pStyle w:val="19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>Про безоплатне прийняття у комунальну власність Ніжинської міської територіальної громади товарно-матеріальних цінностей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№1960 від 01.08.2024р.)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2E10AB08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48ECB9A5">
            <w:pPr>
              <w:pStyle w:val="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39937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50E8F7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B0AFAB0">
            <w:pPr>
              <w:pStyle w:val="19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ро безоплатне прийняття у комунальну власність Ніжинської міської територіальної громади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транспортного засобу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та подальшу його передачу на баланс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некомерційного підприємства «Ніжинський міський пологовий будинок»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№1961 від 01.08.2024р.)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60E9A1F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26C72A24">
            <w:pPr>
              <w:pStyle w:val="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3F8A3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0C0F3E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48EB28C4">
            <w:pPr>
              <w:pStyle w:val="19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ро безоплатне прийняття у комунальну власність Ніжинської міської територіальної громади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транспортного засобу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та подальшу його передачу на баланс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«Виробниче управління комунального господарства»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(ПР №1962 від 01.08.2024р.)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70F88B85">
            <w:pPr>
              <w:pStyle w:val="11"/>
              <w:spacing w:line="240" w:lineRule="auto"/>
              <w:jc w:val="both"/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  <w:p w14:paraId="3682BD56">
            <w:pPr>
              <w:pStyle w:val="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</w:p>
        </w:tc>
      </w:tr>
      <w:tr w14:paraId="298DD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ED8E4E">
            <w:pPr>
              <w:pStyle w:val="1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6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AC00F17">
            <w:pPr>
              <w:pStyle w:val="19"/>
              <w:ind w:left="0" w:leftChars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включення об’єкта комунальної власності Ніжинської міської територіальної громади нежитлової будівлі до Переліку Другого типу (ПР №1965 від 05.08.2024р.)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0180640">
            <w:pPr>
              <w:pStyle w:val="11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/>
                <w:sz w:val="27"/>
                <w:szCs w:val="27"/>
                <w:lang w:val="uk-UA" w:eastAsia="en-US" w:bidi="ar-S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 w:eastAsia="en-US"/>
              </w:rPr>
              <w:t>Онокало</w:t>
            </w:r>
            <w:r>
              <w:rPr>
                <w:rFonts w:hint="default" w:ascii="Times New Roman" w:hAnsi="Times New Roman"/>
                <w:i/>
                <w:sz w:val="27"/>
                <w:szCs w:val="27"/>
                <w:lang w:val="uk-UA" w:eastAsia="en-US"/>
              </w:rPr>
              <w:t xml:space="preserve"> І.А.</w:t>
            </w:r>
          </w:p>
        </w:tc>
      </w:tr>
    </w:tbl>
    <w:p w14:paraId="49E71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7B2D49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Розгляд питань порядку денного</w:t>
      </w:r>
    </w:p>
    <w:p w14:paraId="4043A9C6">
      <w:pPr>
        <w:pStyle w:val="19"/>
        <w:ind w:left="0"/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0CE60D06">
      <w:pPr>
        <w:pStyle w:val="19"/>
        <w:ind w:left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b/>
          <w:bCs w:val="0"/>
          <w:sz w:val="28"/>
          <w:szCs w:val="28"/>
          <w:lang w:val="uk-UA"/>
        </w:rPr>
        <w:t>Про затвердження передавального акту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  <w:t xml:space="preserve"> (ПР №1963 від 02.08.2024р.)</w:t>
      </w:r>
    </w:p>
    <w:p w14:paraId="5FDDE076">
      <w:pPr>
        <w:pStyle w:val="19"/>
        <w:ind w:left="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uk-UA"/>
        </w:rPr>
      </w:pPr>
    </w:p>
    <w:p w14:paraId="0F24DFDE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Корман В.А.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начальника КП ВУКГ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пояснив, що в ньому </w:t>
      </w:r>
      <w:r>
        <w:rPr>
          <w:rFonts w:hint="default" w:ascii="Times New Roman" w:hAnsi="Times New Roman" w:cs="Times New Roman"/>
          <w:sz w:val="28"/>
          <w:szCs w:val="28"/>
        </w:rPr>
        <w:t>передбачено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після закінчення строку для заявлення кредиторами своїх вимог, задоволення чи відхилення цих вимог, комісії з реорганізації юридичної особи </w:t>
      </w:r>
      <w:bookmarkStart w:id="3" w:name="_Hlk173416887"/>
      <w:r>
        <w:rPr>
          <w:rFonts w:hint="default" w:ascii="Times New Roman" w:hAnsi="Times New Roman" w:cs="Times New Roman"/>
          <w:sz w:val="28"/>
          <w:szCs w:val="28"/>
          <w:lang w:val="uk-UA"/>
        </w:rPr>
        <w:t>КП</w:t>
      </w:r>
      <w:r>
        <w:rPr>
          <w:rFonts w:hint="default" w:ascii="Times New Roman" w:hAnsi="Times New Roman" w:cs="Times New Roman"/>
          <w:sz w:val="28"/>
          <w:szCs w:val="28"/>
        </w:rPr>
        <w:t xml:space="preserve">«Керуюча компанія «Північна» </w:t>
      </w:r>
      <w:bookmarkEnd w:id="3"/>
      <w:r>
        <w:rPr>
          <w:rFonts w:hint="default" w:ascii="Times New Roman" w:hAnsi="Times New Roman" w:cs="Times New Roman"/>
          <w:sz w:val="28"/>
          <w:szCs w:val="28"/>
        </w:rPr>
        <w:t xml:space="preserve">шляхом приєднання до юридичної особи </w:t>
      </w:r>
      <w:bookmarkStart w:id="4" w:name="_Hlk173416916"/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КП </w:t>
      </w:r>
      <w:r>
        <w:rPr>
          <w:rFonts w:hint="default" w:ascii="Times New Roman" w:hAnsi="Times New Roman" w:cs="Times New Roman"/>
          <w:sz w:val="28"/>
          <w:szCs w:val="28"/>
        </w:rPr>
        <w:t>«Служба Єдиного Замовника»</w:t>
      </w:r>
      <w:bookmarkEnd w:id="4"/>
      <w:r>
        <w:rPr>
          <w:rFonts w:hint="default" w:ascii="Times New Roman" w:hAnsi="Times New Roman" w:cs="Times New Roman"/>
          <w:sz w:val="28"/>
          <w:szCs w:val="28"/>
        </w:rPr>
        <w:t xml:space="preserve"> складає передавальний акт за формою відповідно </w:t>
      </w:r>
      <w:bookmarkStart w:id="5" w:name="_Hlk173417032"/>
      <w:r>
        <w:rPr>
          <w:rFonts w:hint="default" w:ascii="Times New Roman" w:hAnsi="Times New Roman" w:cs="Times New Roman"/>
          <w:sz w:val="28"/>
          <w:szCs w:val="28"/>
        </w:rPr>
        <w:t xml:space="preserve">до додатку №1 до рішення </w:t>
      </w:r>
      <w:bookmarkEnd w:id="5"/>
      <w:r>
        <w:rPr>
          <w:rFonts w:hint="default" w:ascii="Times New Roman" w:hAnsi="Times New Roman" w:cs="Times New Roman"/>
          <w:sz w:val="28"/>
          <w:szCs w:val="28"/>
        </w:rPr>
        <w:t>та подає його на затвердження Ніжинській міській раді.</w:t>
      </w:r>
    </w:p>
    <w:p w14:paraId="1C79BE3A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 рішення </w:t>
      </w:r>
      <w:r>
        <w:rPr>
          <w:rFonts w:cs="Times New Roman"/>
          <w:sz w:val="28"/>
          <w:szCs w:val="28"/>
          <w:lang w:val="uk-UA"/>
        </w:rPr>
        <w:t>підтримати</w:t>
      </w:r>
      <w:r>
        <w:rPr>
          <w:rFonts w:hint="default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для розгляду  на черговому засіданні сесії Ніжинської міської ради</w:t>
      </w:r>
    </w:p>
    <w:p w14:paraId="7E921221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0D8DE2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6AEEE89">
      <w:pPr>
        <w:pStyle w:val="19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5C6E5E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151870">
      <w:pPr>
        <w:pStyle w:val="8"/>
        <w:ind w:right="1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/>
          <w:bCs/>
          <w:sz w:val="28"/>
          <w:szCs w:val="28"/>
          <w:lang w:val="uk-UA"/>
        </w:rPr>
        <w:t xml:space="preserve">2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 xml:space="preserve">Про внесення змін та доповнень до Правил благоустрою територій населених пунктів Ніжинської територіальної громади, затверджених рішенням 49 сесії Ніжинської міської ради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/>
        </w:rPr>
        <w:t xml:space="preserve"> скликання від 03 червня 2009 року «Про затвердження Правил благоустрою території міста Ніжина» (зі змінами)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(ПР №1958 від 31.07.2024р.)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79D3B46">
      <w:pPr>
        <w:pStyle w:val="8"/>
        <w:ind w:right="1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4016DD">
      <w:pPr>
        <w:tabs>
          <w:tab w:val="left" w:pos="3080"/>
        </w:tabs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 w:eastAsiaTheme="minorEastAsia"/>
          <w:sz w:val="28"/>
          <w:szCs w:val="28"/>
          <w:lang w:val="uk-UA" w:eastAsia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Павлюка О.В.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першого заступника начальника КП ВУКГ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зазначив, що </w:t>
      </w:r>
      <w:r>
        <w:rPr>
          <w:rStyle w:val="18"/>
          <w:rFonts w:hint="default" w:ascii="Times New Roman" w:hAnsi="Times New Roman" w:cs="Times New Roman"/>
          <w:b w:val="0"/>
          <w:sz w:val="28"/>
          <w:szCs w:val="28"/>
          <w:lang w:eastAsia="uk-UA"/>
        </w:rPr>
        <w:t xml:space="preserve">даний проект рішення </w:t>
      </w:r>
      <w:r>
        <w:rPr>
          <w:rFonts w:hint="default" w:ascii="Times New Roman" w:hAnsi="Times New Roman" w:cs="Times New Roman"/>
          <w:b w:val="0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передбачає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uk-UA" w:eastAsia="uk-UA"/>
        </w:rPr>
        <w:t>приведення у відповідність термінів, що застосовуються в Правилах, до вимог діючого законодавства у сфері управління відходами.</w:t>
      </w:r>
    </w:p>
    <w:p w14:paraId="6EFFA28A">
      <w:pPr>
        <w:pStyle w:val="8"/>
        <w:ind w:right="15"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uk-UA" w:eastAsia="uk-UA"/>
        </w:rPr>
      </w:pPr>
      <w:r>
        <w:rPr>
          <w:b w:val="0"/>
          <w:sz w:val="28"/>
          <w:szCs w:val="28"/>
          <w:lang w:val="uk-UA"/>
        </w:rPr>
        <w:t>В</w:t>
      </w:r>
      <w:r>
        <w:rPr>
          <w:rFonts w:hint="default"/>
          <w:b w:val="0"/>
          <w:sz w:val="28"/>
          <w:szCs w:val="28"/>
          <w:lang w:val="uk-UA"/>
        </w:rPr>
        <w:t xml:space="preserve"> обговоренні проекту рішення взяли участь члени комісії: Черпіта С.М., Одосовський М.І.,  Хоменко Ю.Ю., секретар міської ради, Вовченко Ф.І., перший заступник міського голови з питань діяльності виконавчих органів ради, Смага С.С., заступник міського голови з питань діяльності виконавчих органів ради, було порушено проблемні питання вивозу сміття в місті та ліквідації стихійних сміттєзвалищ.</w:t>
      </w:r>
    </w:p>
    <w:p w14:paraId="6413B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AFA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2E2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DEC0128">
      <w:pPr>
        <w:pStyle w:val="19"/>
        <w:ind w:left="0"/>
        <w:jc w:val="both"/>
        <w:rPr>
          <w:sz w:val="28"/>
          <w:szCs w:val="28"/>
        </w:rPr>
      </w:pPr>
    </w:p>
    <w:p w14:paraId="58B54AF8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 w:eastAsia="ru-RU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 надання дозволу на списання з балансу</w:t>
      </w:r>
      <w:r>
        <w:rPr>
          <w:rFonts w:hint="default"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 закладах культури</w:t>
      </w:r>
      <w:r>
        <w:rPr>
          <w:rFonts w:hint="default"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1917 від 17.07.2024р.)</w:t>
      </w:r>
    </w:p>
    <w:p w14:paraId="75D04DAC">
      <w:pPr>
        <w:pStyle w:val="19"/>
        <w:ind w:left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06CD28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Купрій А.В.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заступника начальника управління культури і туризму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повідомила,  що проект передбачає надання </w:t>
      </w:r>
      <w:r>
        <w:rPr>
          <w:rFonts w:ascii="Times New Roman" w:hAnsi="Times New Roman"/>
          <w:sz w:val="28"/>
          <w:szCs w:val="28"/>
          <w:lang w:val="uk-UA" w:eastAsia="ru-RU"/>
        </w:rPr>
        <w:t>дозволу комунальному закладу позашкільної мистецької освіти «Ніжинська музична школа»  та управлінню культури і туризму  на списання  з балансу основних засобів, які давно відпрацювали амортизаційний термін, знаходяться в неробочому та непридатному для подальшого використання стані.</w:t>
      </w:r>
    </w:p>
    <w:p w14:paraId="3C4001C0">
      <w:pPr>
        <w:pStyle w:val="8"/>
        <w:ind w:right="15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60A70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D0FB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082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7D9C45F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43BBAA80">
      <w:pPr>
        <w:autoSpaceDE w:val="0"/>
        <w:autoSpaceDN w:val="0"/>
        <w:spacing w:after="0"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4.</w:t>
      </w:r>
      <w:r>
        <w:rPr>
          <w:rFonts w:hint="default"/>
          <w:b/>
          <w:bCs/>
          <w:color w:val="0000FF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затвердження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Профілю Ніжинської міської територіальної громади 2024 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№1941 від 29.07.2024р.)</w:t>
      </w:r>
    </w:p>
    <w:p w14:paraId="7A5AC82E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color w:val="0000FF"/>
          <w:sz w:val="28"/>
          <w:szCs w:val="28"/>
          <w:lang w:val="uk-UA"/>
        </w:rPr>
      </w:pPr>
    </w:p>
    <w:p w14:paraId="5BB89476">
      <w:pPr>
        <w:pStyle w:val="19"/>
        <w:numPr>
          <w:ilvl w:val="0"/>
          <w:numId w:val="0"/>
        </w:numPr>
        <w:suppressAutoHyphens/>
        <w:spacing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</w:rPr>
        <w:t>СЛУХАЛИ</w:t>
      </w:r>
      <w:r>
        <w:rPr>
          <w:rFonts w:hint="default" w:cs="Times New Roman"/>
          <w:b/>
          <w:color w:val="auto"/>
          <w:sz w:val="28"/>
          <w:szCs w:val="28"/>
          <w:lang w:val="uk-UA"/>
        </w:rPr>
        <w:t xml:space="preserve">: </w:t>
      </w:r>
      <w:r>
        <w:rPr>
          <w:rFonts w:hint="default" w:cs="Times New Roman"/>
          <w:sz w:val="28"/>
          <w:szCs w:val="28"/>
          <w:lang w:val="uk-UA"/>
        </w:rPr>
        <w:t>Стрілець Ю.М.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uk-UA"/>
        </w:rPr>
        <w:t>головний</w:t>
      </w:r>
      <w:r>
        <w:rPr>
          <w:rFonts w:hint="default" w:cs="Times New Roman"/>
          <w:color w:val="000000" w:themeColor="text1"/>
          <w:sz w:val="28"/>
          <w:szCs w:val="28"/>
          <w:lang w:val="uk-UA"/>
        </w:rPr>
        <w:t xml:space="preserve"> спеціаліст відділу </w:t>
      </w:r>
      <w:r>
        <w:rPr>
          <w:rFonts w:ascii="Times New Roman" w:hAnsi="Times New Roman" w:eastAsia="Calibri" w:cs="Times New Roman"/>
          <w:sz w:val="28"/>
          <w:szCs w:val="28"/>
        </w:rPr>
        <w:t>міжнародних зв’язків та інвестиційної діяльності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uk-UA" w:eastAsia="zh-CN"/>
        </w:rPr>
        <w:t>пояснила</w:t>
      </w:r>
      <w:r>
        <w:rPr>
          <w:rFonts w:hint="default" w:cs="Times New Roman"/>
          <w:sz w:val="28"/>
          <w:szCs w:val="28"/>
          <w:lang w:val="uk-UA" w:eastAsia="zh-CN"/>
        </w:rPr>
        <w:t>, що р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озроблений профіль складається з розділів, які включають загальну інформацію про громаду, наявні ресурси громади, зовнішньоекономічну діяльність, бізнес середовище та бюджет громади. Розроблений візуальний документ стане презентаційним при зустрічі з представниками бізнесу та можливими інвесторами.</w:t>
      </w:r>
    </w:p>
    <w:p w14:paraId="3AACCD97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361B8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127B7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</w:p>
    <w:p w14:paraId="66563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2FAA0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 w:eastAsia="ru-RU"/>
        </w:rPr>
        <w:t>5.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>затвердження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Плану відновлення і розвитку Ніжинської міської територіальної громади 2024-2027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рр.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№1942 від 29.07.2024р.)</w:t>
      </w:r>
    </w:p>
    <w:p w14:paraId="40D01645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7D5F622C">
      <w:pPr>
        <w:pStyle w:val="19"/>
        <w:numPr>
          <w:ilvl w:val="0"/>
          <w:numId w:val="0"/>
        </w:numPr>
        <w:suppressAutoHyphens/>
        <w:spacing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cs="Times New Roman"/>
          <w:sz w:val="28"/>
          <w:szCs w:val="28"/>
          <w:lang w:val="uk-UA"/>
        </w:rPr>
        <w:t>Стрілець Ю.М.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uk-UA"/>
        </w:rPr>
        <w:t>головний</w:t>
      </w:r>
      <w:r>
        <w:rPr>
          <w:rFonts w:hint="default" w:cs="Times New Roman"/>
          <w:color w:val="000000" w:themeColor="text1"/>
          <w:sz w:val="28"/>
          <w:szCs w:val="28"/>
          <w:lang w:val="uk-UA"/>
        </w:rPr>
        <w:t xml:space="preserve"> спеціаліст відділу </w:t>
      </w:r>
      <w:r>
        <w:rPr>
          <w:rFonts w:ascii="Times New Roman" w:hAnsi="Times New Roman" w:eastAsia="Calibri" w:cs="Times New Roman"/>
          <w:sz w:val="28"/>
          <w:szCs w:val="28"/>
        </w:rPr>
        <w:t>міжнародних зв’язків та інвестиційної діяльності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hint="default" w:cs="Times New Roman"/>
          <w:sz w:val="28"/>
          <w:szCs w:val="28"/>
          <w:lang w:val="uk-UA"/>
        </w:rPr>
        <w:t>пояснила, що п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лан містить коротку характеристику громади, опис та історичну довідку, завдання та заходи з відновлення і розвитку, прогнозовані потреби та можливі джерела фінансування та перелік проєктів регіонального (місцевого) розвитку.</w:t>
      </w:r>
    </w:p>
    <w:p w14:paraId="08CD1F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7F9BB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118C8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C8D396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 xml:space="preserve">6.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  затвердження  програми  вдосконалення надання послуги  «Ремонт, утримання  та  обслуговування тротуарних  та дорожніх  мереж                 Ніжинської  міської територіальної громади» (ПР №1943 від 29.07.2024р.)</w:t>
      </w:r>
    </w:p>
    <w:p w14:paraId="2E78F3E8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6ECEFF35">
      <w:pPr>
        <w:pStyle w:val="19"/>
        <w:numPr>
          <w:ilvl w:val="0"/>
          <w:numId w:val="0"/>
        </w:numPr>
        <w:suppressAutoHyphens w:val="0"/>
        <w:contextualSpacing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cs="Times New Roman"/>
          <w:sz w:val="28"/>
          <w:szCs w:val="28"/>
          <w:lang w:val="uk-UA"/>
        </w:rPr>
        <w:t>Стрілець Ю.М.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uk-UA"/>
        </w:rPr>
        <w:t>головний</w:t>
      </w:r>
      <w:r>
        <w:rPr>
          <w:rFonts w:hint="default" w:cs="Times New Roman"/>
          <w:color w:val="000000" w:themeColor="text1"/>
          <w:sz w:val="28"/>
          <w:szCs w:val="28"/>
          <w:lang w:val="uk-UA"/>
        </w:rPr>
        <w:t xml:space="preserve"> спеціаліст відділу </w:t>
      </w:r>
      <w:r>
        <w:rPr>
          <w:rFonts w:ascii="Times New Roman" w:hAnsi="Times New Roman" w:eastAsia="Calibri" w:cs="Times New Roman"/>
          <w:sz w:val="28"/>
          <w:szCs w:val="28"/>
        </w:rPr>
        <w:t>міжнародних зв’язків та інвестиційної діяльності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cs="Times New Roman"/>
          <w:sz w:val="28"/>
          <w:szCs w:val="28"/>
          <w:lang w:val="uk-UA"/>
        </w:rPr>
        <w:t xml:space="preserve">повідомила, що </w:t>
      </w:r>
      <w:r>
        <w:rPr>
          <w:sz w:val="28"/>
          <w:szCs w:val="28"/>
        </w:rPr>
        <w:t xml:space="preserve">підставою </w:t>
      </w:r>
      <w:r>
        <w:rPr>
          <w:sz w:val="28"/>
          <w:szCs w:val="28"/>
          <w:lang w:val="uk-UA"/>
        </w:rPr>
        <w:t>для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підготовки рішення є сформований план шляхом проведення засідань робочої групи, яка затверджена розпорядженням міського голови. До робочої групи увійшли представники структурних підрозділів виконавчого комітету, молодь, громадськість та ЗМІ. Затвердження плану є необхідною умовою отримання коштів на реалізацію проекту із закупівлі універсальної багатофункціональної машини </w:t>
      </w:r>
      <w:r>
        <w:rPr>
          <w:sz w:val="28"/>
          <w:szCs w:val="28"/>
          <w:lang w:val="en-US"/>
        </w:rPr>
        <w:t>Karcher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MIC</w:t>
      </w:r>
      <w:r>
        <w:rPr>
          <w:sz w:val="28"/>
          <w:szCs w:val="28"/>
        </w:rPr>
        <w:t xml:space="preserve">-35 доріг (вартістю 69.900 доларів). </w:t>
      </w:r>
    </w:p>
    <w:p w14:paraId="65E52F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AC7C4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073A660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hint="default" w:cs="Times New Roman"/>
          <w:sz w:val="28"/>
          <w:szCs w:val="28"/>
          <w:lang w:val="uk-UA"/>
        </w:rPr>
      </w:pPr>
    </w:p>
    <w:p w14:paraId="4A9BA1DF">
      <w:pPr>
        <w:pStyle w:val="32"/>
        <w:numPr>
          <w:ilvl w:val="0"/>
          <w:numId w:val="2"/>
        </w:numPr>
        <w:jc w:val="both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передачу майна </w:t>
      </w:r>
      <w:r>
        <w:rPr>
          <w:rFonts w:hint="default"/>
          <w:b/>
          <w:bCs/>
          <w:color w:val="auto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(ПР №1</w:t>
      </w:r>
      <w:r>
        <w:rPr>
          <w:rFonts w:hint="default"/>
          <w:b/>
          <w:bCs/>
          <w:color w:val="auto"/>
          <w:sz w:val="28"/>
          <w:szCs w:val="28"/>
          <w:lang w:val="uk-UA"/>
        </w:rPr>
        <w:t>946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 від </w:t>
      </w:r>
      <w:r>
        <w:rPr>
          <w:rFonts w:hint="default"/>
          <w:b/>
          <w:bCs/>
          <w:color w:val="auto"/>
          <w:sz w:val="28"/>
          <w:szCs w:val="28"/>
          <w:lang w:val="uk-UA"/>
        </w:rPr>
        <w:t>29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.0</w:t>
      </w:r>
      <w:r>
        <w:rPr>
          <w:rFonts w:hint="default"/>
          <w:b/>
          <w:bCs/>
          <w:color w:val="auto"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.2024)</w:t>
      </w:r>
    </w:p>
    <w:p w14:paraId="4926B9B8">
      <w:pPr>
        <w:pStyle w:val="32"/>
        <w:numPr>
          <w:ilvl w:val="0"/>
          <w:numId w:val="0"/>
        </w:numPr>
        <w:ind w:leftChars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2B0671B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Овчаренка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І.Ю.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начальника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надзвичайних ситуацій та цивільного захисту населення, оборонної та мобілізаційної роботи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членів комісії</w:t>
      </w:r>
      <w:r>
        <w:rPr>
          <w:rFonts w:hint="default" w:ascii="Times New Roman" w:hAnsi="Times New Roman" w:cs="Times New Roman"/>
          <w:sz w:val="28"/>
          <w:szCs w:val="28"/>
        </w:rPr>
        <w:t xml:space="preserve">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0E5AB490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10F867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5B73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F82F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1D73CCD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6084AAF5">
      <w:pPr>
        <w:pStyle w:val="19"/>
        <w:numPr>
          <w:ilvl w:val="0"/>
          <w:numId w:val="2"/>
        </w:numPr>
        <w:ind w:left="0" w:leftChars="0" w:firstLine="0" w:firstLineChars="0"/>
        <w:jc w:val="both"/>
        <w:rPr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Про створення тимчасової контрольної комісії Ніжинської міської ради з питань перевірки діяльності комунальних підприємств Ніжинської міської територіальної громади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(ПР 1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914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від 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.0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.2024р.)</w:t>
      </w:r>
    </w:p>
    <w:p w14:paraId="07C8CF3D">
      <w:pPr>
        <w:pStyle w:val="19"/>
        <w:numPr>
          <w:ilvl w:val="0"/>
          <w:numId w:val="0"/>
        </w:numPr>
        <w:ind w:leftChars="0"/>
        <w:jc w:val="both"/>
        <w:rPr>
          <w:b/>
          <w:bCs/>
          <w:sz w:val="28"/>
          <w:szCs w:val="28"/>
        </w:rPr>
      </w:pPr>
    </w:p>
    <w:p w14:paraId="3047A436">
      <w:pPr>
        <w:spacing w:after="0"/>
        <w:jc w:val="both"/>
        <w:rPr>
          <w:rFonts w:hint="default" w:ascii="Times New Roman" w:hAnsi="Times New Roman" w:eastAsia="Calibri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Одосовського М.І.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головуючого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комісії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ий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нагадав про те, що проект рішення розглядався на попередньому засіданні комісії, але за результатами обговорення не був підтриманий. Розробник додав до проекту рішення повідомлення депутатів про надання згоди на членство у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 w:eastAsia="ru-RU"/>
        </w:rPr>
        <w:t>тимчасовій контрольній комісії Ніжинської міської ради з питань перевірки діяльності комунальних підприємств Ніжинської міської територіальної громади                   (9 повідомлень).</w:t>
      </w:r>
    </w:p>
    <w:p w14:paraId="0B1B1D02">
      <w:pPr>
        <w:pStyle w:val="19"/>
        <w:ind w:left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Головуючий вніс на голосування даний проект рішення</w:t>
      </w:r>
    </w:p>
    <w:p w14:paraId="304447EC">
      <w:pPr>
        <w:pStyle w:val="19"/>
        <w:ind w:left="0"/>
        <w:jc w:val="both"/>
        <w:rPr>
          <w:rFonts w:hint="default"/>
          <w:sz w:val="28"/>
          <w:szCs w:val="28"/>
          <w:lang w:val="uk-UA"/>
        </w:rPr>
      </w:pPr>
    </w:p>
    <w:p w14:paraId="16E2DC52">
      <w:pPr>
        <w:pStyle w:val="19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/>
          <w:sz w:val="28"/>
          <w:szCs w:val="28"/>
          <w:lang w:val="uk-UA"/>
        </w:rPr>
        <w:t>1, “ проти” - 0, “ утримались” - 3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5841138">
      <w:pPr>
        <w:pStyle w:val="19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D0BD5">
      <w:pPr>
        <w:pStyle w:val="1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 рішення </w:t>
      </w:r>
      <w:r>
        <w:rPr>
          <w:rFonts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для розгляду  на черговому засіданні сесії Ніжинської міської ради</w:t>
      </w:r>
    </w:p>
    <w:p w14:paraId="6A72DC31">
      <w:pPr>
        <w:pStyle w:val="19"/>
        <w:ind w:left="0"/>
        <w:jc w:val="center"/>
        <w:rPr>
          <w:rFonts w:hint="default"/>
          <w:b/>
          <w:bCs/>
          <w:sz w:val="28"/>
          <w:szCs w:val="28"/>
          <w:lang w:val="uk-UA"/>
        </w:rPr>
      </w:pPr>
    </w:p>
    <w:p w14:paraId="6A70A6AB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51" w:rightChars="0" w:firstLine="0" w:firstLineChars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 xml:space="preserve">9.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Положення про Управління комунального майна та земельних відносин Ніжинської міської ради Чернігівської області та затвердження його у новій редакції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 ПР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1926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26.07.2024)</w:t>
      </w:r>
    </w:p>
    <w:p w14:paraId="4848D5AD">
      <w:pPr>
        <w:pStyle w:val="19"/>
        <w:numPr>
          <w:ilvl w:val="0"/>
          <w:numId w:val="0"/>
        </w:numPr>
        <w:ind w:leftChars="0"/>
        <w:jc w:val="both"/>
        <w:rPr>
          <w:b/>
          <w:bCs/>
          <w:sz w:val="28"/>
          <w:szCs w:val="28"/>
        </w:rPr>
      </w:pPr>
    </w:p>
    <w:p w14:paraId="6EB433E3">
      <w:pPr>
        <w:spacing w:after="0" w:line="254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722CD3C9">
      <w:pPr>
        <w:spacing w:after="0" w:line="254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повідомила, що </w:t>
      </w:r>
      <w:r>
        <w:rPr>
          <w:rFonts w:ascii="Times New Roman" w:hAnsi="Times New Roman"/>
          <w:sz w:val="28"/>
          <w:szCs w:val="28"/>
          <w:lang w:val="uk-UA"/>
        </w:rPr>
        <w:t>прийняття даного рішення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передбачає доповнення пункту 2.4 розділу ІІ Положення про Управління комунального майна та земельних відносин Ніжинської міської ради Чернігівської області, підпунктом 2.4.33 наступного змісту: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«Готує документи, необхідні для здійснення реєстрації права власності Ніжинської міської територіальної громади в особі Ніжинської міської ради на транспортні засоби, та подає їх до відповідних реєстраційних органів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». Це надасть можливість більш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>ефективно здійснювати повноваження у сфері управління об’єктами комунальної власності Ніжинської міської територіальної громади.</w:t>
      </w:r>
    </w:p>
    <w:p w14:paraId="30FFF66D">
      <w:pPr>
        <w:spacing w:after="0" w:line="254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</w:pPr>
      <w:bookmarkStart w:id="6" w:name="_GoBack"/>
      <w:bookmarkEnd w:id="6"/>
    </w:p>
    <w:p w14:paraId="1DF8A3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7F17B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12DBFE">
      <w:pPr>
        <w:spacing w:after="0" w:line="240" w:lineRule="auto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0A516B29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14:paraId="57F79321">
      <w:pPr>
        <w:numPr>
          <w:ilvl w:val="0"/>
          <w:numId w:val="0"/>
        </w:numPr>
        <w:spacing w:after="0" w:line="254" w:lineRule="auto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оренду майна комунальної власності Ніжинської міської територіальної громади без проведення аукціону (ПР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1832 від 01.05.2024 р.)</w:t>
      </w:r>
    </w:p>
    <w:p w14:paraId="77DD76FF">
      <w:pPr>
        <w:spacing w:after="0"/>
        <w:jc w:val="both"/>
        <w:rPr>
          <w:rFonts w:hint="default" w:ascii="Times New Roman" w:hAnsi="Times New Roman" w:eastAsia="Calibri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відповідні пояснення.</w:t>
      </w:r>
    </w:p>
    <w:p w14:paraId="17C2B8DD">
      <w:pPr>
        <w:spacing w:after="0" w:line="254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41E37B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56E70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3C9B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>«за» -</w:t>
      </w:r>
      <w:r>
        <w:rPr>
          <w:rFonts w:hint="default" w:ascii="Times New Roman" w:hAnsi="Times New Roman"/>
          <w:b w:val="0"/>
          <w:bCs w:val="0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uk-UA"/>
        </w:rPr>
        <w:t xml:space="preserve"> одноголосно.</w:t>
      </w:r>
    </w:p>
    <w:p w14:paraId="1AD39E97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7EEF069B">
      <w:pPr>
        <w:pStyle w:val="19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color w:val="000000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 Додатку № 40 «Програма з управління комунальним майном Ніжинської міської територіальної громади на 2024 рік», затвердженого рішенням Ніжинської міської ради від 08 грудня 2023 року № 2-35/2023 «Про затвердження програм місцевого/регіонального значення на 2024 рік» (ПР № 1927 від  26.07.2024 )</w:t>
      </w:r>
    </w:p>
    <w:p w14:paraId="3FCC73E8">
      <w:pPr>
        <w:pStyle w:val="19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3DA05BF9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пояснила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що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еалізація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 xml:space="preserve"> запропонованого проєкту рішення дасть можливість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здійснення реєстрації права власності територіальної громади в особі Ніжинської міської ради на транспортні засоби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.</w:t>
      </w:r>
    </w:p>
    <w:p w14:paraId="3EAA104F"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2BBA9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52730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CE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2989C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B3C996">
      <w:pPr>
        <w:pStyle w:val="19"/>
        <w:numPr>
          <w:ilvl w:val="0"/>
          <w:numId w:val="0"/>
        </w:numPr>
        <w:ind w:leftChars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11. </w:t>
      </w:r>
      <w:r>
        <w:rPr>
          <w:rFonts w:ascii="Times New Roman" w:hAnsi="Times New Roman" w:eastAsia="Calibri" w:cs="Times New Roman"/>
          <w:b/>
          <w:bCs/>
          <w:sz w:val="28"/>
        </w:rPr>
        <w:t xml:space="preserve">Про дострокове припинення Договору оренди нерухомого майна, що належить до спільної власності  територіальної громади міста Ніжина № 11 від </w:t>
      </w:r>
      <w:r>
        <w:rPr>
          <w:rFonts w:ascii="Times New Roman" w:hAnsi="Times New Roman" w:eastAsia="Calibri" w:cs="Times New Roman"/>
          <w:b/>
          <w:bCs/>
          <w:sz w:val="28"/>
          <w:lang w:val="uk-UA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</w:rPr>
        <w:t>03 березня 2018 року</w:t>
      </w:r>
      <w:r>
        <w:rPr>
          <w:rFonts w:hint="default" w:ascii="Times New Roman" w:hAnsi="Times New Roman" w:eastAsia="Calibri" w:cs="Times New Roman"/>
          <w:b/>
          <w:bCs/>
          <w:sz w:val="28"/>
          <w:lang w:val="uk-UA"/>
        </w:rPr>
        <w:t>(ПР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 № 1919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від 22 липня 2024 р.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)</w:t>
      </w:r>
    </w:p>
    <w:p w14:paraId="33F5CC7F">
      <w:pPr>
        <w:pStyle w:val="19"/>
        <w:numPr>
          <w:ilvl w:val="0"/>
          <w:numId w:val="0"/>
        </w:numPr>
        <w:ind w:left="240" w:leftChars="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4FD9F1E">
      <w:pPr>
        <w:spacing w:after="0" w:line="240" w:lineRule="auto"/>
        <w:ind w:firstLine="708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ascii="Times New Roman" w:hAnsi="Times New Roman" w:cs="Times New Roman"/>
          <w:sz w:val="28"/>
          <w:szCs w:val="28"/>
          <w:lang w:val="uk-UA"/>
        </w:rPr>
        <w:t>пояснила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необхідність його прийняття.</w:t>
      </w:r>
    </w:p>
    <w:p w14:paraId="7662D54C">
      <w:pPr>
        <w:pStyle w:val="19"/>
        <w:numPr>
          <w:ilvl w:val="0"/>
          <w:numId w:val="0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65799B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43BD5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DC23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4CCF9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0AF4A6">
      <w:pPr>
        <w:pStyle w:val="19"/>
        <w:numPr>
          <w:ilvl w:val="0"/>
          <w:numId w:val="0"/>
        </w:num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cs="Times New Roman"/>
          <w:sz w:val="28"/>
          <w:szCs w:val="28"/>
          <w:lang w:val="uk-UA"/>
        </w:rPr>
        <w:t xml:space="preserve">12.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включення об’єкта комунальної власності Ніжинської міської територіальної громади до Переліку другого типу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 ПР</w:t>
      </w:r>
      <w:r>
        <w:rPr>
          <w:rFonts w:hint="default" w:ascii="Times New Roman"/>
          <w:b/>
          <w:bCs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№ 1921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від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24 липня 2024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)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85789FF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</w:p>
    <w:p w14:paraId="349ACB78">
      <w:pPr>
        <w:spacing w:after="0"/>
        <w:jc w:val="both"/>
        <w:rPr>
          <w:rFonts w:hint="default" w:ascii="Times New Roman" w:hAnsi="Times New Roman" w:eastAsia="Calibri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 пояснила, що р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еалізація запропонованого проєкту рішення дасть можливість ефективного упорядкування та використання майна міської комунальної власності.</w:t>
      </w:r>
    </w:p>
    <w:p w14:paraId="647D058F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42E257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2B1A9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4D09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0199D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FC70C4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cs="Times New Roman"/>
          <w:sz w:val="28"/>
          <w:szCs w:val="28"/>
          <w:lang w:val="uk-UA"/>
        </w:rPr>
        <w:t xml:space="preserve">13.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оренду майна комунальної власності Ніжинської міської територіальної громади без проведення аукціону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( ПР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№ 1922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від 24 липня 2024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)</w:t>
      </w:r>
    </w:p>
    <w:p w14:paraId="66460C81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</w:p>
    <w:p w14:paraId="7BAB11E5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026DDC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8EF7C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372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одноголосно.</w:t>
      </w:r>
    </w:p>
    <w:p w14:paraId="322F000B">
      <w:pPr>
        <w:pStyle w:val="19"/>
        <w:numPr>
          <w:ilvl w:val="0"/>
          <w:numId w:val="0"/>
        </w:numPr>
        <w:jc w:val="both"/>
        <w:rPr>
          <w:rFonts w:hint="default"/>
          <w:b/>
          <w:bCs/>
          <w:sz w:val="28"/>
          <w:szCs w:val="28"/>
          <w:lang w:val="uk-UA"/>
        </w:rPr>
      </w:pPr>
    </w:p>
    <w:p w14:paraId="742D285A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14.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 (ПР №1923 від 24 липня  2024 р. )</w:t>
      </w:r>
    </w:p>
    <w:p w14:paraId="5F05AA0D">
      <w:pPr>
        <w:pStyle w:val="19"/>
        <w:numPr>
          <w:ilvl w:val="0"/>
          <w:numId w:val="0"/>
        </w:numPr>
        <w:ind w:leftChars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2083784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76F5FB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E504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B33A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A1DB62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</w:p>
    <w:p w14:paraId="4B894CFA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 xml:space="preserve">15.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 дозволу на внесення змін до підпункту 4.4 пункту 4 Договору суборенди майна міської комунальної власності від 31 травня 2012 року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1928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26.07.2024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.)</w:t>
      </w:r>
    </w:p>
    <w:p w14:paraId="3799D846">
      <w:pPr>
        <w:pStyle w:val="19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E915445">
      <w:pPr>
        <w:spacing w:after="0"/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, та  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пояснила, що реалізація запропонованого проєкту рішення дасть можливість підключити газовий генератор з окремим лічильником, встановлений з метою забезпечення безперебійною роботою телекомунікаційного обладнання базової станції мобільного зв</w:t>
      </w:r>
      <w:r>
        <w:rPr>
          <w:rFonts w:hint="default" w:ascii="Times New Roman" w:hAnsi="Times New Roman" w:eastAsia="Calibri" w:cs="Times New Roman"/>
          <w:sz w:val="28"/>
          <w:szCs w:val="28"/>
        </w:rPr>
        <w:t>’</w:t>
      </w:r>
      <w:r>
        <w:rPr>
          <w:rFonts w:hint="default" w:ascii="Times New Roman" w:hAnsi="Times New Roman" w:eastAsia="Calibri" w:cs="Times New Roman"/>
          <w:sz w:val="28"/>
          <w:szCs w:val="28"/>
          <w:lang w:val="uk-UA"/>
        </w:rPr>
        <w:t>язку  до газорозподільної мережі та можливості постачання газу .</w:t>
      </w:r>
    </w:p>
    <w:p w14:paraId="01F4B69F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3BE05C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4D351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73E4F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одноголосно.</w:t>
      </w:r>
    </w:p>
    <w:p w14:paraId="2CA97816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277299B">
      <w:pPr>
        <w:pStyle w:val="19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/>
        </w:rPr>
        <w:t xml:space="preserve">16.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Переліку об’єктів комунальної власності Ніжинської міської територіальної громади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(ПР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1939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26.07.2024р.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70968FE8">
      <w:pPr>
        <w:pStyle w:val="19"/>
        <w:numPr>
          <w:ilvl w:val="0"/>
          <w:numId w:val="0"/>
        </w:numPr>
        <w:ind w:left="72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2EFFCCDB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33A942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C7419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845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3C74A1DA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33A088C7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0A80F0D">
      <w:pPr>
        <w:pStyle w:val="19"/>
        <w:numPr>
          <w:ilvl w:val="0"/>
          <w:numId w:val="0"/>
        </w:numPr>
        <w:ind w:leftChars="0" w:firstLine="280" w:firstLineChars="10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cs="Times New Roman"/>
          <w:b/>
          <w:sz w:val="28"/>
          <w:szCs w:val="28"/>
          <w:lang w:val="uk-UA" w:eastAsia="ru-RU"/>
        </w:rPr>
        <w:t>17.</w:t>
      </w:r>
      <w:r>
        <w:rPr>
          <w:rFonts w:hint="default"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ро передачу генератора у безоплатне тимчасове користування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(ПР №1952 від 31.07.2024р.)</w:t>
      </w:r>
    </w:p>
    <w:p w14:paraId="04043F5C">
      <w:pPr>
        <w:pStyle w:val="19"/>
        <w:numPr>
          <w:ilvl w:val="0"/>
          <w:numId w:val="0"/>
        </w:numPr>
        <w:ind w:leftChars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46032E67">
      <w:pPr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пояснила, що</w:t>
      </w:r>
      <w:r>
        <w:rPr>
          <w:rFonts w:hint="default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еалізація запропонованого рішення дасть можливість забезпечення аварійним освітленням під час відключення електроенергії для безперебійної роботи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Ніжинської Державної податкової інспекції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протирадіаційного укриття за адресою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</w:p>
    <w:p w14:paraId="68242B3B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cs="Times New Roman"/>
          <w:sz w:val="28"/>
          <w:szCs w:val="28"/>
          <w:lang w:val="uk-UA"/>
        </w:rPr>
        <w:t xml:space="preserve"> </w:t>
      </w:r>
    </w:p>
    <w:p w14:paraId="363BEB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195C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3E93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656F8F71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C163ECF">
      <w:pPr>
        <w:pStyle w:val="19"/>
        <w:numPr>
          <w:ilvl w:val="0"/>
          <w:numId w:val="0"/>
        </w:numPr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hint="default" w:cs="Times New Roman"/>
          <w:b/>
          <w:bCs/>
          <w:sz w:val="28"/>
          <w:szCs w:val="28"/>
          <w:lang w:val="uk-UA" w:eastAsia="ru-RU"/>
        </w:rPr>
        <w:t xml:space="preserve">18.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ро передачу генератора змінного струму у безоплатне тимчасове користування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(ПР №1953 від 31.07.2024р.)</w:t>
      </w:r>
    </w:p>
    <w:p w14:paraId="5B997445">
      <w:pPr>
        <w:pStyle w:val="19"/>
        <w:numPr>
          <w:ilvl w:val="0"/>
          <w:numId w:val="0"/>
        </w:numPr>
        <w:ind w:leftChars="0"/>
        <w:jc w:val="both"/>
        <w:rPr>
          <w:rFonts w:ascii="Times New Roman" w:hAnsi="Times New Roman" w:eastAsia="Times New Roman" w:cs="Times New Roman"/>
          <w:b w:val="0"/>
          <w:bCs/>
          <w:sz w:val="28"/>
          <w:szCs w:val="28"/>
          <w:lang w:val="uk-UA" w:eastAsia="ru-RU"/>
        </w:rPr>
      </w:pPr>
    </w:p>
    <w:p w14:paraId="07D2E1B3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7CFC1FCA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4EF44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AD1CA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D1D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5B6CAD62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63E2395F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 w:eastAsia="ru-RU"/>
        </w:rPr>
        <w:t xml:space="preserve">19.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 та подальшу їх передачу відповідним балансоутримувачам в рамках співпраці  виконавчого комітету Ніжинської міської ради з Благодійним фондом «Фонд Алексея Ставніцера»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№1959 від 01.08.2024р.)</w:t>
      </w:r>
    </w:p>
    <w:p w14:paraId="4D5CED23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0FA80108">
      <w:pPr>
        <w:tabs>
          <w:tab w:val="left" w:pos="4962"/>
        </w:tabs>
        <w:ind w:right="4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пояснила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, що проект передбачає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рийняття безоплатно у комунальну власність Ніжинської міської територіальної громади та постановки на баланс виконавчого комітету Ніжинської міської ради товарно-матеріальних цінностей, отриманих в якості гуманітарного вантажу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від Благодійного фонду «Фонд Алексея Ставніцера»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подальшу їх передачу на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баланс відповідним балансоутримувачам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CC9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F6451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C32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737B343B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1117838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 w:eastAsia="ru-RU"/>
        </w:rPr>
        <w:t xml:space="preserve">20.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>Про безоплатне прийняття у комунальну власність Ніжинської міської територіальної громади товарно-матеріальних цінностей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№1960 від 01.08.2024р.)</w:t>
      </w:r>
    </w:p>
    <w:p w14:paraId="58A921AD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248B6D">
      <w:pPr>
        <w:pStyle w:val="19"/>
        <w:numPr>
          <w:ilvl w:val="0"/>
          <w:numId w:val="0"/>
        </w:numPr>
        <w:ind w:left="-360"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6D1869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8D458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603D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8737411">
      <w:pPr>
        <w:pStyle w:val="19"/>
        <w:numPr>
          <w:ilvl w:val="0"/>
          <w:numId w:val="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C00F37B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cs="Times New Roman"/>
          <w:b/>
          <w:bCs/>
          <w:sz w:val="28"/>
          <w:szCs w:val="28"/>
          <w:lang w:val="uk-UA" w:eastAsia="ru-RU"/>
        </w:rPr>
        <w:t xml:space="preserve">21.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ро безоплатне прийняття у комунальну власність Ніжинської міської територіальної громади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транспортного засобу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та подальшу його передачу на баланс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некомерційного підприємства «Ніжинський міський пологовий будинок»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№1961 від 01.08.2024р.)</w:t>
      </w:r>
    </w:p>
    <w:p w14:paraId="165109A9">
      <w:pPr>
        <w:pStyle w:val="19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00E58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пояснила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, що проект передбачає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безоплатне прийняття  у комунальну власність Ніжинської міської територіальної громади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передачу в оперативне управління з постановкою на баланс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 «Ніжинський міський пологовий будинок»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автомобіля </w:t>
      </w:r>
      <w:r>
        <w:rPr>
          <w:rFonts w:ascii="Times New Roman" w:hAnsi="Times New Roman" w:cs="Times New Roman"/>
          <w:sz w:val="28"/>
          <w:szCs w:val="28"/>
          <w:lang w:val="en-US"/>
        </w:rPr>
        <w:t>Suzuki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Vitara</w:t>
      </w:r>
    </w:p>
    <w:p w14:paraId="15E83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5B466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7B2D7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4ABE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05BF4C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BBF385">
      <w:pPr>
        <w:pStyle w:val="19"/>
        <w:numPr>
          <w:ilvl w:val="0"/>
          <w:numId w:val="0"/>
        </w:numPr>
        <w:ind w:leftChars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 xml:space="preserve">22.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ро безоплатне прийняття у комунальну власність Ніжинської міської територіальної громади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транспортного засобу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та подальшу його передачу на баланс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комунального підприємства «Виробниче управління комунального господарства»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(ПР №1962 від 01.08.2024р.)</w:t>
      </w:r>
    </w:p>
    <w:p w14:paraId="2A69D9D0">
      <w:pPr>
        <w:pStyle w:val="19"/>
        <w:numPr>
          <w:ilvl w:val="0"/>
          <w:numId w:val="0"/>
        </w:numPr>
        <w:ind w:left="440" w:leftChars="0"/>
        <w:jc w:val="both"/>
        <w:rPr>
          <w:rFonts w:hint="default" w:ascii="Times New Roman" w:hAnsi="Times New Roman"/>
          <w:b/>
          <w:bCs/>
          <w:sz w:val="28"/>
          <w:szCs w:val="28"/>
          <w:lang w:val="uk-UA"/>
        </w:rPr>
      </w:pPr>
    </w:p>
    <w:p w14:paraId="0F8642DF">
      <w:pPr>
        <w:pStyle w:val="19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ознайоми</w:t>
      </w:r>
      <w:r>
        <w:rPr>
          <w:rFonts w:hint="default" w:cs="Times New Roman"/>
          <w:sz w:val="28"/>
          <w:szCs w:val="28"/>
          <w:lang w:val="uk-UA"/>
        </w:rPr>
        <w:t>ла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присутніх з проектом рішення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та  надала необхідні пояснення.</w:t>
      </w:r>
    </w:p>
    <w:p w14:paraId="198929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95A2D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C718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1159AE67">
      <w:pPr>
        <w:pStyle w:val="19"/>
        <w:numPr>
          <w:ilvl w:val="0"/>
          <w:numId w:val="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7A291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23</w:t>
      </w:r>
      <w:r>
        <w:rPr>
          <w:rFonts w:hint="default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 включення об’єкта комунальної власності Ніжинської міської територіальної громади нежитлової будівлі до Переліку Другого типу (ПР №1965 від 05.08.2024р.)</w:t>
      </w:r>
    </w:p>
    <w:p w14:paraId="0C84C7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73C06FF">
      <w:pPr>
        <w:pStyle w:val="19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СЛУХАЛИ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Онокало І.А.</w:t>
      </w:r>
      <w:r>
        <w:rPr>
          <w:rFonts w:hint="default" w:ascii="Times New Roman" w:hAnsi="Times New Roman" w:cs="Times New Roman"/>
          <w:sz w:val="28"/>
          <w:szCs w:val="28"/>
        </w:rPr>
        <w:t>,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начальника управління комунального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майна та земельних відносин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cs="Times New Roman"/>
          <w:sz w:val="28"/>
          <w:szCs w:val="28"/>
          <w:lang w:val="uk-UA"/>
        </w:rPr>
        <w:t xml:space="preserve">повідомила, що 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проект рішення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передбачає включення об’єкта комунальної власності Ніжинської міської територіальної громади нежитлової будівлі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адресою: місто Ніжин, вулиця Прощенка Станіслава (Московська),  будинок 7 (балансоутримувач – комунальне підприємство «Служба Єдиного Замовника), до Переліку другого типу, з метою передачі в оренду заявникові, без проведення аукціону</w:t>
      </w:r>
    </w:p>
    <w:p w14:paraId="315D9D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D8521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1DE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hint="default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4E3AEE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3933A5D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hint="default" w:ascii="Times New Roman" w:hAnsi="Times New Roman"/>
          <w:sz w:val="28"/>
          <w:szCs w:val="28"/>
          <w:lang w:val="uk-UA"/>
        </w:rPr>
        <w:t>.І. Одосовський</w:t>
      </w:r>
    </w:p>
    <w:p w14:paraId="79A0EC02">
      <w:pPr>
        <w:spacing w:after="0" w:line="240" w:lineRule="auto"/>
        <w:rPr>
          <w:rFonts w:hint="default" w:ascii="Times New Roman" w:hAnsi="Times New Roman"/>
          <w:sz w:val="28"/>
          <w:szCs w:val="28"/>
          <w:lang w:val="uk-UA"/>
        </w:rPr>
      </w:pPr>
    </w:p>
    <w:p w14:paraId="3263E2DE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color w:val="292B2C"/>
          <w:sz w:val="28"/>
          <w:szCs w:val="28"/>
          <w:lang w:val="uk-UA"/>
        </w:rPr>
        <w:t>Секретар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комісії                                                                           І.А. Онокало</w:t>
      </w:r>
    </w:p>
    <w:p w14:paraId="627F5C4F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087BD314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326CD09A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244FD11E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2A23897A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4F655B23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0E0D4D9E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54EAC2CD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3C34F80F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</w:p>
    <w:p w14:paraId="3999BD62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 w14:paraId="59647B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>
      <w:pgSz w:w="11906" w:h="16838"/>
      <w:pgMar w:top="851" w:right="851" w:bottom="102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8C125"/>
    <w:multiLevelType w:val="singleLevel"/>
    <w:tmpl w:val="A9A8C125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586D227A"/>
    <w:multiLevelType w:val="multilevel"/>
    <w:tmpl w:val="586D227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3DCD"/>
    <w:rsid w:val="001E7538"/>
    <w:rsid w:val="001E7A51"/>
    <w:rsid w:val="001E7AB7"/>
    <w:rsid w:val="001F19B5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04330F26"/>
    <w:rsid w:val="0E130799"/>
    <w:rsid w:val="12E679A8"/>
    <w:rsid w:val="15805093"/>
    <w:rsid w:val="16D6398F"/>
    <w:rsid w:val="18256181"/>
    <w:rsid w:val="1D041EBE"/>
    <w:rsid w:val="20B44092"/>
    <w:rsid w:val="28560E68"/>
    <w:rsid w:val="28F81354"/>
    <w:rsid w:val="2AF84652"/>
    <w:rsid w:val="323C1211"/>
    <w:rsid w:val="33923B46"/>
    <w:rsid w:val="3AEA2742"/>
    <w:rsid w:val="3F761536"/>
    <w:rsid w:val="40776D02"/>
    <w:rsid w:val="40BF2052"/>
    <w:rsid w:val="45CB5BC6"/>
    <w:rsid w:val="4660600D"/>
    <w:rsid w:val="52636927"/>
    <w:rsid w:val="52E61495"/>
    <w:rsid w:val="53152FFE"/>
    <w:rsid w:val="54F86B0A"/>
    <w:rsid w:val="57B52E0F"/>
    <w:rsid w:val="607571C9"/>
    <w:rsid w:val="67182EAD"/>
    <w:rsid w:val="6B0820D8"/>
    <w:rsid w:val="6B61038F"/>
    <w:rsid w:val="6B637BCE"/>
    <w:rsid w:val="6BD77D22"/>
    <w:rsid w:val="6C1F7D73"/>
    <w:rsid w:val="6CC52739"/>
    <w:rsid w:val="6FEF1396"/>
    <w:rsid w:val="70E55836"/>
    <w:rsid w:val="76A3162C"/>
    <w:rsid w:val="77526D3F"/>
    <w:rsid w:val="79141176"/>
    <w:rsid w:val="79A703D4"/>
    <w:rsid w:val="7C2C699B"/>
    <w:rsid w:val="7EF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0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9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0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basedOn w:val="1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Без інтервалів"/>
    <w:autoRedefine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3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4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Стандартный HTML Знак"/>
    <w:basedOn w:val="3"/>
    <w:link w:val="9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6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8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9">
    <w:name w:val="List Paragraph"/>
    <w:basedOn w:val="1"/>
    <w:autoRedefine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20">
    <w:name w:val="Текст выноски Знак"/>
    <w:basedOn w:val="3"/>
    <w:link w:val="7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3849"/>
    <w:basedOn w:val="3"/>
    <w:qFormat/>
    <w:uiPriority w:val="0"/>
  </w:style>
  <w:style w:type="character" w:customStyle="1" w:styleId="22">
    <w:name w:val="2653"/>
    <w:basedOn w:val="3"/>
    <w:autoRedefine/>
    <w:qFormat/>
    <w:uiPriority w:val="0"/>
  </w:style>
  <w:style w:type="character" w:customStyle="1" w:styleId="23">
    <w:name w:val="2995"/>
    <w:basedOn w:val="3"/>
    <w:autoRedefine/>
    <w:qFormat/>
    <w:uiPriority w:val="0"/>
  </w:style>
  <w:style w:type="character" w:customStyle="1" w:styleId="24">
    <w:name w:val="3261"/>
    <w:basedOn w:val="3"/>
    <w:autoRedefine/>
    <w:qFormat/>
    <w:uiPriority w:val="0"/>
  </w:style>
  <w:style w:type="character" w:customStyle="1" w:styleId="25">
    <w:name w:val="2820"/>
    <w:basedOn w:val="3"/>
    <w:autoRedefine/>
    <w:qFormat/>
    <w:uiPriority w:val="0"/>
  </w:style>
  <w:style w:type="character" w:customStyle="1" w:styleId="26">
    <w:name w:val="4243"/>
    <w:basedOn w:val="3"/>
    <w:qFormat/>
    <w:uiPriority w:val="0"/>
  </w:style>
  <w:style w:type="character" w:customStyle="1" w:styleId="27">
    <w:name w:val="3062"/>
    <w:basedOn w:val="3"/>
    <w:qFormat/>
    <w:uiPriority w:val="0"/>
  </w:style>
  <w:style w:type="character" w:customStyle="1" w:styleId="28">
    <w:name w:val="3894"/>
    <w:basedOn w:val="3"/>
    <w:qFormat/>
    <w:uiPriority w:val="0"/>
  </w:style>
  <w:style w:type="character" w:customStyle="1" w:styleId="29">
    <w:name w:val="3173"/>
    <w:basedOn w:val="3"/>
    <w:qFormat/>
    <w:uiPriority w:val="0"/>
  </w:style>
  <w:style w:type="character" w:customStyle="1" w:styleId="30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1">
    <w:name w:val="2440"/>
    <w:basedOn w:val="3"/>
    <w:qFormat/>
    <w:uiPriority w:val="0"/>
  </w:style>
  <w:style w:type="paragraph" w:customStyle="1" w:styleId="32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FFED-15B3-4FAF-99D9-CE486EBBDB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12</Pages>
  <Words>11526</Words>
  <Characters>6570</Characters>
  <Lines>54</Lines>
  <Paragraphs>36</Paragraphs>
  <TotalTime>10</TotalTime>
  <ScaleCrop>false</ScaleCrop>
  <LinksUpToDate>false</LinksUpToDate>
  <CharactersWithSpaces>18060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2021-01-25T08:23:00Z</dcterms:created>
  <dc:creator>User</dc:creator>
  <cp:lastModifiedBy>VNMR</cp:lastModifiedBy>
  <cp:lastPrinted>2024-08-13T06:46:00Z</cp:lastPrinted>
  <dcterms:modified xsi:type="dcterms:W3CDTF">2024-08-26T08:45:04Z</dcterms:modified>
  <cp:revision>4076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E4EF30ACC64840EEA61CBFA094AC77CB_12</vt:lpwstr>
  </property>
</Properties>
</file>