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70F47" w14:textId="35EAB5A3" w:rsidR="00C543D9" w:rsidRDefault="00C543D9" w:rsidP="00C543D9">
      <w:pPr>
        <w:jc w:val="both"/>
        <w:rPr>
          <w:bCs/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FC4A2D1" wp14:editId="5CA80C3F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0927468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2018853"/>
      <w:bookmarkStart w:id="1" w:name="_Hlk93671987"/>
      <w:r>
        <w:rPr>
          <w:b/>
          <w:sz w:val="32"/>
          <w:lang w:val="uk-UA"/>
        </w:rPr>
        <w:t xml:space="preserve">                                    </w:t>
      </w:r>
      <w:r>
        <w:rPr>
          <w:b/>
          <w:sz w:val="20"/>
          <w:szCs w:val="20"/>
        </w:rPr>
        <w:t xml:space="preserve">                              </w:t>
      </w:r>
    </w:p>
    <w:p w14:paraId="55021199" w14:textId="77777777" w:rsidR="00C543D9" w:rsidRDefault="00C543D9" w:rsidP="00C543D9">
      <w:pPr>
        <w:jc w:val="both"/>
        <w:rPr>
          <w:b/>
          <w:sz w:val="32"/>
        </w:rPr>
      </w:pPr>
    </w:p>
    <w:p w14:paraId="4B6A0F9F" w14:textId="77777777" w:rsidR="00C543D9" w:rsidRDefault="00C543D9" w:rsidP="00C543D9">
      <w:pPr>
        <w:jc w:val="both"/>
        <w:rPr>
          <w:b/>
          <w:sz w:val="32"/>
          <w:szCs w:val="20"/>
        </w:rPr>
      </w:pPr>
    </w:p>
    <w:p w14:paraId="3EE615F6" w14:textId="77777777" w:rsidR="00C543D9" w:rsidRDefault="00C543D9" w:rsidP="00C543D9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1BE557FC" w14:textId="77777777" w:rsidR="00C543D9" w:rsidRDefault="00C543D9" w:rsidP="00C543D9">
      <w:pPr>
        <w:jc w:val="both"/>
        <w:rPr>
          <w:sz w:val="32"/>
          <w:szCs w:val="32"/>
        </w:rPr>
      </w:pPr>
      <w:r>
        <w:rPr>
          <w:b/>
          <w:sz w:val="32"/>
        </w:rPr>
        <w:t xml:space="preserve">                                                УКРАЇНА</w:t>
      </w:r>
    </w:p>
    <w:p w14:paraId="486D1B50" w14:textId="77777777" w:rsidR="00C543D9" w:rsidRDefault="00C543D9" w:rsidP="00C543D9">
      <w:pPr>
        <w:jc w:val="both"/>
        <w:rPr>
          <w:b/>
          <w:sz w:val="32"/>
          <w:lang w:val="uk-UA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1CBDB1D1" w14:textId="77777777" w:rsidR="00C543D9" w:rsidRDefault="00C543D9" w:rsidP="00C543D9">
      <w:pPr>
        <w:jc w:val="both"/>
        <w:rPr>
          <w:b/>
          <w:sz w:val="32"/>
          <w:szCs w:val="20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345B6C07" w14:textId="77777777" w:rsidR="00C543D9" w:rsidRDefault="00C543D9" w:rsidP="00C543D9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324C1EDD" w14:textId="77777777" w:rsidR="00C543D9" w:rsidRDefault="00C543D9" w:rsidP="00C543D9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2D48C15A" w14:textId="77777777" w:rsidR="00C543D9" w:rsidRDefault="00C543D9" w:rsidP="00C543D9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B2E74F5" w14:textId="77777777" w:rsidR="00C543D9" w:rsidRDefault="00C543D9" w:rsidP="00C543D9">
      <w:pPr>
        <w:jc w:val="both"/>
        <w:rPr>
          <w:szCs w:val="20"/>
        </w:rPr>
      </w:pPr>
    </w:p>
    <w:p w14:paraId="2049BDFD" w14:textId="77777777" w:rsidR="00C543D9" w:rsidRDefault="00C543D9" w:rsidP="00C543D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1</w:t>
      </w:r>
      <w:r w:rsidRPr="00C543D9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.</w:t>
      </w:r>
      <w:r w:rsidRPr="00C543D9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 xml:space="preserve">.  2024   </w:t>
      </w:r>
      <w:r>
        <w:rPr>
          <w:sz w:val="28"/>
          <w:szCs w:val="28"/>
        </w:rPr>
        <w:t xml:space="preserve">р.              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 xml:space="preserve">494 </w:t>
      </w:r>
    </w:p>
    <w:p w14:paraId="480A445D" w14:textId="77777777" w:rsidR="00C543D9" w:rsidRDefault="00C543D9" w:rsidP="00C543D9">
      <w:pPr>
        <w:jc w:val="both"/>
        <w:rPr>
          <w:b/>
          <w:bCs/>
          <w:sz w:val="28"/>
          <w:szCs w:val="28"/>
          <w:lang w:val="uk-UA"/>
        </w:rPr>
      </w:pPr>
    </w:p>
    <w:p w14:paraId="4CED7921" w14:textId="77777777" w:rsidR="00C543D9" w:rsidRDefault="00C543D9" w:rsidP="00C543D9">
      <w:pPr>
        <w:jc w:val="both"/>
        <w:rPr>
          <w:b/>
          <w:bCs/>
          <w:sz w:val="28"/>
          <w:szCs w:val="28"/>
          <w:lang w:val="uk-UA"/>
        </w:rPr>
      </w:pPr>
    </w:p>
    <w:p w14:paraId="4D4CBC8E" w14:textId="77777777" w:rsidR="00C543D9" w:rsidRDefault="00C543D9" w:rsidP="00C543D9">
      <w:pPr>
        <w:jc w:val="both"/>
        <w:rPr>
          <w:b/>
          <w:bCs/>
          <w:sz w:val="28"/>
          <w:szCs w:val="28"/>
          <w:lang w:val="uk-UA"/>
        </w:rPr>
      </w:pPr>
      <w:bookmarkStart w:id="2" w:name="_Hlk178678026"/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>постановку на квартирний облік</w:t>
      </w:r>
    </w:p>
    <w:p w14:paraId="13EA7E10" w14:textId="77777777" w:rsidR="00C543D9" w:rsidRDefault="00C543D9" w:rsidP="00C543D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надання житла</w:t>
      </w:r>
    </w:p>
    <w:p w14:paraId="25F2E390" w14:textId="77777777" w:rsidR="00C543D9" w:rsidRDefault="00C543D9" w:rsidP="00C543D9">
      <w:pPr>
        <w:jc w:val="both"/>
        <w:rPr>
          <w:b/>
          <w:bCs/>
          <w:sz w:val="28"/>
          <w:szCs w:val="28"/>
          <w:lang w:val="uk-UA"/>
        </w:rPr>
      </w:pPr>
    </w:p>
    <w:bookmarkEnd w:id="2"/>
    <w:p w14:paraId="7210C42E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3" w:name="_Hlk141170576"/>
      <w:bookmarkStart w:id="4" w:name="_Hlk178678113"/>
      <w:r>
        <w:rPr>
          <w:rFonts w:ascii="Times New Roman" w:hAnsi="Times New Roman"/>
          <w:sz w:val="28"/>
          <w:szCs w:val="28"/>
          <w:lang w:val="uk-UA"/>
        </w:rPr>
        <w:t xml:space="preserve">30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42, 53, 59, 73 Закону України «Про місцеве самоврядування в Україні», статей 34, 45, 46, 128 Житлового кодексу Української РСР, пунктів 13, 45 Правил обліку громадян, які потребують поліпшення житлових умов і надання їм жилих приміщень в Українській РСР,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6, 7, 8 Положення про порядок надання службових жилих приміщень і користування ними в Українській РСР, Примірного положення про користування гуртожитками,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                        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клопотання: </w:t>
      </w:r>
      <w:bookmarkStart w:id="5" w:name="_Hlk179881038"/>
      <w:r>
        <w:rPr>
          <w:rFonts w:ascii="Times New Roman" w:hAnsi="Times New Roman"/>
          <w:sz w:val="28"/>
          <w:szCs w:val="28"/>
          <w:lang w:val="uk-UA"/>
        </w:rPr>
        <w:t xml:space="preserve">командира військової частини А3160 полковника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М.Кушніра</w:t>
      </w:r>
      <w:bookmarkEnd w:id="5"/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в.о.генерального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директора  КНП «Ніжинська центральна міська лікарня ім.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І.Бурніс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голови профспілкового комітету лікарні Кедрової Т., заяви громадян 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15.10.2024 р. протокол №8, виконавчий комітет  Ніжинської міської ради вирішив : </w:t>
      </w:r>
    </w:p>
    <w:bookmarkEnd w:id="4"/>
    <w:p w14:paraId="084313BF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1.Поставити на квартирний облік</w:t>
      </w:r>
    </w:p>
    <w:p w14:paraId="105943C2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6" w:name="_Hlk178600384"/>
      <w:r>
        <w:rPr>
          <w:rFonts w:ascii="Times New Roman" w:hAnsi="Times New Roman"/>
          <w:sz w:val="28"/>
          <w:szCs w:val="28"/>
          <w:lang w:val="uk-UA"/>
        </w:rPr>
        <w:t>1.1.До позачергового списку</w:t>
      </w:r>
    </w:p>
    <w:p w14:paraId="4B8913E3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Бідуліна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Юрія Леонідовича, учасника бойових дій, інваліда війни 3 групи,  який зареєстрований та проживає у приватному житловому будинку, що належить його матері, житловою площею 37,1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                                  вул. Полковника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Обідовського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буд.5, із сім’єю 5 осіб, сім’я для постановки на квартирний облік 3 особи  ( підстава: ст.34, ст. 46 Житлового кодексу Української РСР).</w:t>
      </w:r>
    </w:p>
    <w:bookmarkEnd w:id="6"/>
    <w:p w14:paraId="64CCBDF5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1.2. До першочергового списку</w:t>
      </w:r>
    </w:p>
    <w:p w14:paraId="1DA05FAF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1.2.1. Журавського Петра Петровича, учасника бойових дій, який  зареєстрований та проживає у приватному житловому будинку, що належить  його бабусі, житловою площею 29,5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вул. Олександра Олеся, буд.41, із сім’єю 4 особи, сім’я для постановки на квартирний облік 1 особа ( підстава: ст.34, ст.45 Житлового кодексу Української РСР).</w:t>
      </w:r>
    </w:p>
    <w:p w14:paraId="2C8383D5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1.2.2.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Хнипеля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Євгенія Андрійовича, учасника бойових дій, який  зареєстрований та проживає у приватному житловому будинку, що належить  його батькам, житловою площею 36,0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                                вул. Воздвиженська, буд.57, із сім’єю 4 особи, сім’я для постановки на квартирний облік 1 особа ( підстава: ст.34, ст.45 Житлового кодексу Української РСР).</w:t>
      </w:r>
    </w:p>
    <w:p w14:paraId="4C655241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 Надання житла</w:t>
      </w:r>
    </w:p>
    <w:bookmarkEnd w:id="0"/>
    <w:bookmarkEnd w:id="1"/>
    <w:p w14:paraId="66115337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2.1. Трикімнатну службову житлову квартиру № 78 у будинку № 44 по вул. Космонавтів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44,2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сім’ї молодих спеціалістів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Концаренку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Максиму Миколайовичу лікарю - терапевту терапевтичного відділення з ліжками для паліативної допомоги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Концаренко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Вадимівні лікарю - педіатру відділення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екстренної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 невідкладної ) медичної допомоги, які працюють в КНП «Ніжинська центральна міська лікарня ім.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і зобов’язуються відпрацювати посадах: лікаря - інтервенційного кардіолога (чоловік) та лікаря-кардіолога дитячого                               (дружина) 10 років. Склад сім’ї для проживання 2 особи ( підстава: заяви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Концаренка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Концаренко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  від 10.10.2024 р., клопотання в.о. генерального директора КНП «Ніжинська центральна міська лікарня                          ім.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І.Бурніс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голови профспілкового комітету лікарні Кедрової Т. від 03.102024 р. № 01-11/1773 та від 11.10.2024 р. № 01-11/1840;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119, 121, 122  Житлового кодексу Української РСР; п.п.7,8 Положення про порядок надання службових жилих приміщень і користування ними в Українській РСР).</w:t>
      </w:r>
    </w:p>
    <w:p w14:paraId="41B24962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П.п.1.1.,1.2.,1.3. рішення виконавчого комітету Ніжинської міської ради №377 від 08.08.2024 року «Про тимчасове надання житла» визнати такими, що втратили чинність.</w:t>
      </w:r>
    </w:p>
    <w:p w14:paraId="6FB61DB9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2.2. Кімнату № 511 у гуртожитку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вул.Редькінська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буд.6-А надати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Мітріку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із сім’єю 4 особи ( підстава: заява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Мітріка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та клопотання командира військової частини А3160 полковника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М.Кушніра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ст.128 Житлового кодексу Української РСР; </w:t>
      </w:r>
      <w:bookmarkStart w:id="7" w:name="_Hlk133840464"/>
      <w:r>
        <w:rPr>
          <w:rFonts w:ascii="Times New Roman" w:hAnsi="Times New Roman"/>
          <w:sz w:val="28"/>
          <w:szCs w:val="28"/>
          <w:lang w:val="uk-UA"/>
        </w:rPr>
        <w:t>Примірне положення про користування гуртожитками</w:t>
      </w:r>
      <w:bookmarkEnd w:id="7"/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389F3C57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Микитеко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Валентині Михайлівні надати ліжко - місце в кімнаті № 205 в гуртожитку, який є комунальною власністю Ніжинської територіальної громади і розташований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                       вул. Василівська, 47-В ( підстава: заява  Микитенко В.М. ст.128 Житлового кодексу Української РСР; Примірне положення про користування гуртожитками).</w:t>
      </w:r>
    </w:p>
    <w:p w14:paraId="4FDAB271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13FC74EA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4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571E0302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6640F0" w14:textId="77777777" w:rsidR="00C543D9" w:rsidRDefault="00C543D9" w:rsidP="00C54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14:paraId="2ED60F88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651E8DCD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6032D08E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1877C4AF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45C13308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1FCFA25C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7B945ED6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06073986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5E366DDE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6921D395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51BEF796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262D0405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27FFF515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2169E220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7614A1A4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1089FD61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18CA1BD4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1C9A403A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649EAAFD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36129569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01FAAD66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08DAC3C7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4B9552BB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3A93AB90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4E29837C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29A61386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6347CF99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54F40B34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315EB5F0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19768F2F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745FAD20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1581A787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2A04A61C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0F653F44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3A38C4EF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2EE7C544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0C877D46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44DDA96A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06B93030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097A4B67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33AB571B" w14:textId="77777777" w:rsidR="00C543D9" w:rsidRDefault="00C543D9" w:rsidP="00C543D9">
      <w:pPr>
        <w:jc w:val="both"/>
        <w:rPr>
          <w:sz w:val="28"/>
          <w:szCs w:val="28"/>
          <w:lang w:val="uk-UA"/>
        </w:rPr>
      </w:pPr>
    </w:p>
    <w:p w14:paraId="4F39727C" w14:textId="77777777" w:rsidR="00C543D9" w:rsidRDefault="00C543D9" w:rsidP="00C543D9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lastRenderedPageBreak/>
        <w:t xml:space="preserve">                                       </w:t>
      </w:r>
      <w:proofErr w:type="spellStart"/>
      <w:r>
        <w:rPr>
          <w:rFonts w:ascii="Times New Roman" w:hAnsi="Times New Roman"/>
          <w:bCs/>
          <w:sz w:val="32"/>
        </w:rPr>
        <w:t>Пояснювальна</w:t>
      </w:r>
      <w:proofErr w:type="spellEnd"/>
      <w:r>
        <w:rPr>
          <w:rFonts w:ascii="Times New Roman" w:hAnsi="Times New Roman"/>
          <w:bCs/>
          <w:sz w:val="32"/>
        </w:rPr>
        <w:t xml:space="preserve"> записка</w:t>
      </w:r>
    </w:p>
    <w:p w14:paraId="69E9EA6B" w14:textId="77777777" w:rsidR="00C543D9" w:rsidRDefault="00C543D9" w:rsidP="00C543D9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proofErr w:type="gramStart"/>
      <w:r>
        <w:rPr>
          <w:bCs/>
          <w:sz w:val="28"/>
          <w:szCs w:val="28"/>
        </w:rPr>
        <w:t>До проекту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</w:p>
    <w:p w14:paraId="4DD2EFE0" w14:textId="77777777" w:rsidR="00C543D9" w:rsidRDefault="00C543D9" w:rsidP="00C543D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0493885" w14:textId="77777777" w:rsidR="00C543D9" w:rsidRDefault="00C543D9" w:rsidP="00C543D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>постановку на квартирний облік та надання житла</w:t>
      </w:r>
    </w:p>
    <w:p w14:paraId="040A1F7C" w14:textId="77777777" w:rsidR="00C543D9" w:rsidRDefault="00C543D9" w:rsidP="00C543D9">
      <w:pPr>
        <w:jc w:val="both"/>
        <w:rPr>
          <w:b/>
          <w:bCs/>
          <w:sz w:val="28"/>
          <w:szCs w:val="28"/>
          <w:lang w:val="uk-UA"/>
        </w:rPr>
      </w:pPr>
    </w:p>
    <w:p w14:paraId="1366915F" w14:textId="77777777" w:rsidR="00C543D9" w:rsidRDefault="00C543D9" w:rsidP="00C543D9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необхідності прийняття рішення</w:t>
      </w:r>
    </w:p>
    <w:p w14:paraId="60E39B43" w14:textId="77777777" w:rsidR="00C543D9" w:rsidRDefault="00C543D9" w:rsidP="00C543D9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16C84A8F" w14:textId="77777777" w:rsidR="00C543D9" w:rsidRDefault="00C543D9" w:rsidP="00C543D9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Розглянувши заяви  громадян, </w:t>
      </w:r>
      <w:r>
        <w:rPr>
          <w:sz w:val="28"/>
          <w:szCs w:val="28"/>
          <w:lang w:val="uk-UA"/>
        </w:rPr>
        <w:t xml:space="preserve">клопотання керівника організації </w:t>
      </w:r>
      <w:r>
        <w:rPr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>
        <w:rPr>
          <w:sz w:val="28"/>
          <w:szCs w:val="28"/>
          <w:lang w:val="uk-UA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  <w:lang w:val="uk-UA"/>
        </w:rPr>
        <w:t>виносить на розгляд виконавчого комітету проект рішення  «</w:t>
      </w:r>
      <w:r>
        <w:rPr>
          <w:sz w:val="28"/>
          <w:szCs w:val="28"/>
          <w:lang w:val="uk-UA"/>
        </w:rPr>
        <w:t>Про постановку на квартирний облік та надання житла</w:t>
      </w:r>
      <w:r>
        <w:rPr>
          <w:bCs/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що дозволить поставити на квартирний облік громадян, які потребують поліпшення житлових умов та надати житло, особам, які цього потребують</w:t>
      </w:r>
    </w:p>
    <w:p w14:paraId="1CE11509" w14:textId="77777777" w:rsidR="00C543D9" w:rsidRDefault="00C543D9" w:rsidP="00C543D9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01F0BFE2" w14:textId="77777777" w:rsidR="00C543D9" w:rsidRDefault="00C543D9" w:rsidP="00C543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42, 53, 59, 73 Закону України «Про місцеве самоврядування в Україні», статей 34, 45, 46, 128 Житлового кодексу Української РСР, пунктів 13, 45 Правил обліку громадян, які потребують поліпшення житлових умов і надання їм жилих приміщень в Українській РСР, Примірного положення про користування гуртожитками,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 та висновки громадської комісії з житлових питань від 15.10.2024 р. протокол  № 8, виконавчий комітет  Ніжинської міської ради вирішив : </w:t>
      </w:r>
    </w:p>
    <w:p w14:paraId="0BFDEAC4" w14:textId="77777777" w:rsidR="00C543D9" w:rsidRDefault="00C543D9" w:rsidP="00C543D9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27241462" w14:textId="77777777" w:rsidR="00C543D9" w:rsidRDefault="00C543D9" w:rsidP="00C543D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E2EC065" w14:textId="77777777" w:rsidR="00C543D9" w:rsidRDefault="00C543D9" w:rsidP="00C543D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5297B440" w14:textId="77777777" w:rsidR="00C543D9" w:rsidRDefault="00C543D9" w:rsidP="00C54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</w:t>
      </w:r>
    </w:p>
    <w:p w14:paraId="20EADD5F" w14:textId="77777777" w:rsidR="00C543D9" w:rsidRDefault="00C543D9" w:rsidP="00C543D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</w:p>
    <w:p w14:paraId="6D3B46B2" w14:textId="77777777" w:rsidR="00C543D9" w:rsidRDefault="00C543D9" w:rsidP="00C54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</w:p>
    <w:p w14:paraId="16141BEB" w14:textId="77777777" w:rsidR="00C543D9" w:rsidRDefault="00C543D9" w:rsidP="00C54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                                     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БОЙКО</w:t>
      </w:r>
    </w:p>
    <w:p w14:paraId="1C7FC696" w14:textId="77777777" w:rsidR="00C543D9" w:rsidRDefault="00C543D9" w:rsidP="00C543D9">
      <w:pPr>
        <w:jc w:val="both"/>
        <w:rPr>
          <w:b/>
          <w:sz w:val="28"/>
          <w:szCs w:val="28"/>
          <w:u w:val="single"/>
        </w:rPr>
      </w:pPr>
    </w:p>
    <w:p w14:paraId="6CF23584" w14:textId="77777777" w:rsidR="00C543D9" w:rsidRDefault="00C543D9" w:rsidP="00C543D9">
      <w:pPr>
        <w:jc w:val="both"/>
        <w:rPr>
          <w:b/>
          <w:sz w:val="28"/>
          <w:szCs w:val="28"/>
          <w:u w:val="single"/>
          <w:lang w:val="uk-UA"/>
        </w:rPr>
      </w:pPr>
    </w:p>
    <w:p w14:paraId="22FBFEAB" w14:textId="77777777" w:rsidR="00C543D9" w:rsidRDefault="00C543D9" w:rsidP="00C543D9">
      <w:pPr>
        <w:jc w:val="both"/>
        <w:rPr>
          <w:b/>
          <w:sz w:val="28"/>
          <w:szCs w:val="28"/>
          <w:u w:val="single"/>
          <w:lang w:val="uk-UA"/>
        </w:rPr>
      </w:pPr>
    </w:p>
    <w:p w14:paraId="3865A762" w14:textId="77777777" w:rsidR="00C543D9" w:rsidRDefault="00C543D9" w:rsidP="00C543D9">
      <w:pPr>
        <w:jc w:val="both"/>
        <w:rPr>
          <w:b/>
          <w:sz w:val="28"/>
          <w:szCs w:val="28"/>
          <w:u w:val="single"/>
          <w:lang w:val="uk-UA"/>
        </w:rPr>
      </w:pPr>
    </w:p>
    <w:p w14:paraId="2ED33C76" w14:textId="77777777" w:rsidR="00C543D9" w:rsidRDefault="00C543D9" w:rsidP="00C543D9">
      <w:pPr>
        <w:jc w:val="both"/>
        <w:rPr>
          <w:b/>
          <w:sz w:val="28"/>
          <w:szCs w:val="28"/>
          <w:u w:val="single"/>
          <w:lang w:val="uk-UA"/>
        </w:rPr>
      </w:pPr>
    </w:p>
    <w:p w14:paraId="78C336E2" w14:textId="77777777" w:rsidR="00C543D9" w:rsidRDefault="00C543D9" w:rsidP="00C543D9">
      <w:pPr>
        <w:jc w:val="both"/>
        <w:rPr>
          <w:b/>
          <w:sz w:val="28"/>
          <w:szCs w:val="28"/>
          <w:u w:val="single"/>
          <w:lang w:val="uk-UA"/>
        </w:rPr>
      </w:pPr>
    </w:p>
    <w:p w14:paraId="741D68E5" w14:textId="77777777" w:rsidR="00C543D9" w:rsidRDefault="00C543D9" w:rsidP="00C543D9">
      <w:pPr>
        <w:jc w:val="both"/>
        <w:rPr>
          <w:b/>
          <w:sz w:val="28"/>
          <w:szCs w:val="28"/>
          <w:u w:val="single"/>
          <w:lang w:val="uk-UA"/>
        </w:rPr>
      </w:pPr>
    </w:p>
    <w:p w14:paraId="274E0F81" w14:textId="77777777" w:rsidR="00C543D9" w:rsidRDefault="00C543D9" w:rsidP="00C543D9">
      <w:pPr>
        <w:jc w:val="both"/>
        <w:rPr>
          <w:b/>
          <w:sz w:val="28"/>
          <w:szCs w:val="28"/>
          <w:u w:val="single"/>
          <w:lang w:val="uk-UA"/>
        </w:rPr>
      </w:pPr>
    </w:p>
    <w:p w14:paraId="78B59A82" w14:textId="77777777" w:rsidR="00C543D9" w:rsidRDefault="00C543D9" w:rsidP="00C543D9">
      <w:pPr>
        <w:jc w:val="both"/>
        <w:rPr>
          <w:b/>
          <w:sz w:val="28"/>
          <w:szCs w:val="28"/>
          <w:u w:val="single"/>
          <w:lang w:val="uk-UA"/>
        </w:rPr>
      </w:pPr>
    </w:p>
    <w:p w14:paraId="69F5547A" w14:textId="77777777" w:rsidR="00C543D9" w:rsidRDefault="00C543D9" w:rsidP="00C543D9">
      <w:pPr>
        <w:rPr>
          <w:lang w:eastAsia="zh-CN"/>
        </w:rPr>
      </w:pPr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03B6B1DA" w14:textId="77777777" w:rsidR="00C543D9" w:rsidRDefault="00C543D9" w:rsidP="00C543D9">
      <w:pPr>
        <w:rPr>
          <w:sz w:val="28"/>
          <w:szCs w:val="28"/>
          <w:lang w:val="uk-UA"/>
        </w:rPr>
      </w:pPr>
    </w:p>
    <w:p w14:paraId="12D1B065" w14:textId="77777777" w:rsidR="00C543D9" w:rsidRDefault="00C543D9" w:rsidP="00C543D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благоустрою, </w:t>
      </w:r>
    </w:p>
    <w:p w14:paraId="1168CF03" w14:textId="77777777" w:rsidR="00C543D9" w:rsidRDefault="00C543D9" w:rsidP="00C543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</w:p>
    <w:p w14:paraId="7CDA6207" w14:textId="77777777" w:rsidR="00C543D9" w:rsidRDefault="00C543D9" w:rsidP="00C543D9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</w:t>
      </w:r>
      <w:proofErr w:type="spellStart"/>
      <w:r>
        <w:rPr>
          <w:sz w:val="28"/>
          <w:szCs w:val="28"/>
        </w:rPr>
        <w:t>самоорганізації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</w:p>
    <w:p w14:paraId="60EFB2BB" w14:textId="77777777" w:rsidR="00C543D9" w:rsidRDefault="00C543D9" w:rsidP="00C543D9">
      <w:pPr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                             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БОЙКО</w:t>
      </w:r>
    </w:p>
    <w:p w14:paraId="66A8AA70" w14:textId="77777777" w:rsidR="00C543D9" w:rsidRDefault="00C543D9" w:rsidP="00C543D9">
      <w:pPr>
        <w:rPr>
          <w:sz w:val="28"/>
          <w:szCs w:val="28"/>
          <w:lang w:val="uk-UA"/>
        </w:rPr>
      </w:pPr>
    </w:p>
    <w:p w14:paraId="6F9F8A36" w14:textId="77777777" w:rsidR="00C543D9" w:rsidRDefault="00C543D9" w:rsidP="00C543D9">
      <w:pPr>
        <w:rPr>
          <w:sz w:val="28"/>
          <w:szCs w:val="28"/>
        </w:rPr>
      </w:pPr>
    </w:p>
    <w:p w14:paraId="56863FAA" w14:textId="77777777" w:rsidR="00C543D9" w:rsidRDefault="00C543D9" w:rsidP="00C543D9">
      <w:pPr>
        <w:rPr>
          <w:sz w:val="28"/>
          <w:szCs w:val="28"/>
        </w:rPr>
      </w:pPr>
    </w:p>
    <w:p w14:paraId="774534F2" w14:textId="77777777" w:rsidR="00C543D9" w:rsidRDefault="00C543D9" w:rsidP="00C543D9">
      <w:pPr>
        <w:rPr>
          <w:sz w:val="28"/>
          <w:szCs w:val="28"/>
        </w:rPr>
      </w:pPr>
    </w:p>
    <w:p w14:paraId="350D201A" w14:textId="77777777" w:rsidR="00C543D9" w:rsidRDefault="00C543D9" w:rsidP="00C543D9"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53954668" w14:textId="77777777" w:rsidR="00C543D9" w:rsidRDefault="00C543D9" w:rsidP="00C543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proofErr w:type="spell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СМАГА  </w:t>
      </w:r>
    </w:p>
    <w:p w14:paraId="20BAF021" w14:textId="77777777" w:rsidR="00C543D9" w:rsidRDefault="00C543D9" w:rsidP="00C543D9">
      <w:pPr>
        <w:rPr>
          <w:sz w:val="28"/>
          <w:szCs w:val="28"/>
        </w:rPr>
      </w:pPr>
    </w:p>
    <w:p w14:paraId="3E9AEE7E" w14:textId="77777777" w:rsidR="00C543D9" w:rsidRDefault="00C543D9" w:rsidP="00C543D9"/>
    <w:p w14:paraId="58BC1CB5" w14:textId="77777777" w:rsidR="00C543D9" w:rsidRDefault="00C543D9" w:rsidP="00C543D9"/>
    <w:p w14:paraId="43A629CA" w14:textId="77777777" w:rsidR="00C543D9" w:rsidRDefault="00C543D9" w:rsidP="00C543D9"/>
    <w:p w14:paraId="589E02A6" w14:textId="77777777" w:rsidR="00C543D9" w:rsidRDefault="00C543D9" w:rsidP="00C543D9"/>
    <w:p w14:paraId="40D87318" w14:textId="77777777" w:rsidR="00C543D9" w:rsidRDefault="00C543D9" w:rsidP="00C543D9"/>
    <w:p w14:paraId="4AC442EC" w14:textId="77777777" w:rsidR="00C543D9" w:rsidRDefault="00C543D9" w:rsidP="00C543D9"/>
    <w:p w14:paraId="66484474" w14:textId="77777777" w:rsidR="00C543D9" w:rsidRDefault="00C543D9" w:rsidP="00C543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7D77057B" w14:textId="77777777" w:rsidR="00C543D9" w:rsidRDefault="00C543D9" w:rsidP="00C543D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міської</w:t>
      </w:r>
      <w:proofErr w:type="spellEnd"/>
      <w:proofErr w:type="gramEnd"/>
      <w:r>
        <w:rPr>
          <w:sz w:val="28"/>
          <w:szCs w:val="28"/>
        </w:rPr>
        <w:t xml:space="preserve">  ради                                                        </w:t>
      </w:r>
      <w:proofErr w:type="spellStart"/>
      <w:r>
        <w:rPr>
          <w:sz w:val="28"/>
          <w:szCs w:val="28"/>
        </w:rPr>
        <w:t>Валерій</w:t>
      </w:r>
      <w:proofErr w:type="spellEnd"/>
      <w:r>
        <w:rPr>
          <w:sz w:val="28"/>
          <w:szCs w:val="28"/>
        </w:rPr>
        <w:t xml:space="preserve"> САЛОГУБ</w:t>
      </w:r>
      <w:r>
        <w:rPr>
          <w:sz w:val="28"/>
          <w:szCs w:val="28"/>
        </w:rPr>
        <w:tab/>
        <w:t xml:space="preserve">         </w:t>
      </w:r>
    </w:p>
    <w:p w14:paraId="5A1A3CBD" w14:textId="77777777" w:rsidR="00C543D9" w:rsidRDefault="00C543D9" w:rsidP="00C543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3B98FEA5" w14:textId="77777777" w:rsidR="00C543D9" w:rsidRDefault="00C543D9" w:rsidP="00C543D9">
      <w:pPr>
        <w:rPr>
          <w:sz w:val="28"/>
          <w:szCs w:val="28"/>
        </w:rPr>
      </w:pPr>
    </w:p>
    <w:p w14:paraId="776DCD90" w14:textId="77777777" w:rsidR="00C543D9" w:rsidRDefault="00C543D9" w:rsidP="00C543D9">
      <w:pPr>
        <w:rPr>
          <w:sz w:val="28"/>
          <w:szCs w:val="28"/>
        </w:rPr>
      </w:pPr>
    </w:p>
    <w:p w14:paraId="4A741468" w14:textId="77777777" w:rsidR="00C543D9" w:rsidRDefault="00C543D9" w:rsidP="00C543D9">
      <w:pPr>
        <w:rPr>
          <w:sz w:val="28"/>
          <w:szCs w:val="28"/>
        </w:rPr>
      </w:pPr>
    </w:p>
    <w:p w14:paraId="623FC6CD" w14:textId="77777777" w:rsidR="00C543D9" w:rsidRDefault="00C543D9" w:rsidP="00C543D9">
      <w:pPr>
        <w:rPr>
          <w:sz w:val="28"/>
          <w:szCs w:val="28"/>
        </w:rPr>
      </w:pPr>
    </w:p>
    <w:p w14:paraId="43BA8B54" w14:textId="77777777" w:rsidR="00C543D9" w:rsidRDefault="00C543D9" w:rsidP="00C543D9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667FDBB9" w14:textId="77777777" w:rsidR="00C543D9" w:rsidRDefault="00C543D9" w:rsidP="00C543D9">
      <w:pPr>
        <w:rPr>
          <w:szCs w:val="20"/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В’ячеслав</w:t>
      </w:r>
      <w:proofErr w:type="spellEnd"/>
      <w:r>
        <w:rPr>
          <w:sz w:val="28"/>
          <w:szCs w:val="28"/>
        </w:rPr>
        <w:t xml:space="preserve"> ЛЕГА</w:t>
      </w:r>
    </w:p>
    <w:p w14:paraId="521D299D" w14:textId="77777777" w:rsidR="00C543D9" w:rsidRDefault="00C543D9" w:rsidP="00C54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68118918" w14:textId="77777777" w:rsidR="00A021C6" w:rsidRPr="00C543D9" w:rsidRDefault="00A021C6">
      <w:pPr>
        <w:rPr>
          <w:lang w:val="uk-UA"/>
        </w:rPr>
      </w:pPr>
    </w:p>
    <w:sectPr w:rsidR="00A021C6" w:rsidRPr="00C5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034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C6"/>
    <w:rsid w:val="004A5EC9"/>
    <w:rsid w:val="00A021C6"/>
    <w:rsid w:val="00A87C17"/>
    <w:rsid w:val="00B92DFC"/>
    <w:rsid w:val="00C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D69E5-F858-4AF0-BF33-A568C4EA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3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C543D9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43D9"/>
    <w:rPr>
      <w:rFonts w:ascii="Times New Roman" w:eastAsia="Arial Unicode MS" w:hAnsi="Times New Roman" w:cs="Times New Roman"/>
      <w:b/>
      <w:bCs/>
      <w:kern w:val="0"/>
      <w:sz w:val="36"/>
      <w:szCs w:val="20"/>
      <w:lang w:val="uk-UA" w:eastAsia="ru-RU"/>
      <w14:ligatures w14:val="none"/>
    </w:rPr>
  </w:style>
  <w:style w:type="paragraph" w:styleId="a3">
    <w:name w:val="No Spacing"/>
    <w:uiPriority w:val="1"/>
    <w:qFormat/>
    <w:rsid w:val="00C543D9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5221</Words>
  <Characters>2976</Characters>
  <Application>Microsoft Office Word</Application>
  <DocSecurity>0</DocSecurity>
  <Lines>24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dcterms:created xsi:type="dcterms:W3CDTF">2024-10-18T13:40:00Z</dcterms:created>
  <dcterms:modified xsi:type="dcterms:W3CDTF">2024-10-18T13:40:00Z</dcterms:modified>
</cp:coreProperties>
</file>