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0910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Додаток  4</w:t>
      </w:r>
    </w:p>
    <w:p w14:paraId="03FF94FD" w14:textId="77777777"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до  Порядку розроблення місцевих  регіональних                             </w:t>
      </w:r>
    </w:p>
    <w:p w14:paraId="7F037038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цільових програм Ніжинської територіальної громади,</w:t>
      </w:r>
    </w:p>
    <w:p w14:paraId="41F50B08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затвердження, моніторингу та звітності про їх виконання</w:t>
      </w:r>
    </w:p>
    <w:p w14:paraId="70B500F4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  <w14:ligatures w14:val="none"/>
        </w:rPr>
      </w:pPr>
    </w:p>
    <w:p w14:paraId="6AF282AE" w14:textId="77777777" w:rsidR="00BC6189" w:rsidRPr="00BC6189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</w:p>
    <w:p w14:paraId="748C38BB" w14:textId="4153418C" w:rsidR="00BC6189" w:rsidRPr="00BC6189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</w:pPr>
      <w:proofErr w:type="spellStart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Інформація</w:t>
      </w:r>
      <w:proofErr w:type="spellEnd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 xml:space="preserve"> про </w:t>
      </w:r>
      <w:proofErr w:type="spellStart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виконання</w:t>
      </w:r>
      <w:proofErr w:type="spellEnd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програми</w:t>
      </w:r>
      <w:proofErr w:type="spellEnd"/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 xml:space="preserve"> станом на 01.</w:t>
      </w:r>
      <w:r w:rsidR="007C4BB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10</w:t>
      </w:r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.2024</w:t>
      </w:r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BC61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zh-CN"/>
          <w14:ligatures w14:val="none"/>
        </w:rPr>
        <w:t>р.</w:t>
      </w:r>
    </w:p>
    <w:p w14:paraId="426950F3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D534D39" w14:textId="77777777" w:rsidR="00BC6189" w:rsidRPr="00BC6189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  <w14:ligatures w14:val="none"/>
        </w:rPr>
        <w:t>«</w:t>
      </w:r>
      <w:r w:rsidRPr="00BC618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>Програма розвитку міжнародної та інвестиційної діяльності у Ніжинській міській  територіальній громаді на 2024 р.»,</w:t>
      </w:r>
    </w:p>
    <w:p w14:paraId="5FC66077" w14:textId="77777777" w:rsidR="00BC6189" w:rsidRPr="00BC6189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>затверджена рішенням Ніжинської  міської ради  VIIІ скликання від  08.12.2023 р. №2-35/2023  «Про затвердження програм</w:t>
      </w:r>
    </w:p>
    <w:p w14:paraId="586FB07D" w14:textId="776AC185" w:rsidR="00BC6189" w:rsidRPr="00BC6189" w:rsidRDefault="00BC6189" w:rsidP="00BC61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>місцевого/регіонального значення на 2024 рік» зі змінами від</w:t>
      </w:r>
      <w:r w:rsidR="003B2492" w:rsidRPr="003B249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ru-RU" w:eastAsia="zh-CN"/>
          <w14:ligatures w14:val="none"/>
        </w:rPr>
        <w:t xml:space="preserve"> 08 </w:t>
      </w:r>
      <w:r w:rsidR="003B249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ru-RU" w:eastAsia="zh-CN"/>
          <w14:ligatures w14:val="none"/>
        </w:rPr>
        <w:t xml:space="preserve">лютого 2024 р. №19-36/2024, </w:t>
      </w:r>
      <w:proofErr w:type="spellStart"/>
      <w:r w:rsidR="003B249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ru-RU" w:eastAsia="zh-CN"/>
          <w14:ligatures w14:val="none"/>
        </w:rPr>
        <w:t>від</w:t>
      </w:r>
      <w:proofErr w:type="spellEnd"/>
      <w:r w:rsidR="003B249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ru-RU" w:eastAsia="zh-CN"/>
          <w14:ligatures w14:val="none"/>
        </w:rPr>
        <w:t xml:space="preserve"> 11 червня 2024 р. №46-38/2024, </w:t>
      </w:r>
      <w:proofErr w:type="spellStart"/>
      <w:r w:rsidR="003B249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ru-RU" w:eastAsia="zh-CN"/>
          <w14:ligatures w14:val="none"/>
        </w:rPr>
        <w:t>від</w:t>
      </w:r>
      <w:proofErr w:type="spellEnd"/>
      <w:r w:rsidRPr="00BC618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 xml:space="preserve"> </w:t>
      </w:r>
      <w:r w:rsidRPr="00BC618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>0</w:t>
      </w:r>
      <w:r w:rsidR="007C4BB0" w:rsidRPr="007C4BB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>6</w:t>
      </w:r>
      <w:r w:rsidRPr="00BC618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 xml:space="preserve"> </w:t>
      </w:r>
      <w:r w:rsidR="007C4BB0" w:rsidRPr="007C4BB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>серпня</w:t>
      </w:r>
      <w:r w:rsidRPr="00BC618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 xml:space="preserve"> 2024 р. № </w:t>
      </w:r>
      <w:r w:rsidR="007C4BB0" w:rsidRPr="003B24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  <w14:ligatures w14:val="none"/>
        </w:rPr>
        <w:t>34 -39/2024</w:t>
      </w:r>
    </w:p>
    <w:p w14:paraId="4FD27D88" w14:textId="77777777" w:rsidR="00BC6189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</w:pPr>
    </w:p>
    <w:p w14:paraId="3FB2008E" w14:textId="77777777" w:rsidR="0061648B" w:rsidRPr="00BC6189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</w:pPr>
    </w:p>
    <w:p w14:paraId="5926A73E" w14:textId="77777777" w:rsidR="00BC6189" w:rsidRPr="00BC6189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C618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C6189" w:rsidRPr="00BC6189" w14:paraId="0A054894" w14:textId="77777777" w:rsidTr="00EA3967">
        <w:trPr>
          <w:cantSplit/>
          <w:trHeight w:val="293"/>
        </w:trPr>
        <w:tc>
          <w:tcPr>
            <w:tcW w:w="739" w:type="dxa"/>
            <w:hideMark/>
          </w:tcPr>
          <w:p w14:paraId="3AEAD163" w14:textId="77777777"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80" w:type="dxa"/>
            <w:hideMark/>
          </w:tcPr>
          <w:p w14:paraId="5D6F90F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</w:tc>
        <w:tc>
          <w:tcPr>
            <w:tcW w:w="973" w:type="dxa"/>
          </w:tcPr>
          <w:p w14:paraId="1C1930F2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953" w:type="dxa"/>
            <w:hideMark/>
          </w:tcPr>
          <w:p w14:paraId="0D7765E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Інша діяльність у сфері державного управління</w:t>
            </w:r>
          </w:p>
          <w:p w14:paraId="388CBB9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BC6189" w:rsidRPr="00BC6189" w14:paraId="266A0226" w14:textId="77777777" w:rsidTr="00EA3967">
        <w:trPr>
          <w:cantSplit/>
          <w:trHeight w:val="293"/>
        </w:trPr>
        <w:tc>
          <w:tcPr>
            <w:tcW w:w="739" w:type="dxa"/>
          </w:tcPr>
          <w:p w14:paraId="07BE1C80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180" w:type="dxa"/>
            <w:hideMark/>
          </w:tcPr>
          <w:p w14:paraId="23581FF6" w14:textId="77777777"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0210180</w:t>
            </w:r>
          </w:p>
        </w:tc>
        <w:tc>
          <w:tcPr>
            <w:tcW w:w="973" w:type="dxa"/>
          </w:tcPr>
          <w:p w14:paraId="06CEE275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953" w:type="dxa"/>
          </w:tcPr>
          <w:p w14:paraId="49D25DEC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4BE1365C" w14:textId="77777777"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3F774FB" w14:textId="77777777"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9EF3700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Аналіз виконання за видатками в цілому за програмою:    </w:t>
      </w:r>
    </w:p>
    <w:p w14:paraId="091DAABC" w14:textId="77777777"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9"/>
        <w:gridCol w:w="1649"/>
        <w:gridCol w:w="1722"/>
        <w:gridCol w:w="1355"/>
        <w:gridCol w:w="1382"/>
        <w:gridCol w:w="1372"/>
        <w:gridCol w:w="1700"/>
        <w:gridCol w:w="1221"/>
        <w:gridCol w:w="1362"/>
        <w:gridCol w:w="2174"/>
      </w:tblGrid>
      <w:tr w:rsidR="003B2492" w:rsidRPr="00BC6189" w14:paraId="66BFFDA9" w14:textId="77777777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67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Бюджетні асигнування</w:t>
            </w:r>
          </w:p>
          <w:p w14:paraId="6D37EE2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з урахуванням змін</w:t>
            </w:r>
          </w:p>
          <w:p w14:paraId="15B749D9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C600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260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7E3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Пояснення відхилення</w:t>
            </w:r>
          </w:p>
        </w:tc>
      </w:tr>
      <w:tr w:rsidR="003B2492" w:rsidRPr="00BC6189" w14:paraId="542443A4" w14:textId="77777777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3BF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C4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Загальний</w:t>
            </w:r>
          </w:p>
          <w:p w14:paraId="62FFC70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30B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Спеціальний </w:t>
            </w:r>
          </w:p>
          <w:p w14:paraId="08F06F7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F3C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F0B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Загальний</w:t>
            </w:r>
          </w:p>
          <w:p w14:paraId="7EE67B62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A9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Спеціальний </w:t>
            </w:r>
          </w:p>
          <w:p w14:paraId="1DF1B981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4415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8A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Загальний</w:t>
            </w:r>
          </w:p>
          <w:p w14:paraId="620E2B57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988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Спеціальний </w:t>
            </w:r>
          </w:p>
          <w:p w14:paraId="56661AEF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2821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B2492" w:rsidRPr="00BC6189" w14:paraId="1FDDD877" w14:textId="77777777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D9A0" w14:textId="77777777" w:rsidR="00BC6189" w:rsidRPr="00BC6189" w:rsidRDefault="00BC6189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C0089F1" w14:textId="77777777" w:rsidR="00BC6189" w:rsidRPr="00BC6189" w:rsidRDefault="00BC6189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2 400 000,00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2F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C815313" w14:textId="3A3079CC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  <w14:ligatures w14:val="none"/>
              </w:rPr>
              <w:t>19</w:t>
            </w:r>
            <w:r w:rsidR="003B24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  <w14:ligatures w14:val="none"/>
              </w:rPr>
              <w:t>92503</w:t>
            </w:r>
            <w:r w:rsidRPr="00BC61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C7B" w14:textId="77777777"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0B1D5697" w14:textId="0FA8B33E" w:rsidR="00BC6189" w:rsidRPr="00BC6189" w:rsidRDefault="003B2492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firstLine="64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407497</w:t>
            </w:r>
            <w:r w:rsidR="00BC6189" w:rsidRPr="00BC618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26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41F0786C" w14:textId="20941922" w:rsidR="007C4BB0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1936691</w:t>
            </w:r>
            <w:r w:rsidR="007C4BB0" w:rsidRPr="0061648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C9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19ABAF56" w14:textId="54C54D12" w:rsidR="00BC6189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1529195</w:t>
            </w:r>
            <w:r w:rsidR="007C4BB0" w:rsidRPr="0061648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D40" w14:textId="77777777" w:rsidR="003B2492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</w:p>
          <w:p w14:paraId="6A723A5A" w14:textId="02E37A2F" w:rsidR="00BC6189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407496,00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CCE" w14:textId="77777777" w:rsidR="00BC6189" w:rsidRPr="00BC6189" w:rsidRDefault="00BC6189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</w:p>
          <w:p w14:paraId="0B9BFA13" w14:textId="2EF1F203" w:rsidR="00BC6189" w:rsidRPr="00BC6189" w:rsidRDefault="00A614D0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463308</w:t>
            </w:r>
            <w:r w:rsidR="00BC6189" w:rsidRPr="00BC6189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93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</w:p>
          <w:p w14:paraId="08CC29D6" w14:textId="2312AD94" w:rsidR="00BC6189" w:rsidRPr="00BC6189" w:rsidRDefault="00A614D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463307</w:t>
            </w:r>
            <w:r w:rsidR="00BC6189" w:rsidRPr="00BC6189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7</w:t>
            </w:r>
            <w:r w:rsidR="00BC6189" w:rsidRPr="00BC6189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9A8" w14:textId="77777777"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B781D60" w14:textId="37EFBAF1" w:rsidR="00BC6189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1</w:t>
            </w:r>
            <w:r w:rsidR="00BC6189" w:rsidRPr="00BC618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C05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  <w14:ligatures w14:val="none"/>
              </w:rPr>
              <w:t>Залишок плану</w:t>
            </w:r>
          </w:p>
        </w:tc>
      </w:tr>
    </w:tbl>
    <w:p w14:paraId="1CC61C6F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</w:pPr>
    </w:p>
    <w:p w14:paraId="773D8192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</w:pPr>
    </w:p>
    <w:p w14:paraId="5E9AEAE6" w14:textId="77777777"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</w:pPr>
    </w:p>
    <w:p w14:paraId="3F42C984" w14:textId="77777777"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</w:pPr>
    </w:p>
    <w:p w14:paraId="6C13923B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</w:pPr>
    </w:p>
    <w:p w14:paraId="45DDDBDE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  <w14:ligatures w14:val="none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  <w14:ligatures w14:val="none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  <w14:ligatures w14:val="none"/>
        </w:rPr>
        <w:t xml:space="preserve">Напрями діяльності та завдання   місцевої/регіональної цільової програми: </w:t>
      </w:r>
    </w:p>
    <w:p w14:paraId="6B48A5FE" w14:textId="77777777"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  <w14:ligatures w14:val="none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14:paraId="214626E9" w14:textId="77777777" w:rsidTr="00BF1B6D">
        <w:trPr>
          <w:cantSplit/>
          <w:trHeight w:val="8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30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№</w:t>
            </w:r>
          </w:p>
          <w:p w14:paraId="07BBB01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B28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Завдання/напрями/</w:t>
            </w:r>
          </w:p>
          <w:p w14:paraId="604FEFA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B7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28BE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Планові обсяги фінансування, грн.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F53D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Фактичні обсяги фінансування, грн.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F47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14:paraId="0678FE4A" w14:textId="77777777" w:rsidTr="00BF1B6D">
        <w:trPr>
          <w:cantSplit/>
          <w:trHeight w:val="71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F714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A0A02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EDEA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E3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Загальний</w:t>
            </w:r>
          </w:p>
          <w:p w14:paraId="25661978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A3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Спеціальний </w:t>
            </w:r>
          </w:p>
          <w:p w14:paraId="6B2091EE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8A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Загальний</w:t>
            </w:r>
          </w:p>
          <w:p w14:paraId="0708DC0D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847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 xml:space="preserve">Спеціальний </w:t>
            </w:r>
          </w:p>
          <w:p w14:paraId="4E5D77DE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  <w:t>фонд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C4BFF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  <w:p w14:paraId="228C795D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  <w:p w14:paraId="0218A4DA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</w:tr>
      <w:tr w:rsidR="00BF1B6D" w:rsidRPr="0061648B" w14:paraId="4D4B4DD4" w14:textId="77777777" w:rsidTr="00BF1B6D">
        <w:trPr>
          <w:cantSplit/>
          <w:trHeight w:val="7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27566D" w14:textId="16F9004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7FB7B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2B7AED" w14:textId="4E36C8F3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Розповсюдження бренду та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брендбуку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79C15" w14:textId="6371E444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Відділ міжнародних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зв’язків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6208F8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189BE8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CB9E22" w14:textId="716281C0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250000,00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E434A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6B366E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E3E203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E8258F" w14:textId="6107520F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166 805,00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F590D9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C2D3FD" w14:textId="77777777" w:rsidR="00E47CA4" w:rsidRPr="0061648B" w:rsidRDefault="00E47CA4" w:rsidP="00E47C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</w:tr>
      <w:tr w:rsidR="0061648B" w:rsidRPr="0061648B" w14:paraId="196EAB1C" w14:textId="77777777" w:rsidTr="00BF1B6D">
        <w:trPr>
          <w:cantSplit/>
          <w:trHeight w:val="9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00E1C" w14:textId="6A1B9FE0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.1.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45F7" w14:textId="19E27273" w:rsidR="00BC6189" w:rsidRPr="00BC6189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флаєрів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брелки, прапорці, магніти,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брендований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04A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Відділ міжнародних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зв’язків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229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250000,00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D4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044" w14:textId="79B61641" w:rsidR="00BC6189" w:rsidRPr="00BC6189" w:rsidRDefault="007C4BB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166 805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FFC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5C43" w14:textId="77777777" w:rsidR="0061648B" w:rsidRDefault="0061648B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  <w:p w14:paraId="4E412391" w14:textId="661FA01D" w:rsidR="00BC6189" w:rsidRPr="00BC6189" w:rsidRDefault="00BC6189" w:rsidP="0061648B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Придбані</w:t>
            </w:r>
            <w:r w:rsid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:</w:t>
            </w:r>
          </w:p>
          <w:p w14:paraId="47141558" w14:textId="77777777" w:rsidR="00E47CA4" w:rsidRPr="0061648B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– рюкзак для ноутбука – 9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шт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на суму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 </w:t>
            </w:r>
          </w:p>
          <w:p w14:paraId="33FE6212" w14:textId="52A8EC17" w:rsidR="00BC6189" w:rsidRPr="00BC6189" w:rsidRDefault="00E47CA4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  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15 030, 00 грн;</w:t>
            </w:r>
          </w:p>
          <w:p w14:paraId="659A679D" w14:textId="77777777" w:rsidR="00E47CA4" w:rsidRPr="0061648B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–  парасоля бежева,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брендована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1</w:t>
            </w:r>
          </w:p>
          <w:p w14:paraId="410511B3" w14:textId="7BDBCB9E" w:rsidR="00BC6189" w:rsidRPr="00BC6189" w:rsidRDefault="00E47CA4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  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шт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на суму 600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,00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;</w:t>
            </w:r>
          </w:p>
          <w:p w14:paraId="11848C94" w14:textId="77777777"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парасоля складна автомат з логотипом міста Ніжина – 30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шт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на суму 13 350,00 грн.;</w:t>
            </w:r>
          </w:p>
          <w:p w14:paraId="688B99A2" w14:textId="2EBD2117"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горнятко (чашка з ложкою) </w:t>
            </w:r>
            <w:proofErr w:type="spellStart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брендована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70 </w:t>
            </w:r>
            <w:proofErr w:type="spellStart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шт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на суму 9 100,00 грн.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;</w:t>
            </w:r>
          </w:p>
          <w:p w14:paraId="6BB2358C" w14:textId="7B3A4F71"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сувенірні подарункові пакети на суму 8000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,00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.;</w:t>
            </w:r>
          </w:p>
          <w:p w14:paraId="2B47B074" w14:textId="3E781FBF" w:rsidR="0087108D" w:rsidRPr="0061648B" w:rsidRDefault="00BC6189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м’які іграшки сувенірні на суму 7625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,00 грн.;</w:t>
            </w:r>
          </w:p>
          <w:p w14:paraId="1CCDE735" w14:textId="6969455B" w:rsidR="0087108D" w:rsidRPr="0061648B" w:rsidRDefault="007C4BB0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блокнот з логотипом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40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шт</w:t>
            </w:r>
            <w:proofErr w:type="spellEnd"/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на суму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14 800,00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грн.;</w:t>
            </w:r>
          </w:p>
          <w:p w14:paraId="3B6233E0" w14:textId="309118C5" w:rsidR="0087108D" w:rsidRPr="0061648B" w:rsidRDefault="007C4BB0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Еко-сумка Куфайка, Саржа 240г/м,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Бавовна 100%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-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шт. на суму          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19 000,00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грн.;</w:t>
            </w:r>
          </w:p>
          <w:p w14:paraId="25060ED9" w14:textId="5C2E3A00" w:rsidR="0087108D" w:rsidRPr="0061648B" w:rsidRDefault="007C4BB0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Футболка Premium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100 шт. на суму 50000,00 грн.;</w:t>
            </w:r>
          </w:p>
          <w:p w14:paraId="0262CB78" w14:textId="77777777" w:rsidR="0087108D" w:rsidRPr="0061648B" w:rsidRDefault="0087108D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Г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орнятко з </w:t>
            </w:r>
            <w:proofErr w:type="spellStart"/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лог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о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60 шт. на суму    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8 400,00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грн.;</w:t>
            </w:r>
          </w:p>
          <w:p w14:paraId="6E440084" w14:textId="278E0560" w:rsidR="00BC6189" w:rsidRPr="0061648B" w:rsidRDefault="0087108D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ляшечка з </w:t>
            </w:r>
            <w:proofErr w:type="spellStart"/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лого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30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шт. на суму  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6 900,00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грн.;</w:t>
            </w:r>
          </w:p>
          <w:p w14:paraId="1FD4F1ED" w14:textId="63103F1F" w:rsidR="0087108D" w:rsidRPr="00BC6189" w:rsidRDefault="00E47CA4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1648B">
              <w:rPr>
                <w:rFonts w:ascii="Times New Roman" w:hAnsi="Times New Roman" w:cs="Times New Roman"/>
                <w:spacing w:val="-2"/>
              </w:rPr>
              <w:t>ЕКО блокнот + ручка</w:t>
            </w:r>
            <w:r w:rsidRPr="0061648B">
              <w:rPr>
                <w:rFonts w:ascii="Times New Roman" w:hAnsi="Times New Roman" w:cs="Times New Roman"/>
                <w:spacing w:val="-2"/>
              </w:rPr>
              <w:t xml:space="preserve"> – 100 шт. на суму 14 000,00 грн..</w:t>
            </w:r>
          </w:p>
          <w:p w14:paraId="41D4BD4B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</w:tr>
      <w:tr w:rsidR="00BF1B6D" w:rsidRPr="0061648B" w14:paraId="524B9C24" w14:textId="77777777" w:rsidTr="00BF1B6D">
        <w:trPr>
          <w:cantSplit/>
          <w:trHeight w:val="9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A701E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9A86EC" w14:textId="77777777" w:rsidR="0061648B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1A127342" w14:textId="18E32BF6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Співфінансування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DC6B5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Відділ міжнародних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зв’язків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0EC39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250000,00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717F2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2796BF" w14:textId="29715BD2" w:rsidR="00BC6189" w:rsidRPr="00BC6189" w:rsidRDefault="00A614D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4527</w:t>
            </w:r>
            <w:r w:rsidR="00942197" w:rsidRPr="0094219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  <w:r w:rsidR="00942197" w:rsidRPr="0094219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CECAD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498A4D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</w:tr>
      <w:tr w:rsidR="0061648B" w:rsidRPr="0061648B" w14:paraId="6F0AB6B9" w14:textId="77777777" w:rsidTr="00BF1B6D">
        <w:trPr>
          <w:cantSplit/>
          <w:trHeight w:val="9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1E7B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2.1.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709A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B51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Відділ міжнародних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зв’язків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F1A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250000,00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86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9B5D" w14:textId="64E36996" w:rsidR="00BC6189" w:rsidRPr="00BC6189" w:rsidRDefault="00A614D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A614D0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4527,06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2F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9ABB" w14:textId="2F6FC577" w:rsidR="00A614D0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Видатки здійснені у межах співфінансування реалізації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проєкту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«Створення Ветеранського простору Незламні» в Ніжинській ТГ» спрямовані на оплату комунальних послуг</w:t>
            </w:r>
            <w:r w:rsidR="00A614D0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( в точності: водопостачання 2489,76 грн.; електроенергія 2037,30</w:t>
            </w:r>
          </w:p>
        </w:tc>
      </w:tr>
      <w:tr w:rsidR="00BF1B6D" w:rsidRPr="0061648B" w14:paraId="01B37F07" w14:textId="77777777" w:rsidTr="00BF1B6D">
        <w:trPr>
          <w:cantSplit/>
          <w:trHeight w:val="9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B94B" w14:textId="77777777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A11CE1" w14:textId="77777777" w:rsidR="00942197" w:rsidRPr="00BC6189" w:rsidRDefault="00942197" w:rsidP="0094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Співфінансування грантових проектів в розмірі не більше 5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val="ru-RU" w:eastAsia="zh-CN"/>
                <w14:ligatures w14:val="none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% від загальної вартості проекту.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DDCB23" w14:textId="77777777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Відділ міжнародних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зв’язків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2B8E94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1E12E9" w14:textId="77777777" w:rsidR="00942197" w:rsidRPr="00F309CB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C6F107" w14:textId="10099ECF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942197">
              <w:rPr>
                <w:rFonts w:ascii="Times New Roman" w:hAnsi="Times New Roman" w:cs="Times New Roman"/>
                <w:b/>
                <w:bCs/>
              </w:rPr>
              <w:t>1492503,00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46AE0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BEE001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19885C" w14:textId="0984CD26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942197">
              <w:rPr>
                <w:rFonts w:ascii="Times New Roman" w:hAnsi="Times New Roman" w:cs="Times New Roman"/>
                <w:b/>
                <w:bCs/>
              </w:rPr>
              <w:t>407497,00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BC8CAF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2D3FAE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912411" w14:textId="566DF3C2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942197">
              <w:rPr>
                <w:rFonts w:ascii="Times New Roman" w:hAnsi="Times New Roman" w:cs="Times New Roman"/>
                <w:b/>
                <w:bCs/>
              </w:rPr>
              <w:t>1357863,21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05E46E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2B9ACA" w14:textId="77777777"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15034" w14:textId="7E1935A3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942197">
              <w:rPr>
                <w:rFonts w:ascii="Times New Roman" w:hAnsi="Times New Roman" w:cs="Times New Roman"/>
                <w:b/>
                <w:bCs/>
              </w:rPr>
              <w:t>407496,00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0EC549" w14:textId="77777777" w:rsidR="00942197" w:rsidRPr="00BC6189" w:rsidRDefault="00942197" w:rsidP="00942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</w:p>
        </w:tc>
      </w:tr>
      <w:tr w:rsidR="0061648B" w:rsidRPr="0061648B" w14:paraId="1CA5C303" w14:textId="77777777" w:rsidTr="00BF1B6D">
        <w:trPr>
          <w:cantSplit/>
          <w:trHeight w:val="968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C9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  <w14:ligatures w14:val="none"/>
              </w:rPr>
              <w:t>3.1.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F7F1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5C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Відділ міжнародних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зв’язків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та інвестиційної  діяльності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4F3" w14:textId="6638BA28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14</w:t>
            </w:r>
            <w:r w:rsidR="00942197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92503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1" w14:textId="232CAB96" w:rsidR="00BC6189" w:rsidRPr="00BC6189" w:rsidRDefault="0094219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407497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val="en-US" w:eastAsia="zh-CN"/>
                <w14:ligatures w14:val="none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EE8" w14:textId="2C2229D8" w:rsidR="00BC6189" w:rsidRPr="00BC6189" w:rsidRDefault="0094219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1357863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DDC" w14:textId="3E6077BA" w:rsidR="00BC6189" w:rsidRPr="00BC6189" w:rsidRDefault="0094219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407496,00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EA33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ЗФ: Видатки здійснені у межах співфінансування реалізації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проєкту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 . А саме:</w:t>
            </w:r>
          </w:p>
          <w:p w14:paraId="3C1D61DF" w14:textId="5B2F53E0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Охорона- 800,00  грн. + 800,00 грн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.;</w:t>
            </w:r>
          </w:p>
          <w:p w14:paraId="4E407C75" w14:textId="566820F3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заміна вікон- 84450,00 грн.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;</w:t>
            </w:r>
          </w:p>
          <w:p w14:paraId="1AF3632E" w14:textId="6A4BC702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ремонт електромережі- 406419,67 грн.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;</w:t>
            </w:r>
          </w:p>
          <w:p w14:paraId="0630AAEA" w14:textId="781E7981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технагляд-5708,00 грн.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;</w:t>
            </w:r>
          </w:p>
          <w:p w14:paraId="14198643" w14:textId="58EA9D21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Контейнери – 15520,00 грн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.;</w:t>
            </w:r>
          </w:p>
          <w:p w14:paraId="3240751C" w14:textId="42198A31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Кейтеринг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– 36975,00 грн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.;</w:t>
            </w:r>
          </w:p>
          <w:p w14:paraId="6DD9728F" w14:textId="4861B891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Заробітна плата – 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732795,54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 xml:space="preserve"> грн</w:t>
            </w:r>
            <w:r w:rsidR="00BF1B6D"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.;</w:t>
            </w:r>
          </w:p>
          <w:p w14:paraId="63E940CD" w14:textId="77777777" w:rsidR="00BC6189" w:rsidRDefault="00BF1B6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ПКД – 15300,00 грн;</w:t>
            </w:r>
          </w:p>
          <w:p w14:paraId="0B0A13C9" w14:textId="40DA3F25" w:rsidR="00BF1B6D" w:rsidRPr="00BC6189" w:rsidRDefault="00BF1B6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  <w:t>Монтаж кондиціонерів – 59095, 00 грн.;</w:t>
            </w:r>
          </w:p>
        </w:tc>
      </w:tr>
    </w:tbl>
    <w:p w14:paraId="1E371E63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</w:p>
    <w:p w14:paraId="58DDDCD5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50F24B2" w14:textId="0FB542F7" w:rsid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Сергій СМАГА</w:t>
      </w:r>
    </w:p>
    <w:p w14:paraId="41B8172B" w14:textId="77777777"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  <w14:ligatures w14:val="none"/>
        </w:rPr>
      </w:pPr>
    </w:p>
    <w:p w14:paraId="40FFA944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  <w14:ligatures w14:val="none"/>
        </w:rPr>
      </w:pPr>
    </w:p>
    <w:p w14:paraId="2B0D5F0F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06AF40E2" w14:textId="50CB4E59"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0977" w14:textId="77777777" w:rsidR="00310295" w:rsidRDefault="00310295" w:rsidP="0061648B">
      <w:pPr>
        <w:spacing w:after="0" w:line="240" w:lineRule="auto"/>
      </w:pPr>
      <w:r>
        <w:separator/>
      </w:r>
    </w:p>
  </w:endnote>
  <w:endnote w:type="continuationSeparator" w:id="0">
    <w:p w14:paraId="39EC0612" w14:textId="77777777" w:rsidR="00310295" w:rsidRDefault="00310295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B02B" w14:textId="77777777" w:rsidR="00310295" w:rsidRDefault="00310295" w:rsidP="0061648B">
      <w:pPr>
        <w:spacing w:after="0" w:line="240" w:lineRule="auto"/>
      </w:pPr>
      <w:r>
        <w:separator/>
      </w:r>
    </w:p>
  </w:footnote>
  <w:footnote w:type="continuationSeparator" w:id="0">
    <w:p w14:paraId="4DA99FE4" w14:textId="77777777" w:rsidR="00310295" w:rsidRDefault="00310295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15788">
    <w:abstractNumId w:val="0"/>
  </w:num>
  <w:num w:numId="2" w16cid:durableId="1558392216">
    <w:abstractNumId w:val="2"/>
  </w:num>
  <w:num w:numId="3" w16cid:durableId="78689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9"/>
    <w:rsid w:val="0005513E"/>
    <w:rsid w:val="002A75AC"/>
    <w:rsid w:val="00310295"/>
    <w:rsid w:val="003B2492"/>
    <w:rsid w:val="0061648B"/>
    <w:rsid w:val="007C4BB0"/>
    <w:rsid w:val="0087108D"/>
    <w:rsid w:val="008818BB"/>
    <w:rsid w:val="00942197"/>
    <w:rsid w:val="00A614D0"/>
    <w:rsid w:val="00BC6189"/>
    <w:rsid w:val="00BF1B6D"/>
    <w:rsid w:val="00E47CA4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AE6E"/>
  <w15:chartTrackingRefBased/>
  <w15:docId w15:val="{29DA17A6-E652-412B-9B02-46AE6B35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cp:lastPrinted>2024-10-03T13:47:00Z</cp:lastPrinted>
  <dcterms:created xsi:type="dcterms:W3CDTF">2024-10-02T07:20:00Z</dcterms:created>
  <dcterms:modified xsi:type="dcterms:W3CDTF">2024-10-03T13:55:00Z</dcterms:modified>
</cp:coreProperties>
</file>