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3F" w:rsidRDefault="00102F3F" w:rsidP="00102F3F">
      <w:pPr>
        <w:tabs>
          <w:tab w:val="center" w:pos="4748"/>
          <w:tab w:val="left" w:pos="6571"/>
        </w:tabs>
        <w:rPr>
          <w:b/>
          <w:sz w:val="28"/>
          <w:szCs w:val="28"/>
          <w:lang w:val="uk-UA"/>
        </w:rPr>
      </w:pPr>
      <w:r>
        <w:rPr>
          <w:b/>
          <w:noProof/>
          <w:lang w:val="uk-UA"/>
        </w:rPr>
        <w:tab/>
        <w:t xml:space="preserve">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31904D51" wp14:editId="07F2F213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102F3F" w:rsidRPr="00EA7CC5" w:rsidRDefault="00102F3F" w:rsidP="00102F3F">
      <w:pPr>
        <w:tabs>
          <w:tab w:val="center" w:pos="4748"/>
          <w:tab w:val="left" w:pos="6571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proofErr w:type="gramStart"/>
      <w:r w:rsidRPr="00247C56">
        <w:rPr>
          <w:b/>
          <w:sz w:val="32"/>
          <w:szCs w:val="32"/>
        </w:rPr>
        <w:t>Р</w:t>
      </w:r>
      <w:proofErr w:type="gramEnd"/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</w:r>
      <w:r w:rsidRPr="00EA48B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          </w:t>
      </w:r>
      <w:r w:rsidRPr="00243054">
        <w:rPr>
          <w:sz w:val="28"/>
          <w:szCs w:val="28"/>
          <w:lang w:val="uk-UA"/>
        </w:rPr>
        <w:t xml:space="preserve">   </w:t>
      </w:r>
    </w:p>
    <w:p w:rsidR="00102F3F" w:rsidRPr="00247C56" w:rsidRDefault="00102F3F" w:rsidP="00102F3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:rsidR="00102F3F" w:rsidRPr="00F7032E" w:rsidRDefault="00102F3F" w:rsidP="00102F3F">
      <w:pPr>
        <w:jc w:val="center"/>
        <w:rPr>
          <w:sz w:val="6"/>
          <w:szCs w:val="6"/>
        </w:rPr>
      </w:pPr>
    </w:p>
    <w:p w:rsidR="00102F3F" w:rsidRPr="00F7032E" w:rsidRDefault="00102F3F" w:rsidP="00102F3F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:rsidR="00102F3F" w:rsidRPr="00F7032E" w:rsidRDefault="00102F3F" w:rsidP="00102F3F">
      <w:pPr>
        <w:jc w:val="center"/>
        <w:rPr>
          <w:sz w:val="32"/>
        </w:rPr>
      </w:pPr>
      <w:r>
        <w:rPr>
          <w:sz w:val="32"/>
          <w:lang w:val="uk-UA"/>
        </w:rPr>
        <w:t>42</w:t>
      </w:r>
      <w:r w:rsidRPr="00F7032E">
        <w:rPr>
          <w:sz w:val="32"/>
          <w:lang w:val="uk-UA"/>
        </w:rPr>
        <w:t xml:space="preserve"> с</w:t>
      </w:r>
      <w:proofErr w:type="spellStart"/>
      <w:r w:rsidRPr="00F7032E">
        <w:rPr>
          <w:sz w:val="32"/>
        </w:rPr>
        <w:t>есія</w:t>
      </w:r>
      <w:proofErr w:type="spellEnd"/>
      <w:r w:rsidRPr="00F7032E">
        <w:rPr>
          <w:sz w:val="32"/>
          <w:lang w:val="uk-UA"/>
        </w:rPr>
        <w:t xml:space="preserve"> </w:t>
      </w:r>
      <w:r w:rsidRPr="00F7032E">
        <w:rPr>
          <w:sz w:val="32"/>
          <w:lang w:val="en-US"/>
        </w:rPr>
        <w:t>VIII</w:t>
      </w:r>
      <w:r w:rsidRPr="00F7032E">
        <w:rPr>
          <w:sz w:val="32"/>
          <w:lang w:val="uk-UA"/>
        </w:rPr>
        <w:t xml:space="preserve"> </w:t>
      </w:r>
      <w:proofErr w:type="spellStart"/>
      <w:r w:rsidRPr="00F7032E">
        <w:rPr>
          <w:sz w:val="32"/>
        </w:rPr>
        <w:t>скликання</w:t>
      </w:r>
      <w:proofErr w:type="spellEnd"/>
    </w:p>
    <w:p w:rsidR="00102F3F" w:rsidRPr="00F7032E" w:rsidRDefault="00102F3F" w:rsidP="00102F3F">
      <w:pPr>
        <w:jc w:val="center"/>
        <w:rPr>
          <w:sz w:val="32"/>
        </w:rPr>
      </w:pPr>
    </w:p>
    <w:p w:rsidR="00102F3F" w:rsidRPr="00F7032E" w:rsidRDefault="00102F3F" w:rsidP="00102F3F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proofErr w:type="gramStart"/>
      <w:r w:rsidRPr="00F7032E">
        <w:rPr>
          <w:b/>
          <w:sz w:val="40"/>
          <w:szCs w:val="40"/>
        </w:rPr>
        <w:t>Н</w:t>
      </w:r>
      <w:proofErr w:type="spellEnd"/>
      <w:proofErr w:type="gramEnd"/>
      <w:r w:rsidRPr="00F7032E">
        <w:rPr>
          <w:b/>
          <w:sz w:val="40"/>
          <w:szCs w:val="40"/>
        </w:rPr>
        <w:t xml:space="preserve"> Я</w:t>
      </w:r>
    </w:p>
    <w:p w:rsidR="00102F3F" w:rsidRDefault="00102F3F" w:rsidP="00102F3F">
      <w:pPr>
        <w:jc w:val="both"/>
        <w:rPr>
          <w:sz w:val="28"/>
          <w:szCs w:val="28"/>
          <w:lang w:val="uk-UA"/>
        </w:rPr>
      </w:pPr>
    </w:p>
    <w:p w:rsidR="00102F3F" w:rsidRPr="000525B0" w:rsidRDefault="00102F3F" w:rsidP="00102F3F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20 листопада </w:t>
      </w:r>
      <w:r w:rsidRPr="000525B0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0525B0">
        <w:rPr>
          <w:sz w:val="28"/>
          <w:szCs w:val="28"/>
          <w:lang w:val="uk-UA"/>
        </w:rPr>
        <w:t xml:space="preserve">р.             </w:t>
      </w:r>
      <w:r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>Ніжин</w:t>
      </w:r>
      <w:r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  <w:t xml:space="preserve">       № 22-42/2024</w:t>
      </w:r>
      <w:r w:rsidRPr="000525B0">
        <w:rPr>
          <w:sz w:val="28"/>
          <w:szCs w:val="28"/>
          <w:lang w:val="uk-UA"/>
        </w:rPr>
        <w:t xml:space="preserve">             </w:t>
      </w:r>
    </w:p>
    <w:p w:rsidR="00102F3F" w:rsidRPr="000525B0" w:rsidRDefault="00102F3F" w:rsidP="00102F3F">
      <w:pPr>
        <w:jc w:val="center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2132"/>
      </w:tblGrid>
      <w:tr w:rsidR="00102F3F" w:rsidRPr="009B1BA2" w:rsidTr="001E69B7">
        <w:trPr>
          <w:trHeight w:val="1745"/>
        </w:trPr>
        <w:tc>
          <w:tcPr>
            <w:tcW w:w="6021" w:type="dxa"/>
          </w:tcPr>
          <w:p w:rsidR="00102F3F" w:rsidRPr="00B64C08" w:rsidRDefault="00102F3F" w:rsidP="001E69B7">
            <w:pPr>
              <w:jc w:val="both"/>
              <w:rPr>
                <w:i/>
                <w:sz w:val="28"/>
                <w:szCs w:val="28"/>
                <w:lang w:val="uk-UA"/>
              </w:rPr>
            </w:pPr>
            <w:bookmarkStart w:id="0" w:name="_Hlk90023707"/>
            <w:r w:rsidRPr="00B64C08">
              <w:rPr>
                <w:sz w:val="28"/>
                <w:szCs w:val="28"/>
                <w:lang w:val="uk-UA"/>
              </w:rPr>
              <w:t xml:space="preserve">Про внесення змін </w:t>
            </w:r>
            <w:bookmarkEnd w:id="0"/>
            <w:r w:rsidRPr="00B64C08">
              <w:rPr>
                <w:sz w:val="28"/>
                <w:szCs w:val="28"/>
                <w:lang w:val="uk-UA"/>
              </w:rPr>
              <w:t xml:space="preserve">до пункту 1 рішення Ніжинської міської ради від </w:t>
            </w:r>
            <w:r>
              <w:rPr>
                <w:sz w:val="28"/>
                <w:szCs w:val="28"/>
                <w:lang w:val="uk-UA"/>
              </w:rPr>
              <w:t>06 серпня</w:t>
            </w:r>
            <w:r w:rsidRPr="00B64C0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Pr="00B64C08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B64C08">
              <w:rPr>
                <w:sz w:val="28"/>
                <w:szCs w:val="28"/>
                <w:lang w:val="uk-UA"/>
              </w:rPr>
              <w:t xml:space="preserve"> року № </w:t>
            </w:r>
            <w:r>
              <w:rPr>
                <w:sz w:val="28"/>
                <w:szCs w:val="28"/>
                <w:lang w:val="uk-UA"/>
              </w:rPr>
              <w:t>40-39</w:t>
            </w:r>
            <w:r w:rsidRPr="00B64C08">
              <w:rPr>
                <w:sz w:val="28"/>
                <w:szCs w:val="28"/>
                <w:lang w:val="uk-UA"/>
              </w:rPr>
              <w:t>/202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B64C08">
              <w:rPr>
                <w:sz w:val="28"/>
                <w:szCs w:val="28"/>
                <w:lang w:val="uk-UA"/>
              </w:rPr>
              <w:t xml:space="preserve"> «Про </w:t>
            </w:r>
            <w:r>
              <w:rPr>
                <w:sz w:val="28"/>
                <w:szCs w:val="28"/>
                <w:lang w:val="uk-UA"/>
              </w:rPr>
              <w:t>передачу генератора змінного струму у безоплатне тимчасове користування»</w:t>
            </w:r>
          </w:p>
        </w:tc>
        <w:tc>
          <w:tcPr>
            <w:tcW w:w="2132" w:type="dxa"/>
          </w:tcPr>
          <w:p w:rsidR="00102F3F" w:rsidRPr="00B64C08" w:rsidRDefault="00102F3F" w:rsidP="001E69B7">
            <w:pPr>
              <w:rPr>
                <w:i/>
                <w:sz w:val="28"/>
                <w:szCs w:val="28"/>
                <w:lang w:val="uk-UA"/>
              </w:rPr>
            </w:pPr>
          </w:p>
          <w:p w:rsidR="00102F3F" w:rsidRPr="00B64C08" w:rsidRDefault="00102F3F" w:rsidP="001E69B7">
            <w:pPr>
              <w:rPr>
                <w:i/>
                <w:sz w:val="28"/>
                <w:szCs w:val="28"/>
                <w:lang w:val="uk-UA"/>
              </w:rPr>
            </w:pPr>
          </w:p>
          <w:p w:rsidR="00102F3F" w:rsidRPr="00B64C08" w:rsidRDefault="00102F3F" w:rsidP="001E69B7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102F3F" w:rsidRPr="00B64C08" w:rsidRDefault="00102F3F" w:rsidP="00102F3F">
      <w:pPr>
        <w:shd w:val="clear" w:color="auto" w:fill="FFFFFF"/>
        <w:ind w:firstLine="851"/>
        <w:jc w:val="both"/>
        <w:rPr>
          <w:sz w:val="28"/>
          <w:szCs w:val="28"/>
          <w:lang w:val="uk-UA"/>
        </w:rPr>
      </w:pPr>
      <w:bookmarkStart w:id="1" w:name="_Hlk87259494"/>
      <w:r w:rsidRPr="00B64C08">
        <w:rPr>
          <w:sz w:val="28"/>
          <w:szCs w:val="28"/>
          <w:lang w:val="uk-UA"/>
        </w:rPr>
        <w:t xml:space="preserve">Відповідно </w:t>
      </w:r>
      <w:bookmarkEnd w:id="1"/>
      <w:r w:rsidRPr="00B64C08">
        <w:rPr>
          <w:sz w:val="28"/>
          <w:szCs w:val="28"/>
          <w:lang w:val="uk-UA"/>
        </w:rPr>
        <w:t xml:space="preserve">до </w:t>
      </w:r>
      <w:bookmarkStart w:id="2" w:name="_Hlk109985510"/>
      <w:r w:rsidRPr="00B64C08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 від 21.05.1997 р. № 280/97-ВР, частин 1, 4 статті 11 Закону України «Про приватизацію державного та комунального майна» від 18.01.2018 р. № </w:t>
      </w:r>
      <w:r w:rsidRPr="00B64C08">
        <w:rPr>
          <w:bCs/>
          <w:color w:val="333333"/>
          <w:sz w:val="28"/>
          <w:szCs w:val="28"/>
          <w:lang w:val="uk-UA"/>
        </w:rPr>
        <w:t>2269-</w:t>
      </w:r>
      <w:r w:rsidRPr="00B64C08">
        <w:rPr>
          <w:bCs/>
          <w:color w:val="333333"/>
          <w:sz w:val="28"/>
          <w:szCs w:val="28"/>
        </w:rPr>
        <w:t>VIII</w:t>
      </w:r>
      <w:r w:rsidRPr="00B64C08">
        <w:rPr>
          <w:sz w:val="28"/>
          <w:szCs w:val="28"/>
          <w:lang w:val="uk-UA"/>
        </w:rPr>
        <w:t xml:space="preserve">, </w:t>
      </w:r>
      <w:bookmarkEnd w:id="2"/>
      <w:r w:rsidRPr="00B64C08">
        <w:rPr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від 27 листопада </w:t>
      </w:r>
      <w:r w:rsidRPr="00B64C08">
        <w:rPr>
          <w:szCs w:val="28"/>
          <w:lang w:val="uk-UA"/>
        </w:rPr>
        <w:t xml:space="preserve">        </w:t>
      </w:r>
      <w:r w:rsidRPr="00B64C08">
        <w:rPr>
          <w:sz w:val="28"/>
          <w:szCs w:val="28"/>
          <w:lang w:val="uk-UA"/>
        </w:rPr>
        <w:t>2020 року №</w:t>
      </w:r>
      <w:r>
        <w:rPr>
          <w:sz w:val="28"/>
          <w:szCs w:val="28"/>
          <w:lang w:val="uk-UA"/>
        </w:rPr>
        <w:t xml:space="preserve"> </w:t>
      </w:r>
      <w:r w:rsidRPr="00B64C08">
        <w:rPr>
          <w:sz w:val="28"/>
          <w:szCs w:val="28"/>
          <w:lang w:val="uk-UA"/>
        </w:rPr>
        <w:t>3-2/2020 (зі змінами)</w:t>
      </w:r>
      <w:r w:rsidRPr="00B64C08">
        <w:rPr>
          <w:szCs w:val="28"/>
          <w:lang w:val="uk-UA"/>
        </w:rPr>
        <w:t xml:space="preserve">, </w:t>
      </w:r>
      <w:r w:rsidRPr="00B64C08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 xml:space="preserve">лист виробничого структурного підрозділу «Київська дирекція» філії «Центр будівельно-монтажних робіт та експлуатації будівель і споруд» </w:t>
      </w:r>
      <w:r w:rsidR="006415A1">
        <w:rPr>
          <w:sz w:val="28"/>
          <w:szCs w:val="28"/>
          <w:lang w:val="uk-UA"/>
        </w:rPr>
        <w:t xml:space="preserve">                           </w:t>
      </w:r>
      <w:bookmarkStart w:id="3" w:name="_GoBack"/>
      <w:bookmarkEnd w:id="3"/>
      <w:r>
        <w:rPr>
          <w:sz w:val="28"/>
          <w:szCs w:val="28"/>
          <w:lang w:val="uk-UA"/>
        </w:rPr>
        <w:t xml:space="preserve">АТ «Укрзалізниця» від 04 жовтня 2024 року № 1418, </w:t>
      </w:r>
      <w:r w:rsidRPr="00B64C08">
        <w:rPr>
          <w:sz w:val="28"/>
          <w:szCs w:val="28"/>
          <w:lang w:val="uk-UA"/>
        </w:rPr>
        <w:t>Ніжинська міська рада вирішила:</w:t>
      </w:r>
    </w:p>
    <w:p w:rsidR="00102F3F" w:rsidRPr="00B64C08" w:rsidRDefault="00102F3F" w:rsidP="00102F3F">
      <w:pPr>
        <w:ind w:firstLine="851"/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1. Внести зміни до пункту 1 рішення Ніжинської міської ради від </w:t>
      </w:r>
      <w:r>
        <w:rPr>
          <w:sz w:val="28"/>
          <w:szCs w:val="28"/>
          <w:lang w:val="uk-UA"/>
        </w:rPr>
        <w:t xml:space="preserve">           06 серпня 2024</w:t>
      </w:r>
      <w:r w:rsidRPr="00B64C08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40-39</w:t>
      </w:r>
      <w:r w:rsidRPr="00B64C08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B64C08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передачу генератора змінного струму у безоплатне тимчасове користування»</w:t>
      </w:r>
      <w:r w:rsidRPr="00B64C08">
        <w:rPr>
          <w:sz w:val="28"/>
          <w:szCs w:val="28"/>
          <w:lang w:val="uk-UA"/>
        </w:rPr>
        <w:t>, виклавши пункт 1 в наступній редакції:</w:t>
      </w:r>
    </w:p>
    <w:p w:rsidR="00102F3F" w:rsidRDefault="00102F3F" w:rsidP="00102F3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B64C08">
        <w:rPr>
          <w:sz w:val="28"/>
          <w:szCs w:val="28"/>
          <w:shd w:val="clear" w:color="auto" w:fill="FFFFFF"/>
          <w:lang w:val="uk-UA"/>
        </w:rPr>
        <w:t xml:space="preserve">«1. </w:t>
      </w:r>
      <w:r>
        <w:rPr>
          <w:sz w:val="28"/>
          <w:szCs w:val="28"/>
          <w:shd w:val="clear" w:color="auto" w:fill="FFFFFF"/>
          <w:lang w:val="uk-UA"/>
        </w:rPr>
        <w:t>Надати дозвіл товариству з обмеженою відповідальністю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НіжинТеплоМережі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» передати у безоплатне тимчасове користування </w:t>
      </w:r>
      <w:r>
        <w:rPr>
          <w:sz w:val="28"/>
          <w:szCs w:val="28"/>
          <w:lang w:val="uk-UA"/>
        </w:rPr>
        <w:t>виробничому структурному підрозділу «Київська дирекція» філії «Центр будівельно-монтажних робіт та експлуатації будівель і споруд» акціонерного товариства «Укрзалізниця» на період воєнного стану генератор змінного струму АР</w:t>
      </w:r>
      <w:r>
        <w:rPr>
          <w:sz w:val="28"/>
          <w:szCs w:val="28"/>
          <w:lang w:val="en-US"/>
        </w:rPr>
        <w:t>D</w:t>
      </w:r>
      <w:r w:rsidRPr="00C24A9F">
        <w:rPr>
          <w:sz w:val="28"/>
          <w:szCs w:val="28"/>
          <w:lang w:val="uk-UA"/>
        </w:rPr>
        <w:t>135</w:t>
      </w:r>
      <w:r>
        <w:rPr>
          <w:sz w:val="28"/>
          <w:szCs w:val="28"/>
          <w:lang w:val="en-US"/>
        </w:rPr>
        <w:t>A</w:t>
      </w:r>
      <w:r w:rsidRPr="00C24A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(135 кВА, 108 кВт) в кількості 1 (один) шт., ціна за одиницю товару  736 485,00 грн.(Сімсот тридцять шість тисяч чотириста вісімдесят п’ять гривень 00 коп.) на умовах утримання, зберігання та обслуговування у відповідності з технічною документацією:</w:t>
      </w:r>
    </w:p>
    <w:p w:rsidR="00102F3F" w:rsidRDefault="00102F3F" w:rsidP="00102F3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Дотримання інструкції з підключення та експлуатації генератора.</w:t>
      </w:r>
    </w:p>
    <w:p w:rsidR="00102F3F" w:rsidRDefault="00102F3F" w:rsidP="00102F3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Дотримання правил розміщення генератора.</w:t>
      </w:r>
    </w:p>
    <w:p w:rsidR="00102F3F" w:rsidRDefault="00102F3F" w:rsidP="00102F3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2.3. Дотримання безпеки під час експлуатації генератора.</w:t>
      </w:r>
    </w:p>
    <w:p w:rsidR="00102F3F" w:rsidRDefault="00102F3F" w:rsidP="00102F3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Дотримання правил зберігання та обслуговування генератора.</w:t>
      </w:r>
    </w:p>
    <w:p w:rsidR="00102F3F" w:rsidRPr="00C24A9F" w:rsidRDefault="00102F3F" w:rsidP="00102F3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Вжиття заходів для безпечної консервації генератора.»</w:t>
      </w:r>
    </w:p>
    <w:p w:rsidR="00102F3F" w:rsidRPr="00B64C08" w:rsidRDefault="00102F3F" w:rsidP="00102F3F">
      <w:pPr>
        <w:ind w:firstLine="851"/>
        <w:jc w:val="both"/>
        <w:rPr>
          <w:sz w:val="28"/>
          <w:szCs w:val="28"/>
          <w:lang w:val="uk-UA"/>
        </w:rPr>
      </w:pPr>
      <w:r w:rsidRPr="00B64C08">
        <w:rPr>
          <w:color w:val="333333"/>
          <w:sz w:val="28"/>
          <w:szCs w:val="28"/>
          <w:shd w:val="clear" w:color="auto" w:fill="FFFFFF"/>
          <w:lang w:val="uk-UA"/>
        </w:rPr>
        <w:t xml:space="preserve">2. </w:t>
      </w:r>
      <w:r w:rsidRPr="00B64C08">
        <w:rPr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B64C08">
        <w:rPr>
          <w:sz w:val="28"/>
          <w:szCs w:val="28"/>
          <w:lang w:val="uk-UA"/>
        </w:rPr>
        <w:t>Чернеті</w:t>
      </w:r>
      <w:proofErr w:type="spellEnd"/>
      <w:r w:rsidRPr="00B64C08">
        <w:rPr>
          <w:sz w:val="28"/>
          <w:szCs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02F3F" w:rsidRPr="00B64C08" w:rsidRDefault="00102F3F" w:rsidP="00102F3F">
      <w:pPr>
        <w:ind w:firstLine="851"/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3.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B64C08">
        <w:rPr>
          <w:sz w:val="28"/>
          <w:szCs w:val="28"/>
          <w:lang w:val="uk-UA"/>
        </w:rPr>
        <w:t>Онокало</w:t>
      </w:r>
      <w:proofErr w:type="spellEnd"/>
      <w:r w:rsidRPr="00B64C08">
        <w:rPr>
          <w:sz w:val="28"/>
          <w:szCs w:val="28"/>
          <w:lang w:val="uk-UA"/>
        </w:rPr>
        <w:t xml:space="preserve"> І. А.</w:t>
      </w:r>
    </w:p>
    <w:p w:rsidR="00102F3F" w:rsidRPr="00B64C08" w:rsidRDefault="00102F3F" w:rsidP="00102F3F">
      <w:pPr>
        <w:ind w:firstLine="851"/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4.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 w:rsidRPr="00B64C08">
        <w:rPr>
          <w:sz w:val="28"/>
          <w:szCs w:val="28"/>
          <w:lang w:val="uk-UA"/>
        </w:rPr>
        <w:t>Дегтяренко</w:t>
      </w:r>
      <w:proofErr w:type="spellEnd"/>
      <w:r w:rsidRPr="00B64C08">
        <w:rPr>
          <w:sz w:val="28"/>
          <w:szCs w:val="28"/>
          <w:lang w:val="uk-UA"/>
        </w:rPr>
        <w:t xml:space="preserve"> В. М.).</w:t>
      </w:r>
    </w:p>
    <w:p w:rsidR="00102F3F" w:rsidRPr="00B64C08" w:rsidRDefault="00102F3F" w:rsidP="00102F3F">
      <w:pPr>
        <w:ind w:right="-284"/>
        <w:rPr>
          <w:sz w:val="28"/>
          <w:szCs w:val="28"/>
          <w:lang w:val="uk-UA"/>
        </w:rPr>
      </w:pPr>
    </w:p>
    <w:p w:rsidR="00102F3F" w:rsidRPr="00B64C08" w:rsidRDefault="00102F3F" w:rsidP="00102F3F">
      <w:pPr>
        <w:ind w:right="-284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Міський голова</w:t>
      </w: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  <w:t xml:space="preserve">      </w:t>
      </w: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  <w:t xml:space="preserve">                            Олександр КОДОЛА</w:t>
      </w: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</w:p>
    <w:p w:rsidR="00102F3F" w:rsidRDefault="00102F3F" w:rsidP="00102F3F">
      <w:pPr>
        <w:rPr>
          <w:b/>
          <w:sz w:val="28"/>
          <w:szCs w:val="28"/>
          <w:lang w:val="uk-UA"/>
        </w:rPr>
      </w:pPr>
    </w:p>
    <w:p w:rsidR="00102F3F" w:rsidRPr="00B64C08" w:rsidRDefault="00102F3F" w:rsidP="00102F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Pr="00B64C08">
        <w:rPr>
          <w:b/>
          <w:sz w:val="28"/>
          <w:szCs w:val="28"/>
          <w:lang w:val="uk-UA"/>
        </w:rPr>
        <w:t>:</w:t>
      </w:r>
    </w:p>
    <w:p w:rsidR="00102F3F" w:rsidRPr="00B64C08" w:rsidRDefault="00102F3F" w:rsidP="00102F3F">
      <w:pPr>
        <w:rPr>
          <w:sz w:val="28"/>
          <w:szCs w:val="28"/>
          <w:lang w:val="uk-UA"/>
        </w:rPr>
      </w:pPr>
    </w:p>
    <w:p w:rsidR="00102F3F" w:rsidRPr="00B64C08" w:rsidRDefault="00102F3F" w:rsidP="00102F3F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Начальник Управління комунального майна</w:t>
      </w:r>
    </w:p>
    <w:p w:rsidR="00102F3F" w:rsidRPr="00B64C08" w:rsidRDefault="00102F3F" w:rsidP="00102F3F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та земельних відносин Ніжинської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  <w:t xml:space="preserve">           </w:t>
      </w:r>
      <w:r w:rsidRPr="00B64C08">
        <w:rPr>
          <w:sz w:val="28"/>
          <w:szCs w:val="28"/>
          <w:lang w:val="uk-UA"/>
        </w:rPr>
        <w:t>Ірина ОНОКАЛО</w:t>
      </w:r>
    </w:p>
    <w:p w:rsidR="00102F3F" w:rsidRPr="00B64C08" w:rsidRDefault="00102F3F" w:rsidP="00102F3F">
      <w:pPr>
        <w:rPr>
          <w:color w:val="FF0000"/>
          <w:sz w:val="28"/>
          <w:szCs w:val="28"/>
          <w:lang w:val="uk-UA"/>
        </w:rPr>
      </w:pPr>
    </w:p>
    <w:p w:rsidR="00102F3F" w:rsidRPr="00B64C08" w:rsidRDefault="00102F3F" w:rsidP="00102F3F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102F3F" w:rsidRPr="00B64C08" w:rsidRDefault="00102F3F" w:rsidP="00102F3F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діяльності виконавчих органів ради               </w:t>
      </w:r>
      <w:r>
        <w:rPr>
          <w:sz w:val="28"/>
          <w:szCs w:val="28"/>
          <w:lang w:val="uk-UA"/>
        </w:rPr>
        <w:t xml:space="preserve">                       </w:t>
      </w:r>
      <w:r w:rsidRPr="00B64C08">
        <w:rPr>
          <w:sz w:val="28"/>
          <w:szCs w:val="28"/>
          <w:lang w:val="uk-UA"/>
        </w:rPr>
        <w:t>Федір ВОВЧЕНКО</w:t>
      </w:r>
    </w:p>
    <w:p w:rsidR="00102F3F" w:rsidRPr="00B64C08" w:rsidRDefault="00102F3F" w:rsidP="00102F3F">
      <w:pPr>
        <w:rPr>
          <w:sz w:val="28"/>
          <w:szCs w:val="28"/>
          <w:lang w:val="uk-UA"/>
        </w:rPr>
      </w:pPr>
    </w:p>
    <w:p w:rsidR="00102F3F" w:rsidRPr="00B64C08" w:rsidRDefault="00102F3F" w:rsidP="00102F3F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Секретар Ніжинської міської ради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B64C08">
        <w:rPr>
          <w:sz w:val="28"/>
          <w:szCs w:val="28"/>
          <w:lang w:val="uk-UA"/>
        </w:rPr>
        <w:t>Юрій ХОМЕНКО</w:t>
      </w:r>
    </w:p>
    <w:p w:rsidR="00102F3F" w:rsidRPr="00B64C08" w:rsidRDefault="00102F3F" w:rsidP="00102F3F">
      <w:pPr>
        <w:rPr>
          <w:sz w:val="28"/>
          <w:szCs w:val="28"/>
          <w:lang w:val="uk-UA"/>
        </w:rPr>
      </w:pPr>
    </w:p>
    <w:p w:rsidR="00102F3F" w:rsidRPr="00B64C08" w:rsidRDefault="00102F3F" w:rsidP="00102F3F">
      <w:pPr>
        <w:rPr>
          <w:sz w:val="28"/>
          <w:lang w:val="uk-UA"/>
        </w:rPr>
      </w:pPr>
      <w:r w:rsidRPr="00B64C08">
        <w:rPr>
          <w:sz w:val="28"/>
          <w:lang w:val="uk-UA"/>
        </w:rPr>
        <w:t xml:space="preserve">Начальник відділу юридично-кадрового </w:t>
      </w:r>
    </w:p>
    <w:p w:rsidR="00102F3F" w:rsidRPr="00B64C08" w:rsidRDefault="00102F3F" w:rsidP="00102F3F">
      <w:pPr>
        <w:rPr>
          <w:sz w:val="28"/>
          <w:lang w:val="uk-UA"/>
        </w:rPr>
      </w:pPr>
      <w:r w:rsidRPr="00B64C08">
        <w:rPr>
          <w:sz w:val="28"/>
          <w:lang w:val="uk-UA"/>
        </w:rPr>
        <w:t xml:space="preserve">забезпечення апарату виконавчого комітету </w:t>
      </w:r>
    </w:p>
    <w:p w:rsidR="00102F3F" w:rsidRPr="00B64C08" w:rsidRDefault="00102F3F" w:rsidP="00102F3F">
      <w:pPr>
        <w:rPr>
          <w:sz w:val="28"/>
          <w:szCs w:val="28"/>
          <w:lang w:val="uk-UA"/>
        </w:rPr>
      </w:pPr>
      <w:r w:rsidRPr="00B64C08">
        <w:rPr>
          <w:sz w:val="28"/>
          <w:lang w:val="uk-UA"/>
        </w:rPr>
        <w:t xml:space="preserve">Ніжинської міської ради                                       </w:t>
      </w:r>
      <w:r>
        <w:rPr>
          <w:sz w:val="28"/>
          <w:lang w:val="uk-UA"/>
        </w:rPr>
        <w:t xml:space="preserve">                        </w:t>
      </w:r>
      <w:r w:rsidRPr="00B64C08">
        <w:rPr>
          <w:sz w:val="28"/>
          <w:lang w:val="uk-UA"/>
        </w:rPr>
        <w:t>В</w:t>
      </w:r>
      <w:r w:rsidRPr="00B64C08">
        <w:rPr>
          <w:sz w:val="28"/>
        </w:rPr>
        <w:t>`</w:t>
      </w:r>
      <w:proofErr w:type="spellStart"/>
      <w:r w:rsidRPr="00B64C08">
        <w:rPr>
          <w:sz w:val="28"/>
          <w:lang w:val="uk-UA"/>
        </w:rPr>
        <w:t>ячеслав</w:t>
      </w:r>
      <w:proofErr w:type="spellEnd"/>
      <w:r w:rsidRPr="00B64C08">
        <w:rPr>
          <w:sz w:val="28"/>
          <w:lang w:val="uk-UA"/>
        </w:rPr>
        <w:t xml:space="preserve"> ЛЕГА</w:t>
      </w:r>
    </w:p>
    <w:p w:rsidR="00102F3F" w:rsidRPr="00B64C08" w:rsidRDefault="00102F3F" w:rsidP="00102F3F">
      <w:pPr>
        <w:rPr>
          <w:sz w:val="28"/>
          <w:szCs w:val="28"/>
          <w:lang w:val="uk-UA"/>
        </w:rPr>
      </w:pPr>
    </w:p>
    <w:p w:rsidR="00102F3F" w:rsidRPr="00B64C08" w:rsidRDefault="00102F3F" w:rsidP="00102F3F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Головний спеціаліст-юрист відділу</w:t>
      </w:r>
    </w:p>
    <w:p w:rsidR="00102F3F" w:rsidRPr="00B64C08" w:rsidRDefault="00102F3F" w:rsidP="00102F3F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бухгалтерського обліку, звітності</w:t>
      </w:r>
    </w:p>
    <w:p w:rsidR="00102F3F" w:rsidRPr="00B64C08" w:rsidRDefault="00102F3F" w:rsidP="00102F3F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та правового забезпечення Управління</w:t>
      </w:r>
    </w:p>
    <w:p w:rsidR="00102F3F" w:rsidRPr="00B64C08" w:rsidRDefault="00102F3F" w:rsidP="00102F3F">
      <w:pPr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комунального майна та земельних</w:t>
      </w:r>
    </w:p>
    <w:p w:rsidR="00102F3F" w:rsidRPr="00B64C08" w:rsidRDefault="00102F3F" w:rsidP="00102F3F">
      <w:pPr>
        <w:jc w:val="both"/>
        <w:rPr>
          <w:i/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відносин Ніжинської міської ради                </w:t>
      </w:r>
      <w:r>
        <w:rPr>
          <w:sz w:val="28"/>
          <w:szCs w:val="28"/>
          <w:lang w:val="uk-UA"/>
        </w:rPr>
        <w:t xml:space="preserve">                        </w:t>
      </w:r>
      <w:r w:rsidRPr="00B64C08">
        <w:rPr>
          <w:sz w:val="28"/>
          <w:szCs w:val="28"/>
          <w:lang w:val="uk-UA"/>
        </w:rPr>
        <w:t>Сергій САВЧЕНКО</w:t>
      </w:r>
    </w:p>
    <w:p w:rsidR="00102F3F" w:rsidRPr="00B64C08" w:rsidRDefault="00102F3F" w:rsidP="00102F3F">
      <w:pPr>
        <w:rPr>
          <w:lang w:val="uk-UA"/>
        </w:rPr>
      </w:pP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</w:r>
      <w:r w:rsidRPr="00B64C08">
        <w:rPr>
          <w:sz w:val="28"/>
          <w:szCs w:val="28"/>
          <w:lang w:val="uk-UA"/>
        </w:rPr>
        <w:tab/>
      </w:r>
    </w:p>
    <w:p w:rsidR="00102F3F" w:rsidRPr="00B64C08" w:rsidRDefault="00102F3F" w:rsidP="00102F3F">
      <w:pPr>
        <w:rPr>
          <w:sz w:val="28"/>
          <w:lang w:val="uk-UA"/>
        </w:rPr>
      </w:pPr>
      <w:r w:rsidRPr="00B64C08">
        <w:rPr>
          <w:sz w:val="28"/>
          <w:lang w:val="uk-UA"/>
        </w:rPr>
        <w:t xml:space="preserve"> </w:t>
      </w:r>
      <w:r w:rsidRPr="00B64C08">
        <w:rPr>
          <w:sz w:val="28"/>
          <w:lang w:val="uk-UA"/>
        </w:rPr>
        <w:tab/>
        <w:t xml:space="preserve">                    </w:t>
      </w:r>
    </w:p>
    <w:p w:rsidR="00102F3F" w:rsidRPr="00B64C08" w:rsidRDefault="00102F3F" w:rsidP="00102F3F">
      <w:pPr>
        <w:jc w:val="both"/>
        <w:rPr>
          <w:sz w:val="28"/>
          <w:szCs w:val="28"/>
          <w:lang w:val="uk-UA"/>
        </w:rPr>
      </w:pPr>
      <w:r w:rsidRPr="00B64C08">
        <w:rPr>
          <w:sz w:val="28"/>
          <w:lang w:val="uk-UA"/>
        </w:rPr>
        <w:t xml:space="preserve">Голова </w:t>
      </w:r>
      <w:r w:rsidRPr="00B64C08">
        <w:rPr>
          <w:sz w:val="28"/>
          <w:szCs w:val="28"/>
          <w:lang w:val="uk-UA"/>
        </w:rPr>
        <w:t>постійної комісії міської</w:t>
      </w:r>
    </w:p>
    <w:p w:rsidR="00102F3F" w:rsidRPr="00B64C08" w:rsidRDefault="00102F3F" w:rsidP="00102F3F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ради з питань житлово-комунального</w:t>
      </w:r>
    </w:p>
    <w:p w:rsidR="00102F3F" w:rsidRPr="00B64C08" w:rsidRDefault="00102F3F" w:rsidP="00102F3F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102F3F" w:rsidRPr="00B64C08" w:rsidRDefault="00102F3F" w:rsidP="00102F3F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транспорту і зв’язку та ене</w:t>
      </w:r>
      <w:r>
        <w:rPr>
          <w:sz w:val="28"/>
          <w:szCs w:val="28"/>
          <w:lang w:val="uk-UA"/>
        </w:rPr>
        <w:t>ргозбереження</w:t>
      </w:r>
      <w:r>
        <w:rPr>
          <w:sz w:val="28"/>
          <w:szCs w:val="28"/>
          <w:lang w:val="uk-UA"/>
        </w:rPr>
        <w:tab/>
        <w:t xml:space="preserve">          </w:t>
      </w:r>
      <w:proofErr w:type="spellStart"/>
      <w:r w:rsidRPr="00B64C08">
        <w:rPr>
          <w:sz w:val="28"/>
          <w:szCs w:val="28"/>
          <w:lang w:val="uk-UA"/>
        </w:rPr>
        <w:t>Вячеслав</w:t>
      </w:r>
      <w:proofErr w:type="spellEnd"/>
      <w:r w:rsidRPr="00B64C08">
        <w:rPr>
          <w:sz w:val="28"/>
          <w:szCs w:val="28"/>
          <w:lang w:val="uk-UA"/>
        </w:rPr>
        <w:t xml:space="preserve"> ДЕГТЯРЕНКО</w:t>
      </w:r>
    </w:p>
    <w:p w:rsidR="00102F3F" w:rsidRPr="00B64C08" w:rsidRDefault="00102F3F" w:rsidP="00102F3F">
      <w:pPr>
        <w:jc w:val="both"/>
        <w:rPr>
          <w:sz w:val="28"/>
          <w:szCs w:val="28"/>
          <w:lang w:val="uk-UA"/>
        </w:rPr>
      </w:pPr>
    </w:p>
    <w:p w:rsidR="00102F3F" w:rsidRPr="00B64C08" w:rsidRDefault="00102F3F" w:rsidP="00102F3F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102F3F" w:rsidRPr="00B64C08" w:rsidRDefault="00102F3F" w:rsidP="00102F3F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102F3F" w:rsidRPr="00B64C08" w:rsidRDefault="00102F3F" w:rsidP="00102F3F">
      <w:pPr>
        <w:jc w:val="both"/>
        <w:rPr>
          <w:sz w:val="28"/>
          <w:szCs w:val="28"/>
          <w:lang w:val="uk-UA"/>
        </w:rPr>
      </w:pPr>
      <w:r w:rsidRPr="00B64C08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102F3F" w:rsidRPr="00B64C08" w:rsidRDefault="00102F3F" w:rsidP="00102F3F">
      <w:pPr>
        <w:jc w:val="both"/>
        <w:rPr>
          <w:sz w:val="28"/>
          <w:szCs w:val="28"/>
          <w:lang w:val="uk-UA" w:eastAsia="uk-UA"/>
        </w:rPr>
      </w:pPr>
      <w:r w:rsidRPr="00B64C08">
        <w:rPr>
          <w:sz w:val="28"/>
          <w:szCs w:val="28"/>
          <w:lang w:val="uk-UA"/>
        </w:rPr>
        <w:t>устрою, депутатської діяльності та етики</w:t>
      </w:r>
      <w:r w:rsidRPr="00B64C08">
        <w:rPr>
          <w:sz w:val="28"/>
          <w:szCs w:val="28"/>
          <w:lang w:val="uk-UA" w:eastAsia="uk-UA"/>
        </w:rPr>
        <w:t xml:space="preserve">      </w:t>
      </w:r>
      <w:r>
        <w:rPr>
          <w:sz w:val="28"/>
          <w:szCs w:val="28"/>
          <w:lang w:val="uk-UA" w:eastAsia="uk-UA"/>
        </w:rPr>
        <w:t xml:space="preserve">                        </w:t>
      </w:r>
      <w:r w:rsidRPr="00B64C08">
        <w:rPr>
          <w:sz w:val="28"/>
          <w:szCs w:val="28"/>
          <w:lang w:val="uk-UA" w:eastAsia="uk-UA"/>
        </w:rPr>
        <w:t>Валерій САЛОГУБ</w:t>
      </w:r>
    </w:p>
    <w:p w:rsidR="00102F3F" w:rsidRPr="00B64C08" w:rsidRDefault="00102F3F" w:rsidP="00102F3F">
      <w:pPr>
        <w:jc w:val="both"/>
        <w:rPr>
          <w:sz w:val="28"/>
          <w:lang w:val="uk-UA"/>
        </w:rPr>
      </w:pPr>
    </w:p>
    <w:p w:rsidR="00102F3F" w:rsidRPr="00B64C08" w:rsidRDefault="00102F3F" w:rsidP="00102F3F">
      <w:pPr>
        <w:jc w:val="both"/>
        <w:rPr>
          <w:sz w:val="28"/>
          <w:szCs w:val="28"/>
          <w:lang w:val="uk-UA"/>
        </w:rPr>
      </w:pPr>
    </w:p>
    <w:p w:rsidR="00102F3F" w:rsidRPr="00B64C08" w:rsidRDefault="00102F3F" w:rsidP="00102F3F">
      <w:pPr>
        <w:jc w:val="both"/>
        <w:rPr>
          <w:b/>
          <w:color w:val="FF0000"/>
          <w:lang w:val="uk-UA"/>
        </w:rPr>
      </w:pPr>
    </w:p>
    <w:p w:rsidR="00525E2F" w:rsidRPr="00102F3F" w:rsidRDefault="006415A1">
      <w:pPr>
        <w:rPr>
          <w:lang w:val="uk-UA"/>
        </w:rPr>
      </w:pPr>
    </w:p>
    <w:sectPr w:rsidR="00525E2F" w:rsidRPr="0010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3F"/>
    <w:rsid w:val="00102F3F"/>
    <w:rsid w:val="006415A1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2F3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02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F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2F3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02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2024-11-21T06:33:00Z</cp:lastPrinted>
  <dcterms:created xsi:type="dcterms:W3CDTF">2024-11-20T14:37:00Z</dcterms:created>
  <dcterms:modified xsi:type="dcterms:W3CDTF">2024-11-21T06:34:00Z</dcterms:modified>
</cp:coreProperties>
</file>