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3DF" w:rsidRDefault="00A933DF" w:rsidP="00A933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Про звернення громадян в архівному відділі </w:t>
      </w:r>
    </w:p>
    <w:p w:rsidR="00A933DF" w:rsidRDefault="00A933DF" w:rsidP="00A933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>за 20</w:t>
      </w:r>
      <w:r w:rsidRPr="001667DA">
        <w:rPr>
          <w:rFonts w:ascii="Times New Roman" w:eastAsia="Calibri" w:hAnsi="Times New Roman" w:cs="Times New Roman"/>
          <w:b/>
          <w:sz w:val="32"/>
          <w:szCs w:val="32"/>
          <w:lang w:val="uk-UA"/>
        </w:rPr>
        <w:t>2</w:t>
      </w:r>
      <w:r w:rsidR="001667DA" w:rsidRPr="001667DA">
        <w:rPr>
          <w:rFonts w:ascii="Times New Roman" w:eastAsia="Calibri" w:hAnsi="Times New Roman" w:cs="Times New Roman"/>
          <w:b/>
          <w:sz w:val="32"/>
          <w:szCs w:val="32"/>
          <w:lang w:val="uk-UA"/>
        </w:rPr>
        <w:t>4</w:t>
      </w:r>
      <w:r w:rsidRPr="001667DA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>рік</w:t>
      </w:r>
    </w:p>
    <w:p w:rsidR="00A933DF" w:rsidRDefault="00A933DF" w:rsidP="00A933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3A747C" w:rsidRPr="003A747C" w:rsidRDefault="003A747C" w:rsidP="003A747C">
      <w:pPr>
        <w:shd w:val="clear" w:color="auto" w:fill="FFFFFF"/>
        <w:spacing w:after="187" w:line="321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747C">
        <w:rPr>
          <w:rFonts w:ascii="Times New Roman" w:eastAsia="Calibri" w:hAnsi="Times New Roman" w:cs="Times New Roman"/>
          <w:sz w:val="28"/>
          <w:szCs w:val="28"/>
          <w:lang w:val="uk-UA"/>
        </w:rPr>
        <w:t>Одним з головних завдань архів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ного відділу</w:t>
      </w:r>
      <w:r w:rsidR="006E3A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 w:rsidRPr="003A747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 реаліях сьогодення</w:t>
      </w:r>
      <w:r w:rsidRPr="003A747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 здійснення швидкого і чіткого обслуговування фізичних і юридичних осіб, громадян України, які звертаються за документальною інформацією до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відділу</w:t>
      </w:r>
      <w:r w:rsidRPr="003A747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метою задоволення своїх прав і законних інтересів. </w:t>
      </w:r>
    </w:p>
    <w:p w:rsidR="006E3A4E" w:rsidRDefault="003A747C" w:rsidP="006E3A4E">
      <w:pPr>
        <w:shd w:val="clear" w:color="auto" w:fill="FFFFFF"/>
        <w:spacing w:after="0" w:line="321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747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зв'язку зі збройною агресією російської федерації проти України, введенням воєнного стану в Україні, розривом дипломатичних відносин з російською федерацією, пособництвом республіки </w:t>
      </w:r>
      <w:proofErr w:type="spellStart"/>
      <w:r w:rsidRPr="003A747C">
        <w:rPr>
          <w:rFonts w:ascii="Times New Roman" w:eastAsia="Calibri" w:hAnsi="Times New Roman" w:cs="Times New Roman"/>
          <w:sz w:val="28"/>
          <w:szCs w:val="28"/>
          <w:lang w:val="uk-UA"/>
        </w:rPr>
        <w:t>білорусь</w:t>
      </w:r>
      <w:proofErr w:type="spellEnd"/>
      <w:r w:rsidRPr="003A747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на виконання листів з Державної архівної служби України (далі – </w:t>
      </w:r>
      <w:proofErr w:type="spellStart"/>
      <w:r w:rsidRPr="003A747C">
        <w:rPr>
          <w:rFonts w:ascii="Times New Roman" w:eastAsia="Calibri" w:hAnsi="Times New Roman" w:cs="Times New Roman"/>
          <w:sz w:val="28"/>
          <w:szCs w:val="28"/>
          <w:lang w:val="uk-UA"/>
        </w:rPr>
        <w:t>Укрдержархів</w:t>
      </w:r>
      <w:proofErr w:type="spellEnd"/>
      <w:r w:rsidRPr="003A747C">
        <w:rPr>
          <w:rFonts w:ascii="Times New Roman" w:eastAsia="Calibri" w:hAnsi="Times New Roman" w:cs="Times New Roman"/>
          <w:sz w:val="28"/>
          <w:szCs w:val="28"/>
          <w:lang w:val="uk-UA"/>
        </w:rPr>
        <w:t>) від 02.03.2022 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A747C">
        <w:rPr>
          <w:rFonts w:ascii="Times New Roman" w:eastAsia="Calibri" w:hAnsi="Times New Roman" w:cs="Times New Roman"/>
          <w:sz w:val="28"/>
          <w:szCs w:val="28"/>
          <w:lang w:val="uk-UA"/>
        </w:rPr>
        <w:t>1087/2.03-14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3A747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14.04.2022 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A747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1419/2.03-14 щодо припинення розгляду та опрацювання запитів від країни агресора,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архівному відділі </w:t>
      </w:r>
      <w:r w:rsidRPr="003A747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розгляд усіх запитів фізичних та юридичних осіб, </w:t>
      </w:r>
      <w:r w:rsidR="00A673A1">
        <w:rPr>
          <w:rFonts w:ascii="Times New Roman" w:eastAsia="Calibri" w:hAnsi="Times New Roman" w:cs="Times New Roman"/>
          <w:sz w:val="28"/>
          <w:szCs w:val="28"/>
          <w:lang w:val="uk-UA"/>
        </w:rPr>
        <w:t>які</w:t>
      </w:r>
      <w:r w:rsidRPr="003A747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можуть </w:t>
      </w:r>
      <w:r w:rsidRPr="003A747C">
        <w:rPr>
          <w:rFonts w:ascii="Times New Roman" w:eastAsia="Calibri" w:hAnsi="Times New Roman" w:cs="Times New Roman"/>
          <w:sz w:val="28"/>
          <w:szCs w:val="28"/>
          <w:lang w:val="uk-UA"/>
        </w:rPr>
        <w:t>над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ходити</w:t>
      </w:r>
      <w:r w:rsidRPr="003A747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російської федерації та республіки </w:t>
      </w:r>
      <w:proofErr w:type="spellStart"/>
      <w:r w:rsidRPr="003A747C">
        <w:rPr>
          <w:rFonts w:ascii="Times New Roman" w:eastAsia="Calibri" w:hAnsi="Times New Roman" w:cs="Times New Roman"/>
          <w:sz w:val="28"/>
          <w:szCs w:val="28"/>
          <w:lang w:val="uk-UA"/>
        </w:rPr>
        <w:t>білорусь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не буде проводитись</w:t>
      </w:r>
      <w:r w:rsidRPr="003A747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3A747C" w:rsidRPr="003A747C" w:rsidRDefault="003A747C" w:rsidP="006E3A4E">
      <w:pPr>
        <w:shd w:val="clear" w:color="auto" w:fill="FFFFFF"/>
        <w:spacing w:after="0" w:line="321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 сьогодні такі запити</w:t>
      </w:r>
      <w:r w:rsidR="008B4B0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відділу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не надходили.</w:t>
      </w:r>
    </w:p>
    <w:p w:rsidR="003A747C" w:rsidRPr="003A747C" w:rsidRDefault="003A747C" w:rsidP="003A747C">
      <w:pPr>
        <w:shd w:val="clear" w:color="auto" w:fill="FFFFFF"/>
        <w:spacing w:after="187" w:line="321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747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Виконання запитів, які надходять до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архівного відділу</w:t>
      </w:r>
      <w:r w:rsidRPr="003A747C">
        <w:rPr>
          <w:rFonts w:ascii="Times New Roman" w:eastAsia="Calibri" w:hAnsi="Times New Roman" w:cs="Times New Roman"/>
          <w:sz w:val="28"/>
          <w:szCs w:val="28"/>
          <w:lang w:val="uk-UA"/>
        </w:rPr>
        <w:t>, здійснюється відповідно до вимог Закону України «Про Національний архівний фонд та архівні установи» (ст. 18, 35), законів України «Про звернення громадян»</w:t>
      </w:r>
      <w:r w:rsidR="006E3A4E" w:rsidRPr="006E3A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E3A4E" w:rsidRPr="003A747C">
        <w:rPr>
          <w:rFonts w:ascii="Times New Roman" w:eastAsia="Calibri" w:hAnsi="Times New Roman" w:cs="Times New Roman"/>
          <w:sz w:val="28"/>
          <w:szCs w:val="28"/>
          <w:lang w:val="uk-UA"/>
        </w:rPr>
        <w:t>від</w:t>
      </w:r>
      <w:r w:rsidR="006E3A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E3A4E" w:rsidRPr="003A747C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6E3A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E3A4E" w:rsidRPr="003A747C">
        <w:rPr>
          <w:rFonts w:ascii="Times New Roman" w:eastAsia="Calibri" w:hAnsi="Times New Roman" w:cs="Times New Roman"/>
          <w:sz w:val="28"/>
          <w:szCs w:val="28"/>
          <w:lang w:val="uk-UA"/>
        </w:rPr>
        <w:t>жовтня</w:t>
      </w:r>
      <w:r w:rsidR="006E3A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E3A4E" w:rsidRPr="003A747C">
        <w:rPr>
          <w:rFonts w:ascii="Times New Roman" w:eastAsia="Calibri" w:hAnsi="Times New Roman" w:cs="Times New Roman"/>
          <w:sz w:val="28"/>
          <w:szCs w:val="28"/>
          <w:lang w:val="uk-UA"/>
        </w:rPr>
        <w:t>1996</w:t>
      </w:r>
      <w:r w:rsidR="006E3A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E3A4E" w:rsidRPr="003A747C">
        <w:rPr>
          <w:rFonts w:ascii="Times New Roman" w:eastAsia="Calibri" w:hAnsi="Times New Roman" w:cs="Times New Roman"/>
          <w:sz w:val="28"/>
          <w:szCs w:val="28"/>
          <w:lang w:val="uk-UA"/>
        </w:rPr>
        <w:t>року № 393/96-ВР (із змінами)</w:t>
      </w:r>
      <w:r w:rsidRPr="003A747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«Про інформацію», «Про доступ до публічної інформації», Правил роботи архівних установ, затверджених наказом Мін’юсту від 08.04.2013 № 656/5, зареєстрованим у Мін’юсті 10.04.2013 за № 584/23116 (пункт 4.2 глави 4 розділу </w:t>
      </w:r>
      <w:r w:rsidRPr="003A747C">
        <w:rPr>
          <w:rFonts w:ascii="Times New Roman" w:eastAsia="Calibri" w:hAnsi="Times New Roman" w:cs="Times New Roman"/>
          <w:sz w:val="28"/>
          <w:szCs w:val="28"/>
        </w:rPr>
        <w:t>V</w:t>
      </w:r>
      <w:r w:rsidRPr="003A747C">
        <w:rPr>
          <w:rFonts w:ascii="Times New Roman" w:eastAsia="Calibri" w:hAnsi="Times New Roman" w:cs="Times New Roman"/>
          <w:sz w:val="28"/>
          <w:szCs w:val="28"/>
          <w:lang w:val="uk-UA"/>
        </w:rPr>
        <w:t>І) (із змінами), «Порядку виконання архівними установами запитів юридичних та фізичних осіб на підставі архівних документів та оформлення архівних довідок (копій, витягів)», затвердженого наказом Мін’юсту від 02.03.2015 № 295/5 (із змінами), «Інструкції про порядок витребування документів соціально-правового характеру для громадян України, іноземців та осіб без громадянства», затвердженою спільним наказом Міністерства юстиції України та Міністерства закордонних справ України від 21 вересня 2015 № 1786/5/272 (із змінами) та вимог Указу Президента України від 07 лютого 2008 року № 109 «Про першочергові заходи щодо забезпечення реалізації та гарантування конституційного права на звернення до органів державної влади та ор</w:t>
      </w:r>
      <w:r w:rsidR="006E3A4E">
        <w:rPr>
          <w:rFonts w:ascii="Times New Roman" w:eastAsia="Calibri" w:hAnsi="Times New Roman" w:cs="Times New Roman"/>
          <w:sz w:val="28"/>
          <w:szCs w:val="28"/>
          <w:lang w:val="uk-UA"/>
        </w:rPr>
        <w:t>ганів місцевого самоврядування»</w:t>
      </w:r>
      <w:r w:rsidRPr="003A747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933DF" w:rsidRDefault="00A933DF" w:rsidP="00A933DF">
      <w:pPr>
        <w:shd w:val="clear" w:color="auto" w:fill="FFFFFF"/>
        <w:spacing w:after="187" w:line="321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4B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звітний період </w:t>
      </w:r>
      <w:r w:rsidRPr="003A747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</w:t>
      </w:r>
      <w:r w:rsidRPr="009E641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="00FD4428" w:rsidRPr="009E641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3A74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до </w:t>
      </w:r>
      <w:r w:rsidRPr="00DA4B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архівного </w:t>
      </w:r>
      <w:r w:rsidRPr="003A747C">
        <w:rPr>
          <w:rFonts w:ascii="Times New Roman" w:eastAsia="Times New Roman" w:hAnsi="Times New Roman" w:cs="Times New Roman"/>
          <w:sz w:val="28"/>
          <w:szCs w:val="28"/>
          <w:lang w:val="uk-UA"/>
        </w:rPr>
        <w:t>відділу надійш</w:t>
      </w:r>
      <w:r w:rsidRPr="00DA4BF8">
        <w:rPr>
          <w:rFonts w:ascii="Times New Roman" w:eastAsia="Times New Roman" w:hAnsi="Times New Roman" w:cs="Times New Roman"/>
          <w:sz w:val="28"/>
          <w:szCs w:val="28"/>
          <w:lang w:val="uk-UA"/>
        </w:rPr>
        <w:t>ло</w:t>
      </w:r>
      <w:r w:rsidRPr="003A74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розглянут</w:t>
      </w:r>
      <w:r w:rsidRPr="00DA4BF8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A933D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2C5CC4" w:rsidRPr="00FD44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="00FD4428" w:rsidRPr="00FD44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93</w:t>
      </w:r>
      <w:r w:rsidRPr="00FD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A747C">
        <w:rPr>
          <w:rFonts w:ascii="Times New Roman" w:eastAsia="Times New Roman" w:hAnsi="Times New Roman" w:cs="Times New Roman"/>
          <w:sz w:val="28"/>
          <w:szCs w:val="28"/>
          <w:lang w:val="uk-UA"/>
        </w:rPr>
        <w:t>запит</w:t>
      </w:r>
      <w:r w:rsidR="005C03AD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3A747C">
        <w:rPr>
          <w:rFonts w:ascii="Times New Roman" w:eastAsia="Times New Roman" w:hAnsi="Times New Roman" w:cs="Times New Roman"/>
          <w:sz w:val="28"/>
          <w:szCs w:val="28"/>
          <w:lang w:val="uk-UA"/>
        </w:rPr>
        <w:t>, у тому числі: направлено в інші організації</w:t>
      </w:r>
      <w:r w:rsidRPr="00FD44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належністю</w:t>
      </w:r>
      <w:r w:rsidRPr="003A747C">
        <w:rPr>
          <w:rFonts w:ascii="Times New Roman" w:eastAsia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Pr="003A74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r w:rsidR="00F463BB" w:rsidRPr="00F463B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</w:t>
      </w:r>
      <w:r w:rsidRPr="0080525B">
        <w:rPr>
          <w:rFonts w:ascii="Times New Roman" w:eastAsia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Pr="00665C4A">
        <w:rPr>
          <w:rFonts w:ascii="Times New Roman" w:eastAsia="Times New Roman" w:hAnsi="Times New Roman" w:cs="Times New Roman"/>
          <w:sz w:val="28"/>
          <w:szCs w:val="28"/>
          <w:lang w:val="uk-UA"/>
        </w:rPr>
        <w:t>запит</w:t>
      </w:r>
      <w:r w:rsidR="005C03AD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Pr="00665C4A">
        <w:rPr>
          <w:rFonts w:ascii="Times New Roman" w:eastAsia="Times New Roman" w:hAnsi="Times New Roman" w:cs="Times New Roman"/>
          <w:sz w:val="28"/>
          <w:szCs w:val="28"/>
          <w:lang w:val="uk-UA"/>
        </w:rPr>
        <w:t>. П</w:t>
      </w:r>
      <w:r w:rsidRPr="00665C4A">
        <w:rPr>
          <w:rFonts w:ascii="Times New Roman" w:eastAsia="Times New Roman" w:hAnsi="Times New Roman" w:cs="Times New Roman"/>
          <w:sz w:val="28"/>
          <w:szCs w:val="28"/>
        </w:rPr>
        <w:t>ідготовлено відповідей про відсутність документів –</w:t>
      </w:r>
      <w:r w:rsidRPr="0080525B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665C4A" w:rsidRPr="00665C4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27</w:t>
      </w:r>
      <w:r w:rsidRPr="00665C4A">
        <w:rPr>
          <w:rFonts w:ascii="Times New Roman" w:eastAsia="Times New Roman" w:hAnsi="Times New Roman" w:cs="Times New Roman"/>
          <w:sz w:val="28"/>
          <w:szCs w:val="28"/>
          <w:lang w:val="uk-UA"/>
        </w:rPr>
        <w:t>. Видано довідок</w:t>
      </w:r>
      <w:r w:rsidRPr="00665C4A">
        <w:rPr>
          <w:rFonts w:ascii="Times New Roman" w:eastAsia="Times New Roman" w:hAnsi="Times New Roman" w:cs="Times New Roman"/>
          <w:sz w:val="28"/>
          <w:szCs w:val="28"/>
        </w:rPr>
        <w:t xml:space="preserve"> за документами –</w:t>
      </w:r>
      <w:r w:rsidRPr="0080525B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137DC2" w:rsidRPr="0057001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48</w:t>
      </w:r>
      <w:r w:rsidR="00401262" w:rsidRPr="0057001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</w:t>
      </w:r>
      <w:r w:rsidRPr="00137DC2">
        <w:rPr>
          <w:rFonts w:ascii="Times New Roman" w:eastAsia="Times New Roman" w:hAnsi="Times New Roman" w:cs="Times New Roman"/>
          <w:sz w:val="28"/>
          <w:szCs w:val="28"/>
        </w:rPr>
        <w:t xml:space="preserve">, з них: про </w:t>
      </w:r>
      <w:proofErr w:type="spellStart"/>
      <w:r w:rsidRPr="00137DC2">
        <w:rPr>
          <w:rFonts w:ascii="Times New Roman" w:eastAsia="Times New Roman" w:hAnsi="Times New Roman" w:cs="Times New Roman"/>
          <w:sz w:val="28"/>
          <w:szCs w:val="28"/>
        </w:rPr>
        <w:t>розмір</w:t>
      </w:r>
      <w:proofErr w:type="spellEnd"/>
      <w:r w:rsidRPr="00137D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DC2">
        <w:rPr>
          <w:rFonts w:ascii="Times New Roman" w:eastAsia="Times New Roman" w:hAnsi="Times New Roman" w:cs="Times New Roman"/>
          <w:sz w:val="28"/>
          <w:szCs w:val="28"/>
        </w:rPr>
        <w:t>заробітної</w:t>
      </w:r>
      <w:proofErr w:type="spellEnd"/>
      <w:r w:rsidRPr="00137DC2">
        <w:rPr>
          <w:rFonts w:ascii="Times New Roman" w:eastAsia="Times New Roman" w:hAnsi="Times New Roman" w:cs="Times New Roman"/>
          <w:sz w:val="28"/>
          <w:szCs w:val="28"/>
        </w:rPr>
        <w:t xml:space="preserve"> плати - </w:t>
      </w:r>
      <w:r w:rsidR="00137DC2" w:rsidRPr="00137DC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91</w:t>
      </w:r>
      <w:r w:rsidRPr="00137DC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137D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первинні документи</w:t>
      </w:r>
      <w:r w:rsidR="00A7122B" w:rsidRPr="00137DC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2303C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88</w:t>
      </w:r>
      <w:r w:rsidRPr="00137DC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2303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зазначення посади, режим роботи -</w:t>
      </w:r>
      <w:r w:rsidR="000E63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303C6" w:rsidRPr="000E63D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</w:t>
      </w:r>
      <w:r w:rsidR="002303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про вихододні – </w:t>
      </w:r>
      <w:r w:rsidR="002303C6" w:rsidRPr="000E63D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="002303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про виплати </w:t>
      </w:r>
      <w:proofErr w:type="spellStart"/>
      <w:r w:rsidR="002303C6">
        <w:rPr>
          <w:rFonts w:ascii="Times New Roman" w:eastAsia="Times New Roman" w:hAnsi="Times New Roman" w:cs="Times New Roman"/>
          <w:sz w:val="28"/>
          <w:szCs w:val="28"/>
          <w:lang w:val="uk-UA"/>
        </w:rPr>
        <w:t>ссуди</w:t>
      </w:r>
      <w:proofErr w:type="spellEnd"/>
      <w:r w:rsidR="002303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="002303C6" w:rsidRPr="000E63D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</w:t>
      </w:r>
      <w:r w:rsidR="002303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</w:t>
      </w:r>
      <w:r w:rsidR="000E63DF" w:rsidRPr="000E63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витягів з наказів соціально-правового характеру – </w:t>
      </w:r>
      <w:r w:rsidR="000E63DF" w:rsidRPr="000E63D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8</w:t>
      </w:r>
      <w:r w:rsidR="000E63DF" w:rsidRPr="000E63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</w:t>
      </w:r>
      <w:r w:rsidRPr="001840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тематичних – </w:t>
      </w:r>
      <w:r w:rsidR="00401262" w:rsidRPr="001840C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</w:t>
      </w:r>
      <w:r w:rsidR="001840C6" w:rsidRPr="001840C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31</w:t>
      </w:r>
      <w:r w:rsidRPr="001840C6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Pr="001840C6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1840C6">
        <w:rPr>
          <w:rFonts w:ascii="Times New Roman" w:eastAsia="Times New Roman" w:hAnsi="Times New Roman" w:cs="Times New Roman"/>
          <w:sz w:val="28"/>
          <w:szCs w:val="28"/>
        </w:rPr>
        <w:t>підтвердження</w:t>
      </w:r>
      <w:proofErr w:type="spellEnd"/>
      <w:r w:rsidRPr="001840C6">
        <w:rPr>
          <w:rFonts w:ascii="Times New Roman" w:eastAsia="Times New Roman" w:hAnsi="Times New Roman" w:cs="Times New Roman"/>
          <w:sz w:val="28"/>
          <w:szCs w:val="28"/>
        </w:rPr>
        <w:t xml:space="preserve"> трудового стажу – </w:t>
      </w:r>
      <w:r w:rsidR="001840C6" w:rsidRPr="001840C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74</w:t>
      </w:r>
      <w:r w:rsidRPr="001840C6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1840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840C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майнових</w:t>
      </w:r>
      <w:r w:rsidR="00A7122B" w:rsidRPr="001840C6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1840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1262" w:rsidRPr="001840C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</w:t>
      </w:r>
      <w:r w:rsidR="001840C6" w:rsidRPr="001840C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="009B53A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;</w:t>
      </w:r>
      <w:r w:rsidR="009B53A4" w:rsidRPr="009B53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щодо підтвердження трудового стажу для призначення пенсій на пільгових умовах</w:t>
      </w:r>
      <w:r w:rsidR="009B53A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- 2</w:t>
      </w:r>
      <w:r w:rsidRPr="001840C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63C5D" w:rsidRDefault="000E63DF" w:rsidP="00A933DF">
      <w:pPr>
        <w:shd w:val="clear" w:color="auto" w:fill="FFFFFF"/>
        <w:spacing w:after="187" w:line="321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6237EA" w:rsidRPr="006237EA">
        <w:rPr>
          <w:rFonts w:ascii="Times New Roman" w:eastAsia="Times New Roman" w:hAnsi="Times New Roman" w:cs="Times New Roman"/>
          <w:sz w:val="28"/>
          <w:szCs w:val="28"/>
          <w:lang w:val="uk-UA"/>
        </w:rPr>
        <w:t>а результатами видачі архівним відділом архівних довідок</w:t>
      </w:r>
      <w:r w:rsidR="006237EA">
        <w:rPr>
          <w:rFonts w:ascii="Times New Roman" w:eastAsia="Times New Roman" w:hAnsi="Times New Roman" w:cs="Times New Roman"/>
          <w:sz w:val="28"/>
          <w:szCs w:val="28"/>
          <w:lang w:val="uk-UA"/>
        </w:rPr>
        <w:t>, що стосуються призначення (перерахунку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623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пенсій громадянам працівники відділу контрольно-перевірочної роботи №2 Управління контрольно-перевірочної роботи Головного управління Пенсійного фонду України в Чернігівській області проводять перевірки щодо достовірності та обґрунтованості відомостей, зазначених у довідках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673A1" w:rsidRDefault="00A673A1" w:rsidP="00A933DF">
      <w:pPr>
        <w:shd w:val="clear" w:color="auto" w:fill="FFFFFF"/>
        <w:spacing w:after="187" w:line="321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73A1">
        <w:rPr>
          <w:rFonts w:ascii="Times New Roman" w:eastAsia="Times New Roman" w:hAnsi="Times New Roman" w:cs="Times New Roman"/>
          <w:sz w:val="28"/>
          <w:szCs w:val="28"/>
          <w:lang w:val="uk-UA"/>
        </w:rPr>
        <w:t>За 2024 рік до архівного відділу запити від Урядової гарячої лінії  не надходили.</w:t>
      </w:r>
    </w:p>
    <w:p w:rsidR="00A933DF" w:rsidRPr="00401262" w:rsidRDefault="008B4B0D" w:rsidP="00A933DF">
      <w:pPr>
        <w:shd w:val="clear" w:color="auto" w:fill="FFFFFF"/>
        <w:spacing w:after="187" w:line="321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Pr="00401262">
        <w:rPr>
          <w:rFonts w:ascii="Times New Roman" w:eastAsia="Times New Roman" w:hAnsi="Times New Roman" w:cs="Times New Roman"/>
          <w:sz w:val="28"/>
          <w:szCs w:val="28"/>
          <w:lang w:val="uk-UA"/>
        </w:rPr>
        <w:t>ромадян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які звертаються</w:t>
      </w:r>
      <w:r w:rsidRPr="004012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A933DF" w:rsidRPr="004012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особистих прийомах надаються роз’яснення щодо місця зберігання документів ліквідованих установ, підприємств, організацій та закладів міста, які передані правонаступникам або установам вищого рівня.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Такий перелік </w:t>
      </w:r>
      <w:r w:rsidR="003C12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архівний відділ </w:t>
      </w:r>
      <w:r w:rsidR="00A45137">
        <w:rPr>
          <w:rFonts w:ascii="Times New Roman" w:eastAsia="Times New Roman" w:hAnsi="Times New Roman" w:cs="Times New Roman"/>
          <w:sz w:val="28"/>
          <w:szCs w:val="28"/>
          <w:lang w:val="uk-UA"/>
        </w:rPr>
        <w:t>постійно веде та доповнює виявленою інформацією</w:t>
      </w:r>
    </w:p>
    <w:p w:rsidR="00A933DF" w:rsidRPr="00207222" w:rsidRDefault="00207222" w:rsidP="00A933DF">
      <w:pPr>
        <w:shd w:val="clear" w:color="auto" w:fill="FFFFFF"/>
        <w:spacing w:after="187" w:line="321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7222">
        <w:rPr>
          <w:rFonts w:ascii="Times New Roman" w:eastAsia="Times New Roman" w:hAnsi="Times New Roman" w:cs="Times New Roman"/>
          <w:sz w:val="28"/>
          <w:szCs w:val="28"/>
          <w:lang w:val="uk-UA"/>
        </w:rPr>
        <w:t>Працівники архівного відділу  відповідають за достовірність інформації, викладеної в інформаційних документах, та за своєчасність надання відповідей на запити юридичних та фізичних осіб</w:t>
      </w:r>
      <w:r w:rsidR="00A4513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933DF" w:rsidRPr="00A933DF" w:rsidRDefault="00A933DF" w:rsidP="00A933DF">
      <w:pPr>
        <w:autoSpaceDE w:val="0"/>
        <w:autoSpaceDN w:val="0"/>
        <w:adjustRightInd w:val="0"/>
        <w:spacing w:after="0" w:line="240" w:lineRule="auto"/>
        <w:ind w:left="-20" w:firstLine="58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A933DF" w:rsidRPr="00A933DF" w:rsidRDefault="00A933DF" w:rsidP="00A933DF">
      <w:pPr>
        <w:autoSpaceDE w:val="0"/>
        <w:autoSpaceDN w:val="0"/>
        <w:adjustRightInd w:val="0"/>
        <w:spacing w:after="0" w:line="240" w:lineRule="auto"/>
        <w:ind w:left="-20" w:firstLine="58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A933DF" w:rsidRPr="00401262" w:rsidRDefault="00A933DF" w:rsidP="00A93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12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архівного відділу </w:t>
      </w:r>
      <w:r w:rsidRPr="0040126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0126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0126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0126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0126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0126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Світлана ТРУШ</w:t>
      </w:r>
    </w:p>
    <w:p w:rsidR="00A933DF" w:rsidRPr="00401262" w:rsidRDefault="00A933DF" w:rsidP="00A93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933DF" w:rsidRPr="000E63DF" w:rsidRDefault="00401262" w:rsidP="00A933DF">
      <w:pPr>
        <w:spacing w:after="0" w:line="240" w:lineRule="auto"/>
        <w:rPr>
          <w:lang w:val="uk-UA"/>
        </w:rPr>
      </w:pPr>
      <w:r w:rsidRPr="000E63DF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3727E7" w:rsidRPr="000E63DF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A933DF" w:rsidRPr="000E63DF">
        <w:rPr>
          <w:rFonts w:ascii="Times New Roman" w:eastAsia="Times New Roman" w:hAnsi="Times New Roman" w:cs="Times New Roman"/>
          <w:sz w:val="28"/>
          <w:szCs w:val="28"/>
          <w:lang w:val="uk-UA"/>
        </w:rPr>
        <w:t>.01.202</w:t>
      </w:r>
      <w:r w:rsidR="003727E7" w:rsidRPr="000E63DF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:rsidR="00327F32" w:rsidRPr="00A933DF" w:rsidRDefault="00327F32">
      <w:pPr>
        <w:rPr>
          <w:color w:val="FF0000"/>
          <w:lang w:val="uk-UA"/>
        </w:rPr>
      </w:pPr>
      <w:bookmarkStart w:id="0" w:name="_GoBack"/>
      <w:bookmarkEnd w:id="0"/>
    </w:p>
    <w:sectPr w:rsidR="00327F32" w:rsidRPr="00A933DF" w:rsidSect="00327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33DF"/>
    <w:rsid w:val="000634E0"/>
    <w:rsid w:val="000C09FD"/>
    <w:rsid w:val="000E63DF"/>
    <w:rsid w:val="00104ACB"/>
    <w:rsid w:val="00137DC2"/>
    <w:rsid w:val="00163C5D"/>
    <w:rsid w:val="001667DA"/>
    <w:rsid w:val="001840C6"/>
    <w:rsid w:val="001A2B25"/>
    <w:rsid w:val="001B22F3"/>
    <w:rsid w:val="00207222"/>
    <w:rsid w:val="0021435E"/>
    <w:rsid w:val="002303C6"/>
    <w:rsid w:val="0023423C"/>
    <w:rsid w:val="00237ECA"/>
    <w:rsid w:val="0027498C"/>
    <w:rsid w:val="002831E9"/>
    <w:rsid w:val="002C5517"/>
    <w:rsid w:val="002C5CC4"/>
    <w:rsid w:val="00305776"/>
    <w:rsid w:val="00325458"/>
    <w:rsid w:val="00327F32"/>
    <w:rsid w:val="00345F14"/>
    <w:rsid w:val="003727E7"/>
    <w:rsid w:val="003909DD"/>
    <w:rsid w:val="003A709A"/>
    <w:rsid w:val="003A747C"/>
    <w:rsid w:val="003C128E"/>
    <w:rsid w:val="003C5108"/>
    <w:rsid w:val="00401262"/>
    <w:rsid w:val="00434716"/>
    <w:rsid w:val="0045707C"/>
    <w:rsid w:val="004734EB"/>
    <w:rsid w:val="00552CAB"/>
    <w:rsid w:val="00563FA0"/>
    <w:rsid w:val="0057001F"/>
    <w:rsid w:val="005C03AD"/>
    <w:rsid w:val="005E6B5F"/>
    <w:rsid w:val="005F6A49"/>
    <w:rsid w:val="00613785"/>
    <w:rsid w:val="00614243"/>
    <w:rsid w:val="006237EA"/>
    <w:rsid w:val="0063760E"/>
    <w:rsid w:val="00665C4A"/>
    <w:rsid w:val="006D2558"/>
    <w:rsid w:val="006E3A4E"/>
    <w:rsid w:val="0072009D"/>
    <w:rsid w:val="00731C24"/>
    <w:rsid w:val="007370AE"/>
    <w:rsid w:val="0080525B"/>
    <w:rsid w:val="008A4016"/>
    <w:rsid w:val="008B4B0D"/>
    <w:rsid w:val="00903E47"/>
    <w:rsid w:val="0092742E"/>
    <w:rsid w:val="0094557E"/>
    <w:rsid w:val="009B53A4"/>
    <w:rsid w:val="009E641C"/>
    <w:rsid w:val="00A45137"/>
    <w:rsid w:val="00A617A1"/>
    <w:rsid w:val="00A673A1"/>
    <w:rsid w:val="00A7122B"/>
    <w:rsid w:val="00A91E56"/>
    <w:rsid w:val="00A933DF"/>
    <w:rsid w:val="00AA32EE"/>
    <w:rsid w:val="00AA7F68"/>
    <w:rsid w:val="00AF1F78"/>
    <w:rsid w:val="00AF5927"/>
    <w:rsid w:val="00B04F1B"/>
    <w:rsid w:val="00C41AA2"/>
    <w:rsid w:val="00CD784E"/>
    <w:rsid w:val="00D82A93"/>
    <w:rsid w:val="00DA2EBB"/>
    <w:rsid w:val="00DA4BF8"/>
    <w:rsid w:val="00E06E62"/>
    <w:rsid w:val="00E72465"/>
    <w:rsid w:val="00E745D2"/>
    <w:rsid w:val="00E82803"/>
    <w:rsid w:val="00E97337"/>
    <w:rsid w:val="00EE47AF"/>
    <w:rsid w:val="00F300FB"/>
    <w:rsid w:val="00F463BB"/>
    <w:rsid w:val="00F723C4"/>
    <w:rsid w:val="00F870E9"/>
    <w:rsid w:val="00FC6250"/>
    <w:rsid w:val="00FD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BBEB5"/>
  <w15:docId w15:val="{58CB88DB-E627-4339-8F9B-1D91D794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3DF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E14DE-5A8F-4229-9044-11AD580F9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2450</Words>
  <Characters>1397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VNMR-55-02</dc:creator>
  <cp:keywords/>
  <dc:description/>
  <cp:lastModifiedBy>Користувач Windows</cp:lastModifiedBy>
  <cp:revision>43</cp:revision>
  <dcterms:created xsi:type="dcterms:W3CDTF">2024-01-26T13:36:00Z</dcterms:created>
  <dcterms:modified xsi:type="dcterms:W3CDTF">2025-02-04T10:05:00Z</dcterms:modified>
</cp:coreProperties>
</file>