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890E" w14:textId="77777777" w:rsidR="009D05FE" w:rsidRPr="005B08FF" w:rsidRDefault="009D05FE" w:rsidP="009D05FE">
      <w:pPr>
        <w:widowControl w:val="0"/>
        <w:tabs>
          <w:tab w:val="left" w:pos="580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   </w:t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drawing>
          <wp:inline distT="0" distB="0" distL="0" distR="0" wp14:anchorId="404597B2" wp14:editId="48D96506">
            <wp:extent cx="484505" cy="60071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14:paraId="273E9037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Pr="005B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КРАЇНА</w:t>
      </w:r>
    </w:p>
    <w:p w14:paraId="262F5550" w14:textId="77777777" w:rsidR="009D05FE" w:rsidRPr="005B08FF" w:rsidRDefault="009D05FE" w:rsidP="009D05FE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14:paraId="00E8B4E9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14:paraId="7A70EFC2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 І Ж И Н С Ь К А    М І С Ь К А    Р А Д А</w:t>
      </w:r>
    </w:p>
    <w:p w14:paraId="59AAF09E" w14:textId="396698FE" w:rsidR="009D05FE" w:rsidRPr="005B08FF" w:rsidRDefault="00125B3A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 xml:space="preserve">39 </w:t>
      </w:r>
      <w:r w:rsidR="009D05FE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сесія</w:t>
      </w:r>
      <w:r w:rsidR="009D05FE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9D05FE" w:rsidRPr="005B08FF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9D05FE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9D05FE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скликання</w:t>
      </w:r>
    </w:p>
    <w:p w14:paraId="0DDDCE9E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</w:p>
    <w:p w14:paraId="114C487C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Р І Ш Е Н Н Я</w:t>
      </w:r>
    </w:p>
    <w:p w14:paraId="368582A8" w14:textId="77777777" w:rsidR="009D05FE" w:rsidRPr="00414BC6" w:rsidRDefault="009D05FE" w:rsidP="009D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AF2370E" w14:textId="73DE97D3" w:rsidR="009D05FE" w:rsidRPr="002B3C48" w:rsidRDefault="004D3F4A" w:rsidP="009D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48D3" w:rsidRPr="002A48D3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="00AE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серпня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 Ніжин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 w:rsidR="00497DC9" w:rsidRPr="00497DC9">
        <w:rPr>
          <w:rFonts w:ascii="Times New Roman" w:eastAsia="Times New Roman" w:hAnsi="Times New Roman" w:cs="Times New Roman"/>
          <w:sz w:val="28"/>
          <w:szCs w:val="28"/>
          <w:lang w:eastAsia="ru-RU"/>
        </w:rPr>
        <w:t>35 -39/2024</w:t>
      </w:r>
    </w:p>
    <w:p w14:paraId="7936ED9F" w14:textId="77777777" w:rsidR="009D05FE" w:rsidRPr="002B3C48" w:rsidRDefault="009D05FE" w:rsidP="009D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D05FE" w:rsidRPr="002B3C48" w14:paraId="350B99F0" w14:textId="77777777" w:rsidTr="00545317">
        <w:tc>
          <w:tcPr>
            <w:tcW w:w="4785" w:type="dxa"/>
            <w:shd w:val="clear" w:color="auto" w:fill="auto"/>
          </w:tcPr>
          <w:p w14:paraId="4B46EF49" w14:textId="77777777" w:rsidR="009D05FE" w:rsidRDefault="009D05FE" w:rsidP="005453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73143775"/>
            <w:r w:rsidRPr="002B3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</w:p>
          <w:p w14:paraId="474C8829" w14:textId="0E50CEEB" w:rsidR="009D05FE" w:rsidRPr="002B3C48" w:rsidRDefault="009D05FE" w:rsidP="00A76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D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3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відновлення і розвитку</w:t>
            </w:r>
            <w:r w:rsidRPr="009D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3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Ніжинської міської територіальної громади</w:t>
            </w:r>
            <w:r w:rsidR="00A7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6A3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-2027</w:t>
            </w:r>
            <w:r w:rsidR="00A7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F8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7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End w:id="0"/>
          </w:p>
        </w:tc>
        <w:tc>
          <w:tcPr>
            <w:tcW w:w="4786" w:type="dxa"/>
            <w:shd w:val="clear" w:color="auto" w:fill="auto"/>
          </w:tcPr>
          <w:p w14:paraId="5E105EA4" w14:textId="77777777" w:rsidR="009D05FE" w:rsidRPr="002B3C48" w:rsidRDefault="009D05FE" w:rsidP="0054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1D564B" w14:textId="77777777" w:rsidR="009D05FE" w:rsidRPr="002B3C48" w:rsidRDefault="009D05FE" w:rsidP="009D05FE">
      <w:pPr>
        <w:rPr>
          <w:sz w:val="20"/>
          <w:szCs w:val="20"/>
        </w:rPr>
      </w:pPr>
    </w:p>
    <w:p w14:paraId="15844760" w14:textId="7150DA71" w:rsidR="009D05FE" w:rsidRDefault="009D05FE" w:rsidP="001C5E9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25, 26, 42, 59, 73 Закону України “Про місцеве самоврядування в Україні”, Регламенту Ніжинської міської ради VIІI </w:t>
      </w:r>
      <w:r w:rsidR="002946F2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27.11.2020 року №3-2/2020</w:t>
      </w:r>
      <w:r w:rsidR="00B449CC" w:rsidRPr="00B4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змінами),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Р</w:t>
      </w:r>
      <w:r w:rsidR="001C5E93" w:rsidRPr="001C5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озпорядження міського голови №</w:t>
      </w:r>
      <w:r w:rsidR="006A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E93" w:rsidRPr="001C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 від 22.05.2023 р. </w:t>
      </w:r>
      <w:r w:rsidR="00F80B96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6A3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створення робочої групи</w:t>
      </w:r>
      <w:r w:rsidR="00F8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1C5E93" w:rsidRPr="001C5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сприяння проєкту «Прозорий та ефективний процес відновлення України на місцевому рівні», що виконується Громадською організацією «Агенція відновлення та розвитку» за підтримки Антикорупційної ініціативи ЄС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 вирішила:</w:t>
      </w:r>
    </w:p>
    <w:p w14:paraId="0EB2F656" w14:textId="77777777" w:rsidR="009D05FE" w:rsidRPr="002B3C48" w:rsidRDefault="009D05FE" w:rsidP="009D05F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A0E729" w14:textId="5A21F0EE" w:rsidR="004D0D91" w:rsidRPr="004D0D91" w:rsidRDefault="004D0D91" w:rsidP="004D0D91">
      <w:pPr>
        <w:pStyle w:val="a4"/>
        <w:widowControl w:val="0"/>
        <w:numPr>
          <w:ilvl w:val="0"/>
          <w:numId w:val="1"/>
        </w:numPr>
        <w:spacing w:after="0" w:line="240" w:lineRule="auto"/>
        <w:ind w:right="-142"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91">
        <w:rPr>
          <w:rFonts w:ascii="Times New Roman" w:eastAsia="Calibri" w:hAnsi="Times New Roman" w:cs="Times New Roman"/>
          <w:sz w:val="28"/>
          <w:szCs w:val="28"/>
        </w:rPr>
        <w:t xml:space="preserve">Затвердити План </w:t>
      </w:r>
      <w:r w:rsidR="006A3E5C" w:rsidRPr="006A3E5C">
        <w:rPr>
          <w:rFonts w:ascii="Times New Roman" w:eastAsia="Calibri" w:hAnsi="Times New Roman" w:cs="Times New Roman"/>
          <w:sz w:val="28"/>
          <w:szCs w:val="28"/>
        </w:rPr>
        <w:t>відновлення і розвитку Ніжинської міської територіальної громади 2024</w:t>
      </w:r>
      <w:r w:rsidR="006A3E5C">
        <w:rPr>
          <w:rFonts w:ascii="Times New Roman" w:eastAsia="Calibri" w:hAnsi="Times New Roman" w:cs="Times New Roman"/>
          <w:sz w:val="28"/>
          <w:szCs w:val="28"/>
        </w:rPr>
        <w:t>-2027 р</w:t>
      </w:r>
      <w:r w:rsidR="006A3E5C" w:rsidRPr="006A3E5C">
        <w:rPr>
          <w:rFonts w:ascii="Times New Roman" w:eastAsia="Calibri" w:hAnsi="Times New Roman" w:cs="Times New Roman"/>
          <w:sz w:val="28"/>
          <w:szCs w:val="28"/>
        </w:rPr>
        <w:t>р.</w:t>
      </w:r>
      <w:r w:rsidRPr="004D0D91">
        <w:rPr>
          <w:rFonts w:ascii="Times New Roman" w:eastAsia="Calibri" w:hAnsi="Times New Roman" w:cs="Times New Roman"/>
          <w:sz w:val="28"/>
          <w:szCs w:val="28"/>
        </w:rPr>
        <w:t xml:space="preserve"> (дода</w:t>
      </w:r>
      <w:r w:rsidR="00F80B96">
        <w:rPr>
          <w:rFonts w:ascii="Times New Roman" w:eastAsia="Calibri" w:hAnsi="Times New Roman" w:cs="Times New Roman"/>
          <w:sz w:val="28"/>
          <w:szCs w:val="28"/>
        </w:rPr>
        <w:t>ється</w:t>
      </w:r>
      <w:r w:rsidRPr="004D0D91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1D0BFEC" w14:textId="41DABE17" w:rsidR="004D0D91" w:rsidRDefault="004D0D91" w:rsidP="004D0D9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71727225"/>
      <w:bookmarkStart w:id="2" w:name="_Hlk71803218"/>
      <w:bookmarkStart w:id="3" w:name="_Hlk71802705"/>
      <w:r w:rsidRPr="005B08F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bookmarkStart w:id="4" w:name="_Hlk173143682"/>
      <w:bookmarkEnd w:id="1"/>
      <w:bookmarkEnd w:id="2"/>
      <w:bookmarkEnd w:id="3"/>
      <w:r w:rsidRPr="00033B3F">
        <w:rPr>
          <w:rFonts w:ascii="Times New Roman" w:eastAsia="Calibri" w:hAnsi="Times New Roman" w:cs="Times New Roman"/>
          <w:sz w:val="28"/>
          <w:szCs w:val="28"/>
        </w:rPr>
        <w:t xml:space="preserve">Відділу </w:t>
      </w:r>
      <w:r w:rsidR="006A3E5C">
        <w:rPr>
          <w:rFonts w:ascii="Times New Roman" w:eastAsia="Calibri" w:hAnsi="Times New Roman" w:cs="Times New Roman"/>
          <w:sz w:val="28"/>
          <w:szCs w:val="28"/>
        </w:rPr>
        <w:t xml:space="preserve">міжнародних зв’язків та інвестиційної діяльності </w:t>
      </w:r>
      <w:r w:rsidRPr="00033B3F">
        <w:rPr>
          <w:rFonts w:ascii="Times New Roman" w:eastAsia="Calibri" w:hAnsi="Times New Roman" w:cs="Times New Roman"/>
          <w:sz w:val="28"/>
          <w:szCs w:val="28"/>
        </w:rPr>
        <w:t xml:space="preserve">виконавчого комітету Ніжинської міської ради </w:t>
      </w:r>
      <w:bookmarkEnd w:id="4"/>
      <w:r w:rsidRPr="00033B3F">
        <w:rPr>
          <w:rFonts w:ascii="Times New Roman" w:eastAsia="Calibri" w:hAnsi="Times New Roman" w:cs="Times New Roman"/>
          <w:sz w:val="28"/>
          <w:szCs w:val="28"/>
        </w:rPr>
        <w:t>(</w:t>
      </w:r>
      <w:r w:rsidR="006A3E5C">
        <w:rPr>
          <w:rFonts w:ascii="Times New Roman" w:eastAsia="Calibri" w:hAnsi="Times New Roman" w:cs="Times New Roman"/>
          <w:sz w:val="28"/>
          <w:szCs w:val="28"/>
        </w:rPr>
        <w:t>Кузьменко Ю.</w:t>
      </w:r>
      <w:r w:rsidR="00F31E6F">
        <w:rPr>
          <w:rFonts w:ascii="Times New Roman" w:eastAsia="Calibri" w:hAnsi="Times New Roman" w:cs="Times New Roman"/>
          <w:sz w:val="28"/>
          <w:szCs w:val="28"/>
        </w:rPr>
        <w:t>В</w:t>
      </w:r>
      <w:r w:rsidRPr="00033B3F">
        <w:rPr>
          <w:rFonts w:ascii="Times New Roman" w:eastAsia="Calibri" w:hAnsi="Times New Roman" w:cs="Times New Roman"/>
          <w:sz w:val="28"/>
          <w:szCs w:val="28"/>
        </w:rPr>
        <w:t>.) забезпечити оприлюднення даного рішення на офіційному сайті Ніжинської міської ради.</w:t>
      </w:r>
    </w:p>
    <w:p w14:paraId="705FAB22" w14:textId="77777777" w:rsidR="004D0D91" w:rsidRPr="005B08FF" w:rsidRDefault="004D0D91" w:rsidP="004D0D9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 виконання даного рішення покласти на 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 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розподілом функціональних обов’язків та повноважень.</w:t>
      </w:r>
    </w:p>
    <w:p w14:paraId="21352593" w14:textId="2E27439C" w:rsidR="004D0D91" w:rsidRPr="005B08FF" w:rsidRDefault="004D0D91" w:rsidP="006A3E5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постійн</w:t>
      </w:r>
      <w:r w:rsidR="007F4195" w:rsidRPr="006A3E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 w:rsidR="007F4195" w:rsidRPr="006A3E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</w:t>
      </w:r>
      <w:r w:rsidR="00E96D39" w:rsidRPr="00E96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питань </w:t>
      </w:r>
      <w:r w:rsidR="006A3E5C"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>регламенту, законності, охорони</w:t>
      </w:r>
      <w:r w:rsidR="006A3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3E5C"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>прав і свобод громадян, запобігання корупції,</w:t>
      </w:r>
      <w:r w:rsidR="006A3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3E5C"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>адміністративного-територіального устрою,</w:t>
      </w:r>
      <w:r w:rsidR="006A3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3E5C"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>депутатської діяльності та етики</w:t>
      </w:r>
      <w:r w:rsidR="00E96D39" w:rsidRPr="00E96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(голова комісії – </w:t>
      </w:r>
      <w:r w:rsidR="006A3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Валерій Салогуб)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0E69A9" w14:textId="77777777" w:rsidR="00F80B96" w:rsidRDefault="00F80B96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12621" w14:textId="77777777" w:rsidR="0012042A" w:rsidRDefault="0012042A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383BD" w14:textId="77777777" w:rsidR="0012042A" w:rsidRDefault="0012042A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79706" w14:textId="77777777" w:rsidR="0012042A" w:rsidRPr="002B3C48" w:rsidRDefault="0012042A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29B7B" w14:textId="77777777" w:rsidR="0052674B" w:rsidRDefault="009D05FE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8637A99" w14:textId="77777777" w:rsidR="009D05FE" w:rsidRDefault="009D05FE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Олександр КОДОЛА</w:t>
      </w:r>
    </w:p>
    <w:p w14:paraId="5AE52B93" w14:textId="77777777" w:rsidR="00F80B96" w:rsidRDefault="00F80B96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DDA62" w14:textId="77777777" w:rsidR="00F80B96" w:rsidRPr="002B3C48" w:rsidRDefault="00F80B96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33345" w14:textId="77777777" w:rsidR="009D05FE" w:rsidRDefault="009D05FE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F2C11" w14:textId="77777777" w:rsidR="009D05FE" w:rsidRPr="005B08FF" w:rsidRDefault="009D05FE" w:rsidP="009D05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Візують:</w:t>
      </w:r>
    </w:p>
    <w:p w14:paraId="274A48EA" w14:textId="77777777" w:rsidR="009D05FE" w:rsidRDefault="009D05FE" w:rsidP="009D05FE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2A71E7" w14:textId="77777777" w:rsidR="006A3E5C" w:rsidRDefault="009D05FE" w:rsidP="006A3E5C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</w:t>
      </w:r>
      <w:r w:rsidR="006A3E5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6A3E5C"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ідділу міжнародних </w:t>
      </w:r>
    </w:p>
    <w:p w14:paraId="5FA351C0" w14:textId="2082CFA7" w:rsidR="009D05FE" w:rsidRDefault="006A3E5C" w:rsidP="006A3E5C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>зв’язків та інвестиційної діяльності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Юлія КУЗЬМЕНКО</w:t>
      </w:r>
    </w:p>
    <w:p w14:paraId="303CDC78" w14:textId="77777777" w:rsidR="00F901A5" w:rsidRPr="006A3E5C" w:rsidRDefault="00F901A5" w:rsidP="006A3E5C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7841B5B" w14:textId="77777777" w:rsidR="009D05FE" w:rsidRPr="005B08FF" w:rsidRDefault="009D05FE" w:rsidP="009D05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421A2084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Секретар міської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3E7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Юрій ХОМЕНКО</w:t>
      </w:r>
    </w:p>
    <w:p w14:paraId="7F5E331A" w14:textId="77777777" w:rsidR="009D05FE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DB73C4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F501D8" w14:textId="77777777" w:rsidR="009D05FE" w:rsidRPr="005B08FF" w:rsidRDefault="00625A1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9D05FE"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аступник міського голови з питань</w:t>
      </w:r>
    </w:p>
    <w:p w14:paraId="2E547491" w14:textId="77777777" w:rsidR="009D05FE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 виконавчих органів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  <w:r w:rsidR="003E7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25A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625A1E">
        <w:rPr>
          <w:rFonts w:ascii="Times New Roman" w:eastAsia="Calibri" w:hAnsi="Times New Roman" w:cs="Times New Roman"/>
          <w:color w:val="000000"/>
          <w:sz w:val="28"/>
          <w:szCs w:val="28"/>
        </w:rPr>
        <w:t>Сергій СМАГА</w:t>
      </w:r>
    </w:p>
    <w:p w14:paraId="7908A1E2" w14:textId="77777777" w:rsidR="003E77C8" w:rsidRDefault="003E77C8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0A8934" w14:textId="77777777" w:rsidR="00625A1E" w:rsidRDefault="00625A1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3E7245" w14:textId="77777777" w:rsidR="0052674B" w:rsidRDefault="0052674B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фінансового управління</w:t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Людмила ПИСАРЕНКО</w:t>
      </w:r>
    </w:p>
    <w:p w14:paraId="58B2ADDC" w14:textId="77777777" w:rsidR="0052674B" w:rsidRDefault="0052674B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C4C73B" w14:textId="77777777" w:rsidR="0052674B" w:rsidRDefault="0052674B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D1C1B5E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відділу </w:t>
      </w:r>
    </w:p>
    <w:p w14:paraId="6A52C56E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юридично-кадрового забезпечення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В’ячеслав ЛЕГА</w:t>
      </w:r>
    </w:p>
    <w:p w14:paraId="046CF68A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33ABCFC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5BE64E5" w14:textId="77777777"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</w:t>
      </w:r>
      <w:bookmarkStart w:id="5" w:name="_Hlk173143602"/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міської ради з</w:t>
      </w:r>
    </w:p>
    <w:p w14:paraId="14317A9D" w14:textId="77777777"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питань регламенту, законності, охорони</w:t>
      </w:r>
    </w:p>
    <w:p w14:paraId="49398F35" w14:textId="77777777"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прав і свобод громадян, запобігання корупції,</w:t>
      </w:r>
    </w:p>
    <w:p w14:paraId="4037CA9B" w14:textId="77777777"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адміністративного-територіального устрою,</w:t>
      </w:r>
    </w:p>
    <w:p w14:paraId="37647ACB" w14:textId="77777777" w:rsid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депутатської діяльності та етики</w:t>
      </w:r>
      <w:bookmarkEnd w:id="5"/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Валерій САЛОГУБ</w:t>
      </w:r>
    </w:p>
    <w:p w14:paraId="2F78E6EE" w14:textId="77777777" w:rsidR="00566EE6" w:rsidRDefault="00566EE6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94DF70" w14:textId="77777777" w:rsidR="00566EE6" w:rsidRDefault="00566EE6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C77FD7" w14:textId="77777777" w:rsidR="00566EE6" w:rsidRPr="00566EE6" w:rsidRDefault="00566EE6" w:rsidP="00566E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6EE6">
        <w:rPr>
          <w:rFonts w:ascii="Times New Roman" w:eastAsia="Calibri" w:hAnsi="Times New Roman" w:cs="Times New Roman"/>
          <w:color w:val="000000"/>
          <w:sz w:val="28"/>
          <w:szCs w:val="28"/>
        </w:rPr>
        <w:t>Голова постійної комісії міської ради з</w:t>
      </w:r>
    </w:p>
    <w:p w14:paraId="24805816" w14:textId="77777777" w:rsidR="00566EE6" w:rsidRPr="00566EE6" w:rsidRDefault="00566EE6" w:rsidP="00566E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6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питань житлово-комунального господарства, </w:t>
      </w:r>
    </w:p>
    <w:p w14:paraId="317FC8D7" w14:textId="466B1DC1" w:rsidR="00566EE6" w:rsidRDefault="00566EE6" w:rsidP="00566E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6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транспорту і зв’язку та енергозбереження                    </w:t>
      </w:r>
      <w:r w:rsidR="00C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66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Вячеслав ДЕГТЯРЕНКО</w:t>
      </w:r>
    </w:p>
    <w:p w14:paraId="3C50436D" w14:textId="77777777" w:rsidR="00566EE6" w:rsidRDefault="00566EE6" w:rsidP="00566E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5B64AC" w14:textId="77777777" w:rsidR="00C664D7" w:rsidRPr="00C664D7" w:rsidRDefault="00C664D7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>Постійна комісія міської ради з питань</w:t>
      </w:r>
    </w:p>
    <w:p w14:paraId="7B31DE71" w14:textId="77777777" w:rsidR="00C664D7" w:rsidRPr="00C664D7" w:rsidRDefault="00C664D7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соціально-економічного розвитку, </w:t>
      </w:r>
    </w:p>
    <w:p w14:paraId="432F8B96" w14:textId="77777777" w:rsidR="00C664D7" w:rsidRPr="00C664D7" w:rsidRDefault="00C664D7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підприємництва, інвестиційної </w:t>
      </w:r>
    </w:p>
    <w:p w14:paraId="60C3442A" w14:textId="38A9D7F8" w:rsidR="00566EE6" w:rsidRDefault="00C664D7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діяльності, бюджету та фінансів</w:t>
      </w: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Володимир МАМЕДОВ</w:t>
      </w:r>
    </w:p>
    <w:p w14:paraId="237F8FA7" w14:textId="77777777" w:rsidR="00F80B96" w:rsidRDefault="00F80B96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3336ED" w14:textId="77777777" w:rsidR="00F80B96" w:rsidRPr="00F80B96" w:rsidRDefault="00F80B96" w:rsidP="00F80B9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депутатської </w:t>
      </w:r>
      <w:r w:rsidRPr="00F80B9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68CED32C" w14:textId="77777777" w:rsidR="00F80B96" w:rsidRPr="00F80B96" w:rsidRDefault="00F80B96" w:rsidP="00F80B9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B96">
        <w:rPr>
          <w:rFonts w:ascii="Times New Roman" w:eastAsia="Calibri" w:hAnsi="Times New Roman" w:cs="Times New Roman"/>
          <w:color w:val="000000"/>
          <w:sz w:val="28"/>
          <w:szCs w:val="28"/>
        </w:rPr>
        <w:t>комісії  з питань освіти,</w:t>
      </w:r>
    </w:p>
    <w:p w14:paraId="61883E36" w14:textId="77777777" w:rsidR="00F80B96" w:rsidRPr="00F80B96" w:rsidRDefault="00F80B96" w:rsidP="00F80B9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охорони здоров’я, соціального захисту, </w:t>
      </w:r>
    </w:p>
    <w:p w14:paraId="42C787CA" w14:textId="77777777" w:rsidR="00F80B96" w:rsidRPr="00F80B96" w:rsidRDefault="00F80B96" w:rsidP="00F80B9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культури, туризму, </w:t>
      </w:r>
    </w:p>
    <w:p w14:paraId="7BB138FB" w14:textId="6FEACF69" w:rsidR="00F80B96" w:rsidRPr="00F80B96" w:rsidRDefault="00F80B96" w:rsidP="00F80B9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B96">
        <w:rPr>
          <w:rFonts w:ascii="Times New Roman" w:eastAsia="Calibri" w:hAnsi="Times New Roman" w:cs="Times New Roman"/>
          <w:color w:val="000000"/>
          <w:sz w:val="28"/>
          <w:szCs w:val="28"/>
        </w:rPr>
        <w:t>молодіжної політики та спорту</w:t>
      </w:r>
      <w:r w:rsidRPr="00F80B9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80B9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421AB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80B9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421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F80B96">
        <w:rPr>
          <w:rFonts w:ascii="Times New Roman" w:eastAsia="Calibri" w:hAnsi="Times New Roman" w:cs="Times New Roman"/>
          <w:color w:val="000000"/>
          <w:sz w:val="28"/>
          <w:szCs w:val="28"/>
        </w:rPr>
        <w:t>Світлана КІРСАНОВА</w:t>
      </w:r>
    </w:p>
    <w:p w14:paraId="50229ED5" w14:textId="77777777" w:rsidR="00F80B96" w:rsidRPr="00B449CC" w:rsidRDefault="00F80B96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250B50" w14:textId="77777777" w:rsidR="00B0137A" w:rsidRPr="00B0137A" w:rsidRDefault="00B0137A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13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міської ради </w:t>
      </w:r>
    </w:p>
    <w:p w14:paraId="422FF97E" w14:textId="77777777" w:rsidR="00B0137A" w:rsidRPr="00B0137A" w:rsidRDefault="00B0137A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137A">
        <w:rPr>
          <w:rFonts w:ascii="Times New Roman" w:eastAsia="Calibri" w:hAnsi="Times New Roman" w:cs="Times New Roman"/>
          <w:color w:val="000000"/>
          <w:sz w:val="28"/>
          <w:szCs w:val="28"/>
        </w:rPr>
        <w:t>з питань регулювання земельних відносин,</w:t>
      </w:r>
    </w:p>
    <w:p w14:paraId="45833329" w14:textId="77777777" w:rsidR="00B0137A" w:rsidRPr="00B0137A" w:rsidRDefault="00B0137A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13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архітектури, будівництва </w:t>
      </w:r>
    </w:p>
    <w:p w14:paraId="24C79976" w14:textId="33E34797" w:rsidR="00B449CC" w:rsidRDefault="00B0137A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13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 охорони навколишнього середовища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B013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Вячеслав ГЛОТКО</w:t>
      </w:r>
    </w:p>
    <w:p w14:paraId="5C7A64B6" w14:textId="77777777" w:rsidR="00B0137A" w:rsidRDefault="00B0137A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0CF817" w14:textId="77777777" w:rsidR="0052674B" w:rsidRDefault="0052674B" w:rsidP="00F901A5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A018F1">
        <w:rPr>
          <w:rFonts w:ascii="Times New Roman" w:hAnsi="Times New Roman"/>
          <w:b/>
          <w:sz w:val="28"/>
          <w:szCs w:val="28"/>
        </w:rPr>
        <w:lastRenderedPageBreak/>
        <w:t>ПОЯСНЮВАЛЬНА ЗАПИСКА</w:t>
      </w:r>
    </w:p>
    <w:p w14:paraId="2096440D" w14:textId="77777777" w:rsidR="0052674B" w:rsidRPr="00A018F1" w:rsidRDefault="0052674B" w:rsidP="00F901A5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14:paraId="3FBD7B51" w14:textId="77777777" w:rsidR="0052674B" w:rsidRDefault="0052674B" w:rsidP="00F901A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1C2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F61C2">
        <w:rPr>
          <w:rFonts w:ascii="Times New Roman" w:hAnsi="Times New Roman"/>
          <w:sz w:val="28"/>
          <w:szCs w:val="28"/>
        </w:rPr>
        <w:t>рішення Ніжинської міської ради</w:t>
      </w:r>
    </w:p>
    <w:p w14:paraId="3AFD0464" w14:textId="77777777" w:rsidR="006A3E5C" w:rsidRPr="006A3E5C" w:rsidRDefault="0052674B" w:rsidP="00F901A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1C2">
        <w:rPr>
          <w:rFonts w:ascii="Times New Roman" w:hAnsi="Times New Roman"/>
          <w:sz w:val="28"/>
          <w:szCs w:val="28"/>
        </w:rPr>
        <w:t>«</w:t>
      </w:r>
      <w:r w:rsidR="006A3E5C" w:rsidRPr="006A3E5C">
        <w:rPr>
          <w:rFonts w:ascii="Times New Roman" w:hAnsi="Times New Roman"/>
          <w:sz w:val="28"/>
          <w:szCs w:val="28"/>
        </w:rPr>
        <w:t>Про затвердження</w:t>
      </w:r>
    </w:p>
    <w:p w14:paraId="71235037" w14:textId="0CBD2F73" w:rsidR="0052674B" w:rsidRDefault="006A3E5C" w:rsidP="00F901A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3E5C">
        <w:rPr>
          <w:rFonts w:ascii="Times New Roman" w:hAnsi="Times New Roman"/>
          <w:sz w:val="28"/>
          <w:szCs w:val="28"/>
        </w:rPr>
        <w:t>Плану відновлення і розвитку Ніжинської міської територіальної громади 2024-2027 р</w:t>
      </w:r>
      <w:r w:rsidR="0052674B" w:rsidRPr="0052674B">
        <w:rPr>
          <w:rFonts w:ascii="Times New Roman" w:eastAsia="Calibri" w:hAnsi="Times New Roman" w:cs="Times New Roman"/>
          <w:sz w:val="28"/>
          <w:szCs w:val="28"/>
        </w:rPr>
        <w:t>р.</w:t>
      </w:r>
      <w:r w:rsidR="0052674B" w:rsidRPr="003F61C2">
        <w:rPr>
          <w:rFonts w:ascii="Times New Roman" w:hAnsi="Times New Roman"/>
          <w:sz w:val="28"/>
          <w:szCs w:val="28"/>
        </w:rPr>
        <w:t>»</w:t>
      </w:r>
    </w:p>
    <w:p w14:paraId="72C9506E" w14:textId="77777777" w:rsidR="0052674B" w:rsidRPr="003F61C2" w:rsidRDefault="0052674B" w:rsidP="00F901A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1F6EF1" w14:textId="3D736B65" w:rsidR="00A50963" w:rsidRPr="00A50963" w:rsidRDefault="0052674B" w:rsidP="00F901A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61C2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«</w:t>
      </w:r>
      <w:r w:rsidR="00421A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» </w:t>
      </w:r>
      <w:r w:rsidR="006A3E5C">
        <w:rPr>
          <w:rFonts w:ascii="Times New Roman" w:hAnsi="Times New Roman"/>
          <w:sz w:val="28"/>
          <w:szCs w:val="28"/>
        </w:rPr>
        <w:t>серпня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1C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A3E5C">
        <w:rPr>
          <w:rFonts w:ascii="Times New Roman" w:hAnsi="Times New Roman"/>
          <w:sz w:val="28"/>
          <w:szCs w:val="28"/>
        </w:rPr>
        <w:t>4</w:t>
      </w:r>
      <w:r w:rsidRPr="003F61C2">
        <w:rPr>
          <w:rFonts w:ascii="Times New Roman" w:hAnsi="Times New Roman"/>
          <w:sz w:val="28"/>
          <w:szCs w:val="28"/>
        </w:rPr>
        <w:t xml:space="preserve"> року </w:t>
      </w:r>
    </w:p>
    <w:p w14:paraId="40EFEB71" w14:textId="77777777" w:rsidR="00A50963" w:rsidRPr="00A50963" w:rsidRDefault="00A50963" w:rsidP="00A509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282A5D" w14:textId="77777777" w:rsidR="0052674B" w:rsidRPr="00A50963" w:rsidRDefault="0052674B" w:rsidP="00A50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80FC12" w14:textId="47E13B5C" w:rsidR="006A0DE5" w:rsidRDefault="0052674B" w:rsidP="0012042A">
      <w:pPr>
        <w:pStyle w:val="a4"/>
        <w:numPr>
          <w:ilvl w:val="0"/>
          <w:numId w:val="3"/>
        </w:numPr>
        <w:suppressAutoHyphens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0DE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 рішення «</w:t>
      </w:r>
      <w:r w:rsidR="006A3E5C" w:rsidRPr="006A0DE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 затвердження Плану відновлення і розвитку Ніжинської міської територіальної громади 2024-2027 р</w:t>
      </w:r>
      <w:r w:rsidRPr="006A0DE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р.»</w:t>
      </w:r>
      <w:r w:rsidRPr="006A0D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передбачає затвердження Ніжинською міською радою стратегічного документу, що регламентуватиме </w:t>
      </w:r>
      <w:r w:rsidR="0097771F" w:rsidRPr="006A0DE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процес відновлення і розвитку</w:t>
      </w:r>
      <w:r w:rsidRPr="006A0D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Ніжинській </w:t>
      </w:r>
      <w:r w:rsidR="0097771F" w:rsidRPr="006A0DE5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6A0DE5">
        <w:rPr>
          <w:rFonts w:ascii="Times New Roman" w:eastAsia="Times New Roman" w:hAnsi="Times New Roman" w:cs="Times New Roman"/>
          <w:sz w:val="28"/>
          <w:szCs w:val="28"/>
          <w:lang w:eastAsia="zh-CN"/>
        </w:rPr>
        <w:t>ТГ до 2027 року.</w:t>
      </w:r>
      <w:r w:rsidR="00A51C62" w:rsidRPr="006A0D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План </w:t>
      </w:r>
      <w:r w:rsidR="0097771F" w:rsidRPr="006A0D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відновлення і розвитку Ніжинської міської територіальної громади </w:t>
      </w:r>
      <w:r w:rsidR="006A0DE5" w:rsidRPr="006A0DE5">
        <w:rPr>
          <w:rFonts w:ascii="Times New Roman" w:eastAsia="Times New Roman" w:hAnsi="Times New Roman" w:cs="Times New Roman"/>
          <w:sz w:val="28"/>
          <w:szCs w:val="28"/>
          <w:lang w:eastAsia="zh-CN"/>
        </w:rPr>
        <w:t>було підготовлено Робочою групою, створеною розпорядженням Ніжинського міського голови №98 від 22.05.2023 р. за сприяння проєкту «Прозорий та ефективний процес відновлення України на місцевому рівні», що виконується Громадською організацією «Агенція відновлення та розвитку» за підтримки Антикорупційної ініціативи ЄС.</w:t>
      </w:r>
    </w:p>
    <w:p w14:paraId="5BB89476" w14:textId="50119599" w:rsidR="006A0DE5" w:rsidRDefault="000952B6" w:rsidP="0012042A">
      <w:pPr>
        <w:pStyle w:val="a4"/>
        <w:numPr>
          <w:ilvl w:val="0"/>
          <w:numId w:val="3"/>
        </w:numPr>
        <w:suppressAutoHyphens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 містить коротку характеристику громади, опис та історичну довідку, завдання та заходи з відновлення і розвитку, прогнозовані потреби та можливі джерела фінансування та перелік проєктів регіонального (місцевого) розвитку.</w:t>
      </w:r>
    </w:p>
    <w:p w14:paraId="0FFED949" w14:textId="77777777" w:rsidR="0052674B" w:rsidRPr="009D38E0" w:rsidRDefault="0052674B" w:rsidP="0012042A">
      <w:pPr>
        <w:pStyle w:val="a4"/>
        <w:numPr>
          <w:ilvl w:val="0"/>
          <w:numId w:val="3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3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Проект рішення підготовлений у відповідності до ст.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25, 26, 42, 59, 73 </w:t>
      </w:r>
      <w:r w:rsidRPr="009D3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3-2/2020.</w:t>
      </w:r>
    </w:p>
    <w:p w14:paraId="3EE279BF" w14:textId="245281AD" w:rsidR="00552DD6" w:rsidRDefault="0052674B" w:rsidP="0012042A">
      <w:pPr>
        <w:pStyle w:val="a4"/>
        <w:numPr>
          <w:ilvl w:val="0"/>
          <w:numId w:val="3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C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Прогнозованими наслідками</w:t>
      </w:r>
      <w:r w:rsidR="00A51C62" w:rsidRPr="00A51C62">
        <w:t xml:space="preserve"> </w:t>
      </w:r>
      <w:r w:rsidR="00A51C62" w:rsidRPr="00A51C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Плану </w:t>
      </w:r>
      <w:r w:rsidR="000952B6" w:rsidRPr="000952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відновлення і розвитку Ніжинської міської територіальної громади 2024-2027 рр.</w:t>
      </w:r>
      <w:r w:rsidR="00A51C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є</w:t>
      </w:r>
      <w:r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інтегрований розвиток </w:t>
      </w:r>
      <w:r w:rsidR="0012042A">
        <w:rPr>
          <w:rFonts w:ascii="Times New Roman" w:eastAsia="Times New Roman" w:hAnsi="Times New Roman" w:cs="Times New Roman"/>
          <w:sz w:val="28"/>
          <w:szCs w:val="28"/>
          <w:lang w:eastAsia="zh-CN"/>
        </w:rPr>
        <w:t>всіх систем життєдіяльності міста</w:t>
      </w:r>
      <w:r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>, а відтак – поліпш</w:t>
      </w:r>
      <w:r w:rsid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>ення якості життя населення</w:t>
      </w:r>
      <w:r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467834A7" w14:textId="485C7225" w:rsidR="00421ABC" w:rsidRPr="00552DD6" w:rsidRDefault="00421ABC" w:rsidP="0012042A">
      <w:pPr>
        <w:pStyle w:val="a4"/>
        <w:numPr>
          <w:ilvl w:val="0"/>
          <w:numId w:val="3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1ABC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Відповідальний за підготовку рішення – начальник відділу міжнародних зв’язків та інвестиційної діяльності  Кузьменко Ю.В.</w:t>
      </w:r>
    </w:p>
    <w:p w14:paraId="11655F05" w14:textId="77777777" w:rsidR="0052674B" w:rsidRDefault="0052674B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FAF2FE" w14:textId="77777777" w:rsidR="003E77C8" w:rsidRDefault="003E77C8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235A09" w14:textId="77777777" w:rsidR="0012042A" w:rsidRDefault="0012042A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D9AB04" w14:textId="77777777" w:rsidR="0012042A" w:rsidRDefault="0012042A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30648E" w14:textId="77777777" w:rsidR="0012042A" w:rsidRDefault="0012042A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24445D" w14:textId="77777777" w:rsidR="0012042A" w:rsidRPr="0012042A" w:rsidRDefault="0012042A" w:rsidP="0012042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42A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міжнародних </w:t>
      </w:r>
    </w:p>
    <w:p w14:paraId="4E48F29C" w14:textId="085F6A12" w:rsidR="0052674B" w:rsidRPr="00580951" w:rsidRDefault="0012042A" w:rsidP="0012042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42A">
        <w:rPr>
          <w:rFonts w:ascii="Times New Roman" w:eastAsia="Calibri" w:hAnsi="Times New Roman" w:cs="Times New Roman"/>
          <w:sz w:val="28"/>
          <w:szCs w:val="28"/>
        </w:rPr>
        <w:t>зв’язків та інвестиційної діяльності</w:t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  <w:t xml:space="preserve"> Юлія КУЗЬМЕНКО</w:t>
      </w:r>
    </w:p>
    <w:p w14:paraId="032F344D" w14:textId="77777777" w:rsidR="00AE50EA" w:rsidRDefault="00AE50EA" w:rsidP="00AE50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sectPr w:rsidR="00AE50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A678" w14:textId="77777777" w:rsidR="00415279" w:rsidRDefault="00415279" w:rsidP="00A51C62">
      <w:pPr>
        <w:spacing w:after="0" w:line="240" w:lineRule="auto"/>
      </w:pPr>
      <w:r>
        <w:separator/>
      </w:r>
    </w:p>
  </w:endnote>
  <w:endnote w:type="continuationSeparator" w:id="0">
    <w:p w14:paraId="559B2AE2" w14:textId="77777777" w:rsidR="00415279" w:rsidRDefault="00415279" w:rsidP="00A5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C1F8D" w14:textId="77777777" w:rsidR="00415279" w:rsidRDefault="00415279" w:rsidP="00A51C62">
      <w:pPr>
        <w:spacing w:after="0" w:line="240" w:lineRule="auto"/>
      </w:pPr>
      <w:r>
        <w:separator/>
      </w:r>
    </w:p>
  </w:footnote>
  <w:footnote w:type="continuationSeparator" w:id="0">
    <w:p w14:paraId="105057D0" w14:textId="77777777" w:rsidR="00415279" w:rsidRDefault="00415279" w:rsidP="00A5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478D"/>
    <w:multiLevelType w:val="hybridMultilevel"/>
    <w:tmpl w:val="A5C047EE"/>
    <w:lvl w:ilvl="0" w:tplc="6AB88B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53A33"/>
    <w:multiLevelType w:val="hybridMultilevel"/>
    <w:tmpl w:val="735ABF9E"/>
    <w:lvl w:ilvl="0" w:tplc="3FB8FF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65A5B4C"/>
    <w:multiLevelType w:val="hybridMultilevel"/>
    <w:tmpl w:val="6A662A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984638">
    <w:abstractNumId w:val="1"/>
  </w:num>
  <w:num w:numId="2" w16cid:durableId="1413698005">
    <w:abstractNumId w:val="0"/>
  </w:num>
  <w:num w:numId="3" w16cid:durableId="2099599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74"/>
    <w:rsid w:val="000952B6"/>
    <w:rsid w:val="001047CD"/>
    <w:rsid w:val="0012042A"/>
    <w:rsid w:val="00125B3A"/>
    <w:rsid w:val="001C5E93"/>
    <w:rsid w:val="001F7F8C"/>
    <w:rsid w:val="00263F51"/>
    <w:rsid w:val="002946F2"/>
    <w:rsid w:val="002A0A59"/>
    <w:rsid w:val="002A48D3"/>
    <w:rsid w:val="003C5F88"/>
    <w:rsid w:val="003C713E"/>
    <w:rsid w:val="003E77C8"/>
    <w:rsid w:val="00415279"/>
    <w:rsid w:val="00421ABC"/>
    <w:rsid w:val="00475E10"/>
    <w:rsid w:val="00497DC9"/>
    <w:rsid w:val="004D0D91"/>
    <w:rsid w:val="004D3F4A"/>
    <w:rsid w:val="0052674B"/>
    <w:rsid w:val="00545970"/>
    <w:rsid w:val="00552DD6"/>
    <w:rsid w:val="00566EE6"/>
    <w:rsid w:val="00574922"/>
    <w:rsid w:val="005B30EA"/>
    <w:rsid w:val="005C587F"/>
    <w:rsid w:val="005E2037"/>
    <w:rsid w:val="005E41BE"/>
    <w:rsid w:val="00625A1E"/>
    <w:rsid w:val="006A0DE5"/>
    <w:rsid w:val="006A3E5C"/>
    <w:rsid w:val="00785F78"/>
    <w:rsid w:val="007D18C5"/>
    <w:rsid w:val="007E0183"/>
    <w:rsid w:val="007F4195"/>
    <w:rsid w:val="008426DC"/>
    <w:rsid w:val="0093057C"/>
    <w:rsid w:val="0097771F"/>
    <w:rsid w:val="009A5D19"/>
    <w:rsid w:val="009D05FE"/>
    <w:rsid w:val="00A50963"/>
    <w:rsid w:val="00A51C62"/>
    <w:rsid w:val="00A76CB5"/>
    <w:rsid w:val="00AE50EA"/>
    <w:rsid w:val="00AE605C"/>
    <w:rsid w:val="00B0137A"/>
    <w:rsid w:val="00B449CC"/>
    <w:rsid w:val="00C664D7"/>
    <w:rsid w:val="00DD7574"/>
    <w:rsid w:val="00E10D07"/>
    <w:rsid w:val="00E5089C"/>
    <w:rsid w:val="00E96D39"/>
    <w:rsid w:val="00EB7194"/>
    <w:rsid w:val="00F31E6F"/>
    <w:rsid w:val="00F80B96"/>
    <w:rsid w:val="00F9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F542"/>
  <w15:chartTrackingRefBased/>
  <w15:docId w15:val="{354C8CD4-4E6B-490B-AC23-C5AF4253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5FE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4">
    <w:name w:val="List Paragraph"/>
    <w:aliases w:val="En tête 1"/>
    <w:basedOn w:val="a"/>
    <w:link w:val="a5"/>
    <w:uiPriority w:val="34"/>
    <w:qFormat/>
    <w:rsid w:val="004D0D91"/>
    <w:pPr>
      <w:ind w:left="720"/>
      <w:contextualSpacing/>
    </w:pPr>
  </w:style>
  <w:style w:type="character" w:customStyle="1" w:styleId="a5">
    <w:name w:val="Абзац списка Знак"/>
    <w:aliases w:val="En tête 1 Знак"/>
    <w:link w:val="a4"/>
    <w:uiPriority w:val="34"/>
    <w:rsid w:val="004D0D91"/>
    <w:rPr>
      <w:lang w:eastAsia="en-US"/>
    </w:rPr>
  </w:style>
  <w:style w:type="paragraph" w:styleId="a6">
    <w:name w:val="footnote text"/>
    <w:basedOn w:val="a"/>
    <w:link w:val="a7"/>
    <w:uiPriority w:val="99"/>
    <w:unhideWhenUsed/>
    <w:rsid w:val="00A51C62"/>
    <w:pPr>
      <w:spacing w:after="0"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rsid w:val="00A51C62"/>
    <w:rPr>
      <w:rFonts w:eastAsiaTheme="minorEastAsia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semiHidden/>
    <w:unhideWhenUsed/>
    <w:rsid w:val="00A51C62"/>
    <w:rPr>
      <w:vertAlign w:val="superscript"/>
    </w:rPr>
  </w:style>
  <w:style w:type="character" w:styleId="a9">
    <w:name w:val="Hyperlink"/>
    <w:basedOn w:val="a0"/>
    <w:uiPriority w:val="99"/>
    <w:unhideWhenUsed/>
    <w:rsid w:val="00A51C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9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46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3159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Ю Стрілець</cp:lastModifiedBy>
  <cp:revision>7</cp:revision>
  <cp:lastPrinted>2023-06-23T11:40:00Z</cp:lastPrinted>
  <dcterms:created xsi:type="dcterms:W3CDTF">2024-07-29T10:21:00Z</dcterms:created>
  <dcterms:modified xsi:type="dcterms:W3CDTF">2024-08-06T12:13:00Z</dcterms:modified>
</cp:coreProperties>
</file>