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827"/>
        <w:gridCol w:w="15938"/>
        <w:gridCol w:w="1544"/>
      </w:tblGrid>
      <w:tr w:rsidR="00BE7641" w:rsidRPr="00BE7641" w:rsidTr="005C392E">
        <w:trPr>
          <w:jc w:val="center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641" w:rsidRPr="00BE7641" w:rsidRDefault="00B34F0A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tbl>
            <w:tblPr>
              <w:tblW w:w="14681" w:type="dxa"/>
              <w:jc w:val="right"/>
              <w:tblLook w:val="04A0"/>
            </w:tblPr>
            <w:tblGrid>
              <w:gridCol w:w="7757"/>
              <w:gridCol w:w="6924"/>
            </w:tblGrid>
            <w:tr w:rsidR="00BE7641" w:rsidRPr="00BE7641" w:rsidTr="00ED180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E7641" w:rsidRPr="00BE7641" w:rsidRDefault="00BE7641" w:rsidP="00BE7641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24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Додаток  4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  Порядку розроблення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програм Ніжинської територіальної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громади, затвердження, моніторингу та </w:t>
                  </w:r>
                </w:p>
                <w:p w:rsidR="00BE7641" w:rsidRPr="00BE7641" w:rsidRDefault="00BE7641" w:rsidP="00BE7641">
                  <w:pPr>
                    <w:tabs>
                      <w:tab w:val="left" w:pos="15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звітності про їх виконання </w:t>
                  </w:r>
                </w:p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Інформація про виконання програми станом на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01.</w:t>
            </w:r>
            <w:r w:rsidR="00145FA4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0</w:t>
            </w:r>
            <w:r w:rsidR="00F34BCD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.202</w:t>
            </w:r>
            <w:r w:rsidR="004F047B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року</w:t>
            </w:r>
            <w:r w:rsidRPr="00BE7641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  <w:p w:rsidR="00BE7641" w:rsidRPr="00BE7641" w:rsidRDefault="00B43994" w:rsidP="00B4399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</w:t>
            </w:r>
            <w:r w:rsidR="00BE7641" w:rsidRPr="00BE76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рограма </w:t>
            </w:r>
            <w:bookmarkStart w:id="0" w:name="_Hlk83719208"/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допризовної підготовки</w:t>
            </w:r>
            <w:r w:rsidR="00987B5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050A6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мобілізаційних заходів Ніжинської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міської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територіальної громади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202</w:t>
            </w:r>
            <w:r w:rsidR="004F047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5</w:t>
            </w:r>
            <w:r w:rsidR="008B57B3" w:rsidRPr="008B57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рік</w:t>
            </w:r>
            <w:bookmarkEnd w:id="0"/>
          </w:p>
          <w:p w:rsidR="005C392E" w:rsidRDefault="005C392E" w:rsidP="00B43994">
            <w:pPr>
              <w:spacing w:after="0" w:line="240" w:lineRule="auto"/>
              <w:ind w:right="40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затверджена рішенням Ніжинської міської ради  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val="en-US" w:eastAsia="ru-RU"/>
              </w:rPr>
              <w:t>VIII</w:t>
            </w:r>
            <w:r w:rsidRPr="00BE764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 скликання </w:t>
            </w:r>
            <w:r w:rsidR="00F34BC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u w:val="single"/>
                <w:lang w:eastAsia="ru-RU"/>
              </w:rPr>
              <w:t xml:space="preserve">від 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.12.202</w:t>
            </w:r>
            <w:r w:rsidR="004F04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F34BCD" w:rsidRPr="00F34B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4F047B" w:rsidRPr="000438D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3-43/2024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(назва програми дата і номер рішення міської ради про її затвердження, в т.ч. зі змінами)</w:t>
            </w:r>
          </w:p>
          <w:p w:rsid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92E" w:rsidRPr="00BE7641" w:rsidRDefault="005C392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en-US" w:eastAsia="ru-RU"/>
                    </w:rPr>
                    <w:t>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>218220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u w:val="single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val="ru-RU" w:eastAsia="ru-RU"/>
                    </w:rPr>
                    <w:t xml:space="preserve">Заходи та </w:t>
                  </w:r>
                  <w:r w:rsidRPr="00616D42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u w:val="single"/>
                      <w:lang w:eastAsia="ru-RU"/>
                    </w:rPr>
                    <w:t>роботи з мобілізаційної підготовки місцевого значення</w:t>
                  </w:r>
                </w:p>
              </w:tc>
            </w:tr>
            <w:tr w:rsidR="00BE7641" w:rsidRPr="00BE7641" w:rsidTr="00ED180E">
              <w:trPr>
                <w:cantSplit/>
                <w:trHeight w:val="293"/>
              </w:trPr>
              <w:tc>
                <w:tcPr>
                  <w:tcW w:w="739" w:type="dxa"/>
                </w:tcPr>
                <w:p w:rsidR="00BE7641" w:rsidRPr="00BE7641" w:rsidRDefault="00BE7641" w:rsidP="00BE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E7641" w:rsidRPr="00BE7641" w:rsidRDefault="00BE7641" w:rsidP="00BE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(найменування  бюджетної програми) </w:t>
                  </w:r>
                </w:p>
              </w:tc>
            </w:tr>
          </w:tbl>
          <w:p w:rsidR="00BE7641" w:rsidRPr="00BE7641" w:rsidRDefault="00BE7641" w:rsidP="00BE7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 Аналіз виконання за видатками в цілому за програмою: </w:t>
            </w:r>
          </w:p>
          <w:p w:rsidR="00BE7641" w:rsidRPr="00BE7641" w:rsidRDefault="00BE7641" w:rsidP="00BE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6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862" w:type="dxa"/>
              <w:jc w:val="center"/>
              <w:tblCellMar>
                <w:left w:w="30" w:type="dxa"/>
                <w:right w:w="30" w:type="dxa"/>
              </w:tblCellMar>
              <w:tblLook w:val="04A0"/>
            </w:tblPr>
            <w:tblGrid>
              <w:gridCol w:w="1220"/>
              <w:gridCol w:w="1272"/>
              <w:gridCol w:w="1273"/>
              <w:gridCol w:w="1128"/>
              <w:gridCol w:w="1268"/>
              <w:gridCol w:w="1412"/>
              <w:gridCol w:w="1220"/>
              <w:gridCol w:w="1134"/>
              <w:gridCol w:w="1406"/>
              <w:gridCol w:w="3529"/>
            </w:tblGrid>
            <w:tr w:rsidR="00652A41" w:rsidRPr="00BE7641" w:rsidTr="00E20E44">
              <w:trPr>
                <w:cantSplit/>
                <w:trHeight w:val="293"/>
                <w:jc w:val="center"/>
              </w:trPr>
              <w:tc>
                <w:tcPr>
                  <w:tcW w:w="376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8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Касові видатки</w:t>
                  </w:r>
                </w:p>
              </w:tc>
              <w:tc>
                <w:tcPr>
                  <w:tcW w:w="37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Відхилення</w:t>
                  </w:r>
                </w:p>
              </w:tc>
              <w:tc>
                <w:tcPr>
                  <w:tcW w:w="35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652A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Пояснення відхилення</w:t>
                  </w:r>
                </w:p>
              </w:tc>
            </w:tr>
            <w:tr w:rsidR="00652A41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усього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спеціальний</w:t>
                  </w:r>
                </w:p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фонд</w:t>
                  </w:r>
                </w:p>
              </w:tc>
              <w:tc>
                <w:tcPr>
                  <w:tcW w:w="35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A41" w:rsidRPr="00BE7641" w:rsidRDefault="00652A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32D6" w:rsidRPr="00BE7641" w:rsidTr="00157CCE">
              <w:trPr>
                <w:cantSplit/>
                <w:trHeight w:val="293"/>
                <w:jc w:val="center"/>
              </w:trPr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157CCE" w:rsidRDefault="004F047B" w:rsidP="00987B5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C169B3" w:rsidRDefault="0012779E" w:rsidP="00987B5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69B3" w:rsidRPr="00C169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8B57B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2658D7" w:rsidP="002658D7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  <w:r w:rsidR="009B6E9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4F047B" w:rsidRDefault="002658D7" w:rsidP="00157C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24 705,00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6FDA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175 295</w:t>
                  </w:r>
                  <w:r w:rsidR="00265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9B6E9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BE6FD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175 295,00</w:t>
                  </w:r>
                </w:p>
              </w:tc>
              <w:tc>
                <w:tcPr>
                  <w:tcW w:w="14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932D6" w:rsidRPr="00BE7641" w:rsidRDefault="00C169B3" w:rsidP="00BE7641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932D6" w:rsidRPr="00BE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32D6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 xml:space="preserve">Залишок плану </w:t>
                  </w:r>
                </w:p>
                <w:p w:rsidR="00961C05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  <w:p w:rsidR="00961C05" w:rsidRPr="005F2D6D" w:rsidRDefault="00961C05" w:rsidP="002A6580">
                  <w:pPr>
                    <w:spacing w:after="0" w:line="256" w:lineRule="auto"/>
                    <w:ind w:firstLine="213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87B5E" w:rsidRDefault="00987B5E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C05" w:rsidRDefault="00961C05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641" w:rsidRPr="00BE7641" w:rsidRDefault="00BE7641" w:rsidP="00BE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E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Напрями діяльності та завдання місцевої/ регіональної цільової програми</w:t>
            </w:r>
          </w:p>
          <w:tbl>
            <w:tblPr>
              <w:tblW w:w="15435" w:type="dxa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4A0"/>
            </w:tblPr>
            <w:tblGrid>
              <w:gridCol w:w="707"/>
              <w:gridCol w:w="5388"/>
              <w:gridCol w:w="1701"/>
              <w:gridCol w:w="1125"/>
              <w:gridCol w:w="1004"/>
              <w:gridCol w:w="992"/>
              <w:gridCol w:w="1134"/>
              <w:gridCol w:w="3356"/>
              <w:gridCol w:w="28"/>
            </w:tblGrid>
            <w:tr w:rsidR="00C74C3A" w:rsidRPr="00622DBA" w:rsidTr="00622DBA">
              <w:trPr>
                <w:cantSplit/>
                <w:trHeight w:val="717"/>
              </w:trPr>
              <w:tc>
                <w:tcPr>
                  <w:tcW w:w="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з/п</w:t>
                  </w:r>
                </w:p>
              </w:tc>
              <w:tc>
                <w:tcPr>
                  <w:tcW w:w="5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Завдання/</w:t>
                  </w:r>
                </w:p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напрями/</w:t>
                  </w:r>
                </w:p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заходи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622DBA" w:rsidRDefault="00C74C3A" w:rsidP="00C74C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Відповідальний виконавець</w:t>
                  </w:r>
                </w:p>
              </w:tc>
              <w:tc>
                <w:tcPr>
                  <w:tcW w:w="21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Планові  обсяги фінансування, грн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Фактичні  обсяги фінансування, грн</w:t>
                  </w:r>
                </w:p>
              </w:tc>
              <w:tc>
                <w:tcPr>
                  <w:tcW w:w="33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622DBA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622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Стан виконання завдань (результативні показники виконання програми)</w:t>
                  </w:r>
                </w:p>
              </w:tc>
            </w:tr>
            <w:tr w:rsidR="00C74C3A" w:rsidRPr="00BE7641" w:rsidTr="002F62FE">
              <w:trPr>
                <w:cantSplit/>
                <w:trHeight w:val="543"/>
              </w:trPr>
              <w:tc>
                <w:tcPr>
                  <w:tcW w:w="7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</w:p>
              </w:tc>
              <w:tc>
                <w:tcPr>
                  <w:tcW w:w="538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  <w:t>спеціальний фонд</w:t>
                  </w:r>
                </w:p>
              </w:tc>
              <w:tc>
                <w:tcPr>
                  <w:tcW w:w="338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C3A" w:rsidRPr="00BE7641" w:rsidRDefault="00C74C3A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E7641" w:rsidRPr="00BE7641" w:rsidTr="00ED180E">
              <w:trPr>
                <w:cantSplit/>
                <w:trHeight w:val="4395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05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Завдання 1. 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Транспортні перевезення: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</w:t>
                  </w:r>
                  <w:r w:rsidR="00E20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74C3A" w:rsidRPr="00C74C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</w:t>
                  </w:r>
                  <w:r w:rsidR="00050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ення занять, навчальних зборів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16214" w:rsidRDefault="004F047B" w:rsidP="004F047B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  <w:r w:rsidR="00F34B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C74C3A" w:rsidRPr="00B162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BE7641" w:rsidRDefault="00BE7641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12779E" w:rsidRDefault="00BE7641" w:rsidP="0012779E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5F2D6D" w:rsidRDefault="00F34BCD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641" w:rsidRPr="00C169B3" w:rsidRDefault="00C169B3" w:rsidP="004F047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</w:t>
                  </w:r>
                  <w:r w:rsidR="00001E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півріччя 202</w:t>
                  </w:r>
                  <w:r w:rsidR="004F04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року</w:t>
                  </w:r>
                </w:p>
              </w:tc>
            </w:tr>
            <w:tr w:rsidR="009C6FE4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2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9C6FE4" w:rsidRDefault="009C6FE4" w:rsidP="00F34BCD">
                  <w:pPr>
                    <w:spacing w:after="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Завдання 2</w:t>
                  </w:r>
                  <w:r w:rsidRPr="00BE76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. </w:t>
                  </w:r>
                  <w:r w:rsidRPr="009C6FE4">
                    <w:rPr>
                      <w:rFonts w:ascii="Times New Roman" w:hAnsi="Times New Roman" w:cs="Times New Roman"/>
                      <w:sz w:val="20"/>
                    </w:rPr>
      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BE7641" w:rsidRDefault="009C6FE4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4F047B" w:rsidP="00FB50CE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9C6F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Default="009C6FE4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6FE4" w:rsidRPr="00C169B3" w:rsidRDefault="009C6FE4" w:rsidP="004F047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Видатки заплановані на І</w:t>
                  </w:r>
                  <w:r w:rsidR="00001E4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І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півріччя 202</w:t>
                  </w:r>
                  <w:r w:rsidR="004F04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  <w:r w:rsidRPr="00C169B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року</w:t>
                  </w:r>
                </w:p>
              </w:tc>
            </w:tr>
            <w:tr w:rsidR="002F62FE" w:rsidRPr="00BE7641" w:rsidTr="002F62FE">
              <w:trPr>
                <w:gridAfter w:val="1"/>
                <w:wAfter w:w="28" w:type="dxa"/>
                <w:cantSplit/>
                <w:trHeight w:val="119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3</w:t>
                  </w:r>
                </w:p>
              </w:tc>
              <w:tc>
                <w:tcPr>
                  <w:tcW w:w="5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4BCD" w:rsidRDefault="002F62FE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Завдання </w:t>
                  </w:r>
                  <w:r w:rsidR="00F34BCD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>4</w:t>
                  </w:r>
                  <w:r w:rsidRPr="00BE7641">
                    <w:rPr>
                      <w:rFonts w:ascii="Times New Roman" w:eastAsia="Courier New" w:hAnsi="Times New Roman" w:cs="Times New Roman"/>
                      <w:b/>
                      <w:color w:val="000000"/>
                      <w:sz w:val="20"/>
                      <w:szCs w:val="24"/>
                      <w:shd w:val="clear" w:color="auto" w:fill="FFFFFF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Забезпечення проведення заходів мобілізаційної підготовки та мобілізації :</w:t>
                  </w:r>
                </w:p>
                <w:p w:rsidR="002F62FE" w:rsidRPr="00F34BCD" w:rsidRDefault="00F34BCD" w:rsidP="00F34B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F62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-придбання поштових конвертів, марок, тощо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BE7641" w:rsidRDefault="002F62FE" w:rsidP="00BE7641">
                  <w:pPr>
                    <w:keepNext/>
                    <w:spacing w:after="0" w:line="256" w:lineRule="auto"/>
                    <w:outlineLvl w:val="1"/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</w:pPr>
                  <w:r w:rsidRPr="00BE7641">
                    <w:rPr>
                      <w:rFonts w:ascii="Times New Roman" w:eastAsia="Times New Roman" w:hAnsi="Times New Roman" w:cs="Times New Roman"/>
                      <w:snapToGrid w:val="0"/>
                      <w:sz w:val="20"/>
                      <w:szCs w:val="20"/>
                      <w:lang w:eastAsia="ru-RU"/>
                    </w:rPr>
                    <w:t>Відділ з питань НС,ЦЗН,ОМР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4F047B" w:rsidP="004F047B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2F62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5 000,00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2F62FE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FB79C1" w:rsidRDefault="0012779E" w:rsidP="00961C05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24 705,00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Default="00F34BCD" w:rsidP="00BE7641">
                  <w:pPr>
                    <w:keepNext/>
                    <w:spacing w:after="0" w:line="25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3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62FE" w:rsidRPr="00C169B3" w:rsidRDefault="002F62FE" w:rsidP="004F047B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E7641" w:rsidRPr="00BE7641" w:rsidRDefault="00BE7641" w:rsidP="00BE7641">
            <w:pPr>
              <w:spacing w:after="0" w:line="252" w:lineRule="auto"/>
              <w:ind w:right="-4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 xml:space="preserve">та </w:t>
            </w:r>
            <w:proofErr w:type="spellStart"/>
            <w:proofErr w:type="gramStart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</w:t>
            </w:r>
            <w:proofErr w:type="gram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ізвище</w:t>
            </w:r>
            <w:proofErr w:type="spellEnd"/>
            <w:r w:rsidRPr="00BE7641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)</w:t>
            </w: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:rsidR="00BE7641" w:rsidRPr="00BE7641" w:rsidRDefault="00BE7641" w:rsidP="00BE7641">
            <w:pPr>
              <w:spacing w:after="0" w:line="252" w:lineRule="auto"/>
              <w:ind w:right="-4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:rsidR="00514F7B" w:rsidRDefault="00514F7B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6502" w:rsidRPr="00616D42" w:rsidRDefault="005F2D6D" w:rsidP="00496502">
      <w:pPr>
        <w:keepNext/>
        <w:spacing w:after="0" w:line="254" w:lineRule="auto"/>
        <w:ind w:right="-4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96502" w:rsidRPr="00FB5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ступник </w:t>
      </w:r>
      <w:r w:rsidR="00496502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з питань</w:t>
      </w:r>
    </w:p>
    <w:p w:rsidR="00496502" w:rsidRPr="00616D42" w:rsidRDefault="00496502" w:rsidP="00FB50CE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діяльності виконавчих органів ради                              ______________________________      </w:t>
      </w:r>
      <w:r w:rsidR="005F2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СМАГА</w:t>
      </w:r>
    </w:p>
    <w:p w:rsidR="00496502" w:rsidRPr="00616D42" w:rsidRDefault="00496502" w:rsidP="00496502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</w:t>
      </w:r>
      <w:r w:rsidR="00FB50CE"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Pr="00616D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(підпис)</w:t>
      </w:r>
    </w:p>
    <w:p w:rsidR="00B16214" w:rsidRDefault="00295ADF" w:rsidP="00295ADF">
      <w:pPr>
        <w:spacing w:after="0" w:line="252" w:lineRule="auto"/>
        <w:ind w:right="-4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бухгалтер</w:t>
      </w:r>
      <w:r w:rsidR="00B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622DBA" w:rsidRPr="00616D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F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Олена ЮРЧЕНКО</w:t>
      </w:r>
    </w:p>
    <w:p w:rsidR="00FF065F" w:rsidRDefault="00B16214" w:rsidP="00850D62">
      <w:pPr>
        <w:spacing w:after="0" w:line="252" w:lineRule="auto"/>
        <w:ind w:right="-42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proofErr w:type="spellStart"/>
      <w:proofErr w:type="gramStart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="00622DB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sectPr w:rsidR="00FF065F" w:rsidSect="00B16214">
      <w:pgSz w:w="16838" w:h="11906" w:orient="landscape"/>
      <w:pgMar w:top="709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983"/>
    <w:multiLevelType w:val="hybridMultilevel"/>
    <w:tmpl w:val="09AA1756"/>
    <w:lvl w:ilvl="0" w:tplc="A0AA0D86">
      <w:start w:val="201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8F4"/>
    <w:rsid w:val="00001E48"/>
    <w:rsid w:val="000438D3"/>
    <w:rsid w:val="00050A6C"/>
    <w:rsid w:val="00054CF5"/>
    <w:rsid w:val="000B6A88"/>
    <w:rsid w:val="000D48F4"/>
    <w:rsid w:val="0012779E"/>
    <w:rsid w:val="00145FA4"/>
    <w:rsid w:val="00157CCE"/>
    <w:rsid w:val="001C12F7"/>
    <w:rsid w:val="001D11DC"/>
    <w:rsid w:val="0020221C"/>
    <w:rsid w:val="002658D7"/>
    <w:rsid w:val="00295ADF"/>
    <w:rsid w:val="002A6580"/>
    <w:rsid w:val="002B3A0E"/>
    <w:rsid w:val="002F62FE"/>
    <w:rsid w:val="0033120B"/>
    <w:rsid w:val="003B7C38"/>
    <w:rsid w:val="003E35A7"/>
    <w:rsid w:val="00404FB1"/>
    <w:rsid w:val="004139DC"/>
    <w:rsid w:val="004858D2"/>
    <w:rsid w:val="00496502"/>
    <w:rsid w:val="004F047B"/>
    <w:rsid w:val="00514F7B"/>
    <w:rsid w:val="00537F6E"/>
    <w:rsid w:val="0056052A"/>
    <w:rsid w:val="005C392E"/>
    <w:rsid w:val="005F2D6D"/>
    <w:rsid w:val="00616D42"/>
    <w:rsid w:val="00622DBA"/>
    <w:rsid w:val="00652A41"/>
    <w:rsid w:val="00652F16"/>
    <w:rsid w:val="007335AD"/>
    <w:rsid w:val="007414F6"/>
    <w:rsid w:val="007D314B"/>
    <w:rsid w:val="007D6AB2"/>
    <w:rsid w:val="00800063"/>
    <w:rsid w:val="00806AE1"/>
    <w:rsid w:val="00850D62"/>
    <w:rsid w:val="00890F4A"/>
    <w:rsid w:val="008B57B3"/>
    <w:rsid w:val="00943DC8"/>
    <w:rsid w:val="00946C36"/>
    <w:rsid w:val="00960DDD"/>
    <w:rsid w:val="00961C05"/>
    <w:rsid w:val="00987B5E"/>
    <w:rsid w:val="009B6E9B"/>
    <w:rsid w:val="009C6FE4"/>
    <w:rsid w:val="00A07BEA"/>
    <w:rsid w:val="00A25F38"/>
    <w:rsid w:val="00A82622"/>
    <w:rsid w:val="00AE2B9F"/>
    <w:rsid w:val="00B16214"/>
    <w:rsid w:val="00B34F0A"/>
    <w:rsid w:val="00B43994"/>
    <w:rsid w:val="00B43FF3"/>
    <w:rsid w:val="00B64A2B"/>
    <w:rsid w:val="00BE6FDA"/>
    <w:rsid w:val="00BE7641"/>
    <w:rsid w:val="00C07F20"/>
    <w:rsid w:val="00C169B3"/>
    <w:rsid w:val="00C74C3A"/>
    <w:rsid w:val="00CD2F09"/>
    <w:rsid w:val="00D327EE"/>
    <w:rsid w:val="00DD3EE8"/>
    <w:rsid w:val="00E20E44"/>
    <w:rsid w:val="00E932D6"/>
    <w:rsid w:val="00EA2681"/>
    <w:rsid w:val="00EA5C5F"/>
    <w:rsid w:val="00F049DD"/>
    <w:rsid w:val="00F34BCD"/>
    <w:rsid w:val="00FA5533"/>
    <w:rsid w:val="00FB50CE"/>
    <w:rsid w:val="00FB79C1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ADF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a0"/>
    <w:rsid w:val="009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17</cp:revision>
  <cp:lastPrinted>2024-01-05T08:12:00Z</cp:lastPrinted>
  <dcterms:created xsi:type="dcterms:W3CDTF">2024-03-28T02:30:00Z</dcterms:created>
  <dcterms:modified xsi:type="dcterms:W3CDTF">2025-04-01T11:34:00Z</dcterms:modified>
</cp:coreProperties>
</file>