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BC2B" w14:textId="77777777" w:rsidR="005F60A1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0267E3" wp14:editId="59584D2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AFA04E" w14:textId="77777777" w:rsidR="005F60A1" w:rsidRDefault="005F60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A58C48" w14:textId="77777777" w:rsidR="005F60A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14:paraId="4703659F" w14:textId="77777777" w:rsidR="005F60A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685E58D5" w14:textId="77777777" w:rsidR="005F60A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0682C10B" w14:textId="77777777" w:rsidR="005F60A1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6134786B" w14:textId="77777777" w:rsidR="005F60A1" w:rsidRDefault="005F60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FC8E44" w14:textId="77777777" w:rsidR="005F60A1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57EAA809" w14:textId="77777777" w:rsidR="005F60A1" w:rsidRDefault="005F60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3D393C" w14:textId="77777777" w:rsidR="005F60A1" w:rsidRDefault="00000000">
      <w:pPr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14 квітня 2025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№ 65</w:t>
      </w:r>
    </w:p>
    <w:p w14:paraId="27C99614" w14:textId="77777777" w:rsidR="005F60A1" w:rsidRDefault="005F60A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7B8F4A97" w14:textId="77777777" w:rsidR="005F60A1" w:rsidRDefault="0000000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Про скликання чергової сорок шостої сесії </w:t>
      </w:r>
    </w:p>
    <w:p w14:paraId="432D6E14" w14:textId="77777777" w:rsidR="005F60A1" w:rsidRDefault="0000000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 скликання</w:t>
      </w:r>
    </w:p>
    <w:p w14:paraId="40E4CC68" w14:textId="77777777" w:rsidR="005F60A1" w:rsidRDefault="005F60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829523" w14:textId="77777777" w:rsidR="005F60A1" w:rsidRDefault="00000000">
      <w:pPr>
        <w:spacing w:after="0" w:line="240" w:lineRule="auto"/>
        <w:ind w:left="-181" w:firstLine="5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 w14:paraId="40A03402" w14:textId="77777777" w:rsidR="005F60A1" w:rsidRDefault="00000000">
      <w:pPr>
        <w:pStyle w:val="af2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14" w:firstLine="426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Скликати чергову сорок шосту 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24 квітня 2025 року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міської ради за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: місто Ніжин, площа імені Івана Франка, 1.</w:t>
      </w:r>
    </w:p>
    <w:p w14:paraId="5CF817D4" w14:textId="77777777" w:rsidR="005F60A1" w:rsidRDefault="00000000">
      <w:pPr>
        <w:numPr>
          <w:ilvl w:val="0"/>
          <w:numId w:val="1"/>
        </w:numPr>
        <w:spacing w:after="0" w:line="240" w:lineRule="auto"/>
        <w:ind w:left="14" w:firstLine="426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 розгляд міської ради такі проекти рішень:</w:t>
      </w:r>
    </w:p>
    <w:p w14:paraId="34B6F775" w14:textId="77777777" w:rsidR="005F60A1" w:rsidRDefault="00000000">
      <w:pPr>
        <w:spacing w:after="0"/>
        <w:ind w:firstLine="42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bookmarkStart w:id="0" w:name="_Hlk51837992"/>
      <w:r>
        <w:rPr>
          <w:rFonts w:ascii="Times New Roman" w:hAnsi="Times New Roman"/>
          <w:bCs/>
          <w:sz w:val="28"/>
          <w:szCs w:val="28"/>
          <w:lang w:val="uk-UA"/>
        </w:rPr>
        <w:t>Про виконання бюджету Ніжинської міської територіальної громади за  І квартал 2025 року (код  бюджету 2553800000);</w:t>
      </w:r>
    </w:p>
    <w:p w14:paraId="6A401C5E" w14:textId="77777777" w:rsidR="005F60A1" w:rsidRDefault="00000000">
      <w:pPr>
        <w:spacing w:after="0"/>
        <w:ind w:firstLine="425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 </w:t>
      </w:r>
      <w:r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sz w:val="28"/>
          <w:lang w:val="uk-UA"/>
        </w:rPr>
        <w:t>затверження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цільової програми «Відшкодування різниці в тарифах на послуги з централізованого теплопостачання та гарячого водопостачання у 2025 році» (ПР № 2279 від 21.03.2025);</w:t>
      </w:r>
    </w:p>
    <w:p w14:paraId="388D2C53" w14:textId="77777777" w:rsidR="005F60A1" w:rsidRDefault="00000000">
      <w:pPr>
        <w:spacing w:after="0" w:line="240" w:lineRule="auto"/>
        <w:ind w:firstLineChars="150" w:firstLine="4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 Про внесення змін в міську   цільову програму «</w:t>
      </w:r>
      <w:bookmarkStart w:id="1" w:name="_Hlk93155217"/>
      <w:r>
        <w:rPr>
          <w:rFonts w:ascii="Times New Roman" w:hAnsi="Times New Roman"/>
          <w:sz w:val="28"/>
          <w:szCs w:val="28"/>
          <w:lang w:val="uk-UA"/>
        </w:rPr>
        <w:t xml:space="preserve">Охорона навколишнього природного середовища Ніжинської територіальної громади на період 2025 р.» (Додаток 36 до рішення Ніжинської міської ради  VIIІ скликання від 6 грудня 2024 року №  3-43/2024 «Про затвердження програм місцевого /регіонального значення на 2025 рік») </w:t>
      </w:r>
      <w:bookmarkEnd w:id="1"/>
      <w:r>
        <w:rPr>
          <w:rFonts w:ascii="Times New Roman" w:hAnsi="Times New Roman"/>
          <w:sz w:val="28"/>
          <w:szCs w:val="28"/>
          <w:lang w:val="uk-UA"/>
        </w:rPr>
        <w:t>(ПР № 2281 від 09.04.2025);</w:t>
      </w:r>
    </w:p>
    <w:p w14:paraId="1AEA2E64" w14:textId="77777777" w:rsidR="005F60A1" w:rsidRDefault="00000000">
      <w:pPr>
        <w:spacing w:after="0" w:line="240" w:lineRule="auto"/>
        <w:ind w:firstLineChars="100" w:firstLine="2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 </w:t>
      </w:r>
      <w:r w:rsidRPr="008D373B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внесення змін  до «Міської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8D373B">
        <w:rPr>
          <w:rFonts w:ascii="Times New Roman" w:hAnsi="Times New Roman"/>
          <w:sz w:val="28"/>
          <w:lang w:val="uk-UA"/>
        </w:rPr>
        <w:t xml:space="preserve"> цільової Програми ф</w:t>
      </w:r>
      <w:r w:rsidRPr="008D373B">
        <w:rPr>
          <w:rFonts w:ascii="Times New Roman" w:hAnsi="Times New Roman"/>
          <w:sz w:val="28"/>
          <w:szCs w:val="28"/>
          <w:lang w:val="uk-UA"/>
        </w:rPr>
        <w:t>інансової підтримки Комунального некомерційного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373B">
        <w:rPr>
          <w:rFonts w:ascii="Times New Roman" w:hAnsi="Times New Roman"/>
          <w:sz w:val="28"/>
          <w:szCs w:val="28"/>
          <w:lang w:val="uk-UA"/>
        </w:rPr>
        <w:t>«Ніжинський міський центр первинної медико-санітарної допомоги» Ніжинської міської ради Чернігівської області</w:t>
      </w:r>
      <w:r w:rsidRPr="008D373B">
        <w:rPr>
          <w:rFonts w:ascii="Times New Roman" w:hAnsi="Times New Roman"/>
          <w:lang w:val="uk-UA"/>
        </w:rPr>
        <w:t xml:space="preserve"> </w:t>
      </w:r>
      <w:r w:rsidRPr="008D373B">
        <w:rPr>
          <w:rFonts w:ascii="Times New Roman" w:hAnsi="Times New Roman"/>
          <w:sz w:val="28"/>
          <w:szCs w:val="28"/>
          <w:lang w:val="uk-UA"/>
        </w:rPr>
        <w:t xml:space="preserve">та забезпечення медичної допомоги населенню  </w:t>
      </w:r>
      <w:r>
        <w:rPr>
          <w:rFonts w:ascii="Times New Roman" w:hAnsi="Times New Roman"/>
          <w:sz w:val="28"/>
          <w:szCs w:val="28"/>
        </w:rPr>
        <w:t>на 2024-2026 роки»</w:t>
      </w:r>
      <w:r>
        <w:rPr>
          <w:rFonts w:ascii="Times New Roman" w:hAnsi="Times New Roman"/>
          <w:sz w:val="28"/>
          <w:szCs w:val="28"/>
          <w:lang w:val="uk-UA"/>
        </w:rPr>
        <w:t xml:space="preserve"> (ПР № 2280 від 03.04.2025);</w:t>
      </w:r>
    </w:p>
    <w:p w14:paraId="25027BAF" w14:textId="77777777" w:rsidR="005F60A1" w:rsidRDefault="00000000">
      <w:pPr>
        <w:spacing w:after="0" w:line="240" w:lineRule="auto"/>
        <w:ind w:firstLineChars="100" w:firstLine="28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 </w:t>
      </w:r>
      <w:r w:rsidRPr="008D373B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«Програми </w:t>
      </w:r>
      <w:r w:rsidRPr="008D373B">
        <w:rPr>
          <w:rFonts w:ascii="Times New Roman" w:hAnsi="Times New Roman"/>
          <w:bCs/>
          <w:sz w:val="28"/>
          <w:szCs w:val="28"/>
          <w:lang w:val="uk-UA" w:eastAsia="uk-UA"/>
        </w:rPr>
        <w:t>підвищення стійкості територіальних громад до кризових ситуацій, викликаних припиненням надання чи погіршенням якості важливих для їх життєдіяльності послуг або припиненням здійснення життєво важливих функцій</w:t>
      </w:r>
      <w:r w:rsidRPr="008D373B">
        <w:rPr>
          <w:rFonts w:ascii="Times New Roman" w:hAnsi="Times New Roman"/>
          <w:bCs/>
          <w:sz w:val="28"/>
          <w:szCs w:val="28"/>
          <w:lang w:val="uk-UA"/>
        </w:rPr>
        <w:t xml:space="preserve"> Ніжинської міської територіальної громади на 2024 - 2025 роки»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(ПР № 2289 від 14.04.2025) ;</w:t>
      </w:r>
    </w:p>
    <w:p w14:paraId="6B4FBBBE" w14:textId="77777777" w:rsidR="005F60A1" w:rsidRDefault="00000000">
      <w:pPr>
        <w:spacing w:after="0" w:line="240" w:lineRule="auto"/>
        <w:ind w:firstLineChars="100" w:firstLine="28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2.6 </w:t>
      </w:r>
      <w:r w:rsidRPr="008D373B">
        <w:rPr>
          <w:rFonts w:ascii="Times New Roman" w:hAnsi="Times New Roman"/>
          <w:bCs/>
          <w:sz w:val="28"/>
          <w:szCs w:val="28"/>
          <w:lang w:val="uk-UA"/>
        </w:rPr>
        <w:t>Про внесення змін до «Комплексної програми заходів та робіт з територіальної оборони Ніжинської міської територіальної громади на 2025 рік»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(ПР № 2290 від 14.04.2025); </w:t>
      </w:r>
    </w:p>
    <w:p w14:paraId="6CE259B0" w14:textId="77777777" w:rsidR="005F60A1" w:rsidRDefault="00000000">
      <w:pPr>
        <w:shd w:val="clear" w:color="auto" w:fill="FFFFFF"/>
        <w:spacing w:after="0" w:line="240" w:lineRule="auto"/>
        <w:ind w:firstLineChars="100" w:firstLine="28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2.7  </w:t>
      </w:r>
      <w:bookmarkStart w:id="2" w:name="_Hlk187832600"/>
      <w:bookmarkEnd w:id="0"/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>Про внесення змін до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«Програми інформатизації Ніжинської міської територіальної громади на 2024-2026 роки»  (ПР № 2282 від 11.04.2025) </w:t>
      </w:r>
      <w:bookmarkStart w:id="3" w:name="_Hlk120693449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297A3E8" w14:textId="77777777" w:rsidR="005F60A1" w:rsidRDefault="00000000">
      <w:pPr>
        <w:shd w:val="clear" w:color="auto" w:fill="FFFFFF"/>
        <w:spacing w:after="0" w:line="240" w:lineRule="auto"/>
        <w:ind w:firstLineChars="100" w:firstLine="2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2.8 Про внесення змін до рішення Ніжинської міської  ради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lang w:val="uk-UA"/>
        </w:rPr>
        <w:t>ІІІ скликання від 06 грудня 2024 року № 4-43/2024 «Про бюджет Ніжинської міської територіальної громади  на 2025 рік (код бюджету 2553800000)»;</w:t>
      </w:r>
    </w:p>
    <w:bookmarkEnd w:id="3"/>
    <w:p w14:paraId="4E77D592" w14:textId="77777777" w:rsidR="005F60A1" w:rsidRDefault="00000000">
      <w:pPr>
        <w:widowControl w:val="0"/>
        <w:spacing w:after="0"/>
        <w:ind w:firstLineChars="100" w:firstLine="28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2.9 Про передачу на баланс індивідуально визначеного майна (ПР № 2293 від 14.04.2025); </w:t>
      </w:r>
    </w:p>
    <w:p w14:paraId="66491728" w14:textId="77777777" w:rsidR="005F60A1" w:rsidRDefault="00000000">
      <w:pPr>
        <w:widowControl w:val="0"/>
        <w:spacing w:after="0" w:line="240" w:lineRule="auto"/>
        <w:ind w:firstLineChars="100" w:firstLine="28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2.10 Про </w:t>
      </w:r>
      <w:bookmarkStart w:id="4" w:name="_Hlk53832965"/>
      <w:r>
        <w:rPr>
          <w:rFonts w:ascii="Times New Roman" w:hAnsi="Times New Roman"/>
          <w:bCs/>
          <w:sz w:val="28"/>
          <w:szCs w:val="28"/>
          <w:lang w:val="uk-UA"/>
        </w:rPr>
        <w:t>пе</w:t>
      </w:r>
      <w:bookmarkEnd w:id="4"/>
      <w:r>
        <w:rPr>
          <w:rFonts w:ascii="Times New Roman" w:hAnsi="Times New Roman"/>
          <w:bCs/>
          <w:sz w:val="28"/>
          <w:szCs w:val="28"/>
          <w:lang w:val="uk-UA"/>
        </w:rPr>
        <w:t xml:space="preserve">редачу майна (ПР № 2291 від 14.04.2025);  </w:t>
      </w:r>
    </w:p>
    <w:p w14:paraId="1D0A408F" w14:textId="77777777" w:rsidR="005F60A1" w:rsidRDefault="00000000">
      <w:pPr>
        <w:widowControl w:val="0"/>
        <w:spacing w:after="0" w:line="240" w:lineRule="auto"/>
        <w:ind w:firstLineChars="100" w:firstLine="28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2.11. Про передачу майна </w:t>
      </w:r>
      <w:r>
        <w:rPr>
          <w:rFonts w:ascii="Times New Roman" w:hAnsi="Times New Roman"/>
          <w:bCs/>
          <w:sz w:val="28"/>
          <w:szCs w:val="28"/>
          <w:lang w:val="uk-UA"/>
        </w:rPr>
        <w:t>(ПР № 2292 від 14.04.2025)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2D5B7E6C" w14:textId="77777777" w:rsidR="005F60A1" w:rsidRDefault="00000000">
      <w:pPr>
        <w:pStyle w:val="2"/>
        <w:shd w:val="clear" w:color="auto" w:fill="FFFFFF"/>
        <w:spacing w:before="0" w:after="0"/>
        <w:ind w:firstLineChars="100" w:firstLine="280"/>
        <w:rPr>
          <w:rFonts w:ascii="Times New Roman" w:hAnsi="Times New Roman" w:cs="Times New Roman"/>
          <w:b w:val="0"/>
          <w:i w:val="0"/>
          <w:iCs w:val="0"/>
          <w:lang w:val="uk-UA"/>
        </w:rPr>
      </w:pPr>
      <w:r>
        <w:rPr>
          <w:rFonts w:ascii="Times New Roman" w:hAnsi="Times New Roman" w:cs="Times New Roman"/>
          <w:b w:val="0"/>
          <w:i w:val="0"/>
          <w:iCs w:val="0"/>
          <w:lang w:val="uk-UA"/>
        </w:rPr>
        <w:t>2.1</w:t>
      </w:r>
      <w:bookmarkStart w:id="5" w:name="_Hlk109985296"/>
      <w:bookmarkStart w:id="6" w:name="_Hlk127522749"/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2 Про </w:t>
      </w:r>
      <w:bookmarkEnd w:id="5"/>
      <w:bookmarkEnd w:id="6"/>
      <w:r>
        <w:rPr>
          <w:rFonts w:ascii="Times New Roman" w:hAnsi="Times New Roman" w:cs="Times New Roman"/>
          <w:b w:val="0"/>
          <w:i w:val="0"/>
          <w:iCs w:val="0"/>
          <w:lang w:val="uk-UA"/>
        </w:rPr>
        <w:t>безоплатне прийняття у комунальну власність Ніжинської міської територіальної громади швейного обладнання</w:t>
      </w:r>
      <w:r>
        <w:rPr>
          <w:rFonts w:ascii="Times New Roman" w:hAnsi="Times New Roman" w:cs="Times New Roman"/>
          <w:b w:val="0"/>
          <w:i w:val="0"/>
          <w:iCs w:val="0"/>
          <w:lang w:val="uk-UA" w:eastAsia="uk-UA"/>
        </w:rPr>
        <w:t>, отриманого від Програми Розвитку ООН,</w:t>
      </w:r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 та подальшу його передачу на баланс комунального підприємства «Комунальний ринок» Ніжинської міської ради Чернігівської області  (ПР № 2283 від 11.04.2025);</w:t>
      </w:r>
    </w:p>
    <w:p w14:paraId="2A0DD239" w14:textId="77777777" w:rsidR="005F60A1" w:rsidRDefault="00000000">
      <w:pPr>
        <w:pStyle w:val="2"/>
        <w:shd w:val="clear" w:color="auto" w:fill="FFFFFF"/>
        <w:spacing w:before="0" w:after="0"/>
        <w:ind w:firstLineChars="100" w:firstLine="280"/>
        <w:rPr>
          <w:rFonts w:ascii="Times New Roman" w:hAnsi="Times New Roman" w:cs="Times New Roman"/>
          <w:b w:val="0"/>
          <w:i w:val="0"/>
          <w:iCs w:val="0"/>
          <w:lang w:val="uk-UA"/>
        </w:rPr>
      </w:pPr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 2.1</w:t>
      </w:r>
      <w:bookmarkStart w:id="7" w:name="_Hlk83734392"/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3 </w:t>
      </w:r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Про постановку на баланс Ніжинського краєзнавчого музею імені Івана Спаського Ніжинської міської ради Чернігівської області нежитлових будівель за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адресою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: Чернігівська область, місто Ніжин, вулиця Небесної сотні, будинок 11</w:t>
      </w:r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 (ПР № 2284 від 11.04.2025);  </w:t>
      </w:r>
    </w:p>
    <w:p w14:paraId="6F469824" w14:textId="77777777" w:rsidR="005F60A1" w:rsidRDefault="00000000">
      <w:pPr>
        <w:pStyle w:val="2"/>
        <w:shd w:val="clear" w:color="auto" w:fill="FFFFFF"/>
        <w:spacing w:before="0" w:after="0"/>
        <w:ind w:firstLineChars="100" w:firstLine="280"/>
        <w:rPr>
          <w:rFonts w:ascii="Times New Roman" w:hAnsi="Times New Roman" w:cs="Times New Roman"/>
          <w:b w:val="0"/>
          <w:i w:val="0"/>
          <w:iCs w:val="0"/>
          <w:lang w:val="uk-UA"/>
        </w:rPr>
      </w:pPr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2.14 </w:t>
      </w:r>
      <w:bookmarkStart w:id="8" w:name="_Hlk128057078"/>
      <w:bookmarkStart w:id="9" w:name="_Hlk127953476"/>
      <w:bookmarkStart w:id="10" w:name="_Hlk129861633"/>
      <w:bookmarkStart w:id="11" w:name="_Hlk129948889"/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Про </w:t>
      </w:r>
      <w:bookmarkEnd w:id="8"/>
      <w:bookmarkEnd w:id="9"/>
      <w:bookmarkEnd w:id="10"/>
      <w:r>
        <w:rPr>
          <w:rFonts w:ascii="Times New Roman" w:hAnsi="Times New Roman" w:cs="Times New Roman"/>
          <w:b w:val="0"/>
          <w:i w:val="0"/>
          <w:iCs w:val="0"/>
          <w:lang w:val="uk-UA"/>
        </w:rPr>
        <w:t>безоплатну передачу транспортного засобу</w:t>
      </w:r>
      <w:bookmarkEnd w:id="11"/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 (ПР № 2285 від 11.04.2025) ; </w:t>
      </w:r>
    </w:p>
    <w:p w14:paraId="02478934" w14:textId="77777777" w:rsidR="005F60A1" w:rsidRDefault="00000000">
      <w:pPr>
        <w:pStyle w:val="2"/>
        <w:shd w:val="clear" w:color="auto" w:fill="FFFFFF"/>
        <w:spacing w:before="0" w:after="0"/>
        <w:ind w:firstLineChars="100" w:firstLine="280"/>
        <w:rPr>
          <w:rFonts w:ascii="Times New Roman" w:hAnsi="Times New Roman" w:cs="Times New Roman"/>
          <w:b w:val="0"/>
          <w:i w:val="0"/>
          <w:iCs w:val="0"/>
          <w:lang w:val="uk-UA"/>
        </w:rPr>
      </w:pPr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2.15 </w:t>
      </w:r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Про передачу в оперативне управління  комунального майна Ніжинської міської територіальної громади </w:t>
      </w:r>
      <w:r>
        <w:rPr>
          <w:rFonts w:ascii="Times New Roman" w:hAnsi="Times New Roman" w:cs="Times New Roman"/>
          <w:b w:val="0"/>
          <w:i w:val="0"/>
          <w:iCs w:val="0"/>
          <w:lang w:val="uk-UA"/>
        </w:rPr>
        <w:t>(ПР № 2286 від 11.04.2025) ;</w:t>
      </w:r>
    </w:p>
    <w:p w14:paraId="0D674791" w14:textId="77777777" w:rsidR="005F60A1" w:rsidRDefault="00000000">
      <w:pPr>
        <w:pStyle w:val="2"/>
        <w:shd w:val="clear" w:color="auto" w:fill="FFFFFF"/>
        <w:spacing w:before="0" w:after="0"/>
        <w:ind w:firstLineChars="100" w:firstLine="280"/>
        <w:rPr>
          <w:rFonts w:ascii="Times New Roman" w:hAnsi="Times New Roman" w:cs="Times New Roman"/>
          <w:b w:val="0"/>
          <w:i w:val="0"/>
          <w:iCs w:val="0"/>
          <w:lang w:val="uk-UA"/>
        </w:rPr>
      </w:pPr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2.16 </w:t>
      </w:r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Про безоплатне прийняття у комунальну власність Ніжинської міської територіальної громади товарно-матеріальних цінностей та подальшу їх передачу ЗСУ </w:t>
      </w:r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(ПР № 2287 від 11.04.2025); </w:t>
      </w:r>
      <w:bookmarkStart w:id="12" w:name="_Hlk194477148"/>
    </w:p>
    <w:p w14:paraId="4E313794" w14:textId="77777777" w:rsidR="005F60A1" w:rsidRDefault="00000000">
      <w:pPr>
        <w:pStyle w:val="2"/>
        <w:shd w:val="clear" w:color="auto" w:fill="FFFFFF"/>
        <w:spacing w:before="0" w:after="0"/>
        <w:ind w:firstLineChars="100" w:firstLine="280"/>
        <w:rPr>
          <w:rFonts w:ascii="Times New Roman" w:hAnsi="Times New Roman" w:cs="Times New Roman"/>
          <w:b w:val="0"/>
          <w:i w:val="0"/>
          <w:iCs w:val="0"/>
          <w:lang w:val="uk-UA"/>
        </w:rPr>
      </w:pPr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2.17 </w:t>
      </w:r>
      <w:r>
        <w:rPr>
          <w:rFonts w:ascii="Times New Roman" w:eastAsia="Calibri" w:hAnsi="Times New Roman" w:cs="Times New Roman"/>
          <w:b w:val="0"/>
          <w:bCs w:val="0"/>
          <w:i w:val="0"/>
          <w:iCs w:val="0"/>
          <w:lang w:val="uk-UA"/>
        </w:rPr>
        <w:t xml:space="preserve">Про дострокове припинення Договору оренди № 92 нерухомого майна, що належить до комунальної власності територіальної громади міста Ніжина від  01 жовтня 2018 року </w:t>
      </w:r>
      <w:bookmarkEnd w:id="12"/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(ПР № 2288 від 14.04.2025); </w:t>
      </w:r>
    </w:p>
    <w:p w14:paraId="512E188F" w14:textId="77777777" w:rsidR="005F60A1" w:rsidRDefault="00000000">
      <w:pPr>
        <w:widowControl w:val="0"/>
        <w:spacing w:after="0" w:line="240" w:lineRule="auto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2.18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уточнення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списків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мають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право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частку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(пай)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(ПР № 2294 від 14.04.2025)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70710016" w14:textId="77777777" w:rsidR="005F60A1" w:rsidRDefault="00000000">
      <w:pPr>
        <w:pStyle w:val="af2"/>
        <w:ind w:left="0" w:firstLineChars="100" w:firstLine="2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передачу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безоплатно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(ПР № 2295 від 14.04.2025)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  <w:bookmarkEnd w:id="7"/>
    </w:p>
    <w:bookmarkEnd w:id="2"/>
    <w:p w14:paraId="3A1D398A" w14:textId="77777777" w:rsidR="005F60A1" w:rsidRDefault="00000000">
      <w:pPr>
        <w:pStyle w:val="af2"/>
        <w:spacing w:after="0"/>
        <w:ind w:left="0" w:firstLineChars="50" w:firstLine="1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2.20 Про депутатські звернення та запити;</w:t>
      </w:r>
    </w:p>
    <w:p w14:paraId="0E352C31" w14:textId="77777777" w:rsidR="005F60A1" w:rsidRDefault="00000000">
      <w:pPr>
        <w:pStyle w:val="af2"/>
        <w:spacing w:after="0"/>
        <w:ind w:left="0" w:firstLineChars="50" w:firstLine="1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2.21  Різне.</w:t>
      </w:r>
    </w:p>
    <w:p w14:paraId="28ED0B19" w14:textId="77777777" w:rsidR="005F60A1" w:rsidRDefault="00000000">
      <w:pPr>
        <w:pStyle w:val="af2"/>
        <w:spacing w:after="0"/>
        <w:ind w:left="0" w:firstLineChars="150" w:firstLine="420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(Долі О.В.) 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повідомити заступників міського голови з питань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підрозділів центральних органів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lastRenderedPageBreak/>
        <w:t>представників засобів масової інформації, інститутів громадянського суспільства та громадських об'єднань міста про скликання чергової сорок шостої сесії міської ради.</w:t>
      </w:r>
    </w:p>
    <w:p w14:paraId="28CF99DF" w14:textId="77777777" w:rsidR="005F60A1" w:rsidRDefault="00000000">
      <w:pPr>
        <w:pStyle w:val="af2"/>
        <w:spacing w:after="0"/>
        <w:ind w:left="0" w:firstLineChars="150" w:firstLine="40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4. К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14:paraId="3F4EC70B" w14:textId="77777777" w:rsidR="005F60A1" w:rsidRDefault="00000000">
      <w:pPr>
        <w:pStyle w:val="af2"/>
        <w:spacing w:after="0"/>
        <w:ind w:left="0"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(Долі О. В.),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(Стрілець Ю.М.)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rFonts w:ascii="Times New Roman" w:hAnsi="Times New Roman" w:cs="Times New Roman"/>
          <w:sz w:val="28"/>
          <w:szCs w:val="28"/>
          <w:lang w:val="uk-UA"/>
        </w:rPr>
        <w:t>супровід пленарного засідання міської ради .</w:t>
      </w:r>
    </w:p>
    <w:p w14:paraId="4C36D254" w14:textId="77777777" w:rsidR="005F60A1" w:rsidRDefault="00000000">
      <w:pPr>
        <w:pStyle w:val="af2"/>
        <w:spacing w:after="0"/>
        <w:ind w:left="0" w:firstLineChars="150" w:firstLine="420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 w14:paraId="6E2FB87B" w14:textId="77777777" w:rsidR="005F60A1" w:rsidRDefault="005F60A1">
      <w:pPr>
        <w:pStyle w:val="af2"/>
        <w:spacing w:after="0"/>
        <w:ind w:left="0" w:firstLineChars="150" w:firstLine="405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p w14:paraId="37C529F7" w14:textId="77777777" w:rsidR="005F60A1" w:rsidRDefault="005F60A1">
      <w:pPr>
        <w:pStyle w:val="af2"/>
        <w:spacing w:after="0"/>
        <w:ind w:left="0" w:firstLineChars="150" w:firstLine="405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p w14:paraId="21E7B622" w14:textId="77777777" w:rsidR="005F60A1" w:rsidRDefault="005F60A1">
      <w:pPr>
        <w:pStyle w:val="af2"/>
        <w:spacing w:after="0"/>
        <w:ind w:left="0" w:firstLineChars="150" w:firstLine="405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p w14:paraId="5143022E" w14:textId="77777777" w:rsidR="005F60A1" w:rsidRDefault="000000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 w14:paraId="12B771A9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29016CB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CC73EA5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2BAEBB3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7F10EDD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5D41026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37C4FCE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30E6F0B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BC6F7B3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B196DC9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995971A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AD2AD8A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F5872F3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F3EE329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A9DAB16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DB922F6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27F2B82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3B4E2AF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D691FD9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4F7C496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03D98F7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62219EB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5490C36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E66442A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451E336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4867472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52E0D7C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2C8203E" w14:textId="77777777" w:rsidR="005F60A1" w:rsidRDefault="00000000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 w14:paraId="0289CE55" w14:textId="77777777" w:rsidR="005F60A1" w:rsidRDefault="005F60A1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BBD4441" w14:textId="77777777" w:rsidR="005F60A1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26F0665B" w14:textId="77777777" w:rsidR="005F60A1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6F937B76" w14:textId="77777777" w:rsidR="005F60A1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07F445DF" w14:textId="77777777" w:rsidR="005F60A1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412933FC" w14:textId="77777777" w:rsidR="005F60A1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Оксана  ДОЛЯ</w:t>
      </w:r>
    </w:p>
    <w:p w14:paraId="64BC1852" w14:textId="77777777" w:rsidR="005F60A1" w:rsidRDefault="005F60A1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1EFDF076" w14:textId="77777777" w:rsidR="005F60A1" w:rsidRDefault="005F60A1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0EFE9D36" w14:textId="77777777" w:rsidR="005F60A1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58E1D8E3" w14:textId="77777777" w:rsidR="005F60A1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14:paraId="6B4A661D" w14:textId="77777777" w:rsidR="005F60A1" w:rsidRDefault="005F60A1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203C44B9" w14:textId="77777777" w:rsidR="005F60A1" w:rsidRDefault="005F60A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252D1F" w14:textId="77777777" w:rsidR="005F60A1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14:paraId="0440D5C8" w14:textId="77777777" w:rsidR="005F60A1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46561320" w14:textId="77777777" w:rsidR="005F60A1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6F2898AD" w14:textId="77777777" w:rsidR="005F60A1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В’ячеслав  ЛЕГА</w:t>
      </w:r>
    </w:p>
    <w:p w14:paraId="03760DD4" w14:textId="77777777" w:rsidR="005F60A1" w:rsidRDefault="005F60A1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62FD1D8F" w14:textId="77777777" w:rsidR="005F60A1" w:rsidRDefault="005F60A1">
      <w:pPr>
        <w:rPr>
          <w:rFonts w:ascii="Times New Roman" w:hAnsi="Times New Roman"/>
          <w:lang w:val="uk-UA"/>
        </w:rPr>
      </w:pPr>
    </w:p>
    <w:p w14:paraId="2363E2D9" w14:textId="77777777" w:rsidR="005F60A1" w:rsidRDefault="005F60A1">
      <w:pPr>
        <w:rPr>
          <w:rFonts w:ascii="Times New Roman" w:hAnsi="Times New Roman"/>
          <w:lang w:val="uk-UA"/>
        </w:rPr>
      </w:pPr>
    </w:p>
    <w:sectPr w:rsidR="005F60A1">
      <w:pgSz w:w="11906" w:h="16838"/>
      <w:pgMar w:top="850" w:right="850" w:bottom="588" w:left="126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42A25" w14:textId="77777777" w:rsidR="00BE2BCE" w:rsidRDefault="00BE2BCE">
      <w:pPr>
        <w:spacing w:line="240" w:lineRule="auto"/>
      </w:pPr>
      <w:r>
        <w:separator/>
      </w:r>
    </w:p>
  </w:endnote>
  <w:endnote w:type="continuationSeparator" w:id="0">
    <w:p w14:paraId="3B8176B9" w14:textId="77777777" w:rsidR="00BE2BCE" w:rsidRDefault="00BE2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5C9FA" w14:textId="77777777" w:rsidR="00BE2BCE" w:rsidRDefault="00BE2BCE">
      <w:pPr>
        <w:spacing w:after="0"/>
      </w:pPr>
      <w:r>
        <w:separator/>
      </w:r>
    </w:p>
  </w:footnote>
  <w:footnote w:type="continuationSeparator" w:id="0">
    <w:p w14:paraId="3B60328E" w14:textId="77777777" w:rsidR="00BE2BCE" w:rsidRDefault="00BE2B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0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5"/>
    <w:rsid w:val="00002B35"/>
    <w:rsid w:val="00003CC1"/>
    <w:rsid w:val="00005A47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229F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1800"/>
    <w:rsid w:val="000B2518"/>
    <w:rsid w:val="000B2B38"/>
    <w:rsid w:val="000B69C9"/>
    <w:rsid w:val="000C13E0"/>
    <w:rsid w:val="000C4FC3"/>
    <w:rsid w:val="000C5C31"/>
    <w:rsid w:val="000D584F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0B6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09C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1ED0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4C30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3E77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75DFC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6C0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051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2A1C"/>
    <w:rsid w:val="004144A4"/>
    <w:rsid w:val="00424F12"/>
    <w:rsid w:val="0042563F"/>
    <w:rsid w:val="004268AD"/>
    <w:rsid w:val="00426E5B"/>
    <w:rsid w:val="004312C2"/>
    <w:rsid w:val="004344DB"/>
    <w:rsid w:val="00434FC9"/>
    <w:rsid w:val="0044164F"/>
    <w:rsid w:val="00442815"/>
    <w:rsid w:val="00442F45"/>
    <w:rsid w:val="00450CFD"/>
    <w:rsid w:val="00451062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5F67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0B38"/>
    <w:rsid w:val="00511D06"/>
    <w:rsid w:val="00515303"/>
    <w:rsid w:val="00516D8C"/>
    <w:rsid w:val="005211CE"/>
    <w:rsid w:val="00521E66"/>
    <w:rsid w:val="00527D04"/>
    <w:rsid w:val="00530BFF"/>
    <w:rsid w:val="00533A65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A7E0E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7A9"/>
    <w:rsid w:val="005D1DE3"/>
    <w:rsid w:val="005D396B"/>
    <w:rsid w:val="005E3AB7"/>
    <w:rsid w:val="005E4180"/>
    <w:rsid w:val="005E7538"/>
    <w:rsid w:val="005F60A1"/>
    <w:rsid w:val="005F66C7"/>
    <w:rsid w:val="00600CC7"/>
    <w:rsid w:val="00602BA7"/>
    <w:rsid w:val="006048BD"/>
    <w:rsid w:val="006061D7"/>
    <w:rsid w:val="00610839"/>
    <w:rsid w:val="0061216F"/>
    <w:rsid w:val="006132B8"/>
    <w:rsid w:val="006143AF"/>
    <w:rsid w:val="0061643D"/>
    <w:rsid w:val="00625A5E"/>
    <w:rsid w:val="00626AD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021"/>
    <w:rsid w:val="00644A5B"/>
    <w:rsid w:val="0065005F"/>
    <w:rsid w:val="0065082B"/>
    <w:rsid w:val="0065112A"/>
    <w:rsid w:val="00652655"/>
    <w:rsid w:val="006547BA"/>
    <w:rsid w:val="00655ED8"/>
    <w:rsid w:val="006560F0"/>
    <w:rsid w:val="006728FE"/>
    <w:rsid w:val="0067310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633C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17A65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536D"/>
    <w:rsid w:val="00746AB1"/>
    <w:rsid w:val="00750AC7"/>
    <w:rsid w:val="00750C01"/>
    <w:rsid w:val="00754180"/>
    <w:rsid w:val="007615AB"/>
    <w:rsid w:val="0076447D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4DA7"/>
    <w:rsid w:val="00805BE6"/>
    <w:rsid w:val="00805FD6"/>
    <w:rsid w:val="00813020"/>
    <w:rsid w:val="008140E8"/>
    <w:rsid w:val="00816476"/>
    <w:rsid w:val="008204AD"/>
    <w:rsid w:val="008222C3"/>
    <w:rsid w:val="008229D8"/>
    <w:rsid w:val="00822F84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24A0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373B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49D9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47A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647E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07FFA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493F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3541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B5FDF"/>
    <w:rsid w:val="00AC3E4F"/>
    <w:rsid w:val="00AC62FE"/>
    <w:rsid w:val="00AD0058"/>
    <w:rsid w:val="00AD354D"/>
    <w:rsid w:val="00AD798D"/>
    <w:rsid w:val="00AE195E"/>
    <w:rsid w:val="00AE3E17"/>
    <w:rsid w:val="00AE46EC"/>
    <w:rsid w:val="00AE53F8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AFE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67F10"/>
    <w:rsid w:val="00B713AB"/>
    <w:rsid w:val="00B83836"/>
    <w:rsid w:val="00B83E16"/>
    <w:rsid w:val="00B84163"/>
    <w:rsid w:val="00B847CC"/>
    <w:rsid w:val="00B84846"/>
    <w:rsid w:val="00B854C2"/>
    <w:rsid w:val="00B85A8E"/>
    <w:rsid w:val="00B87929"/>
    <w:rsid w:val="00B87B57"/>
    <w:rsid w:val="00B910DB"/>
    <w:rsid w:val="00B911DA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C6A67"/>
    <w:rsid w:val="00BD1198"/>
    <w:rsid w:val="00BD39B3"/>
    <w:rsid w:val="00BD4D31"/>
    <w:rsid w:val="00BD5316"/>
    <w:rsid w:val="00BE2BCE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08F2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394E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1987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6F24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65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0FF546B"/>
    <w:rsid w:val="0174558E"/>
    <w:rsid w:val="02CE7936"/>
    <w:rsid w:val="02E354F2"/>
    <w:rsid w:val="03D46D6D"/>
    <w:rsid w:val="0444685A"/>
    <w:rsid w:val="057F130D"/>
    <w:rsid w:val="058D1D30"/>
    <w:rsid w:val="069B28B4"/>
    <w:rsid w:val="09013A7B"/>
    <w:rsid w:val="09FD239D"/>
    <w:rsid w:val="0A1F44AD"/>
    <w:rsid w:val="0AFD5CE8"/>
    <w:rsid w:val="0AFF33D3"/>
    <w:rsid w:val="0B2C2184"/>
    <w:rsid w:val="0B385BBC"/>
    <w:rsid w:val="0BAA3314"/>
    <w:rsid w:val="0C187CB1"/>
    <w:rsid w:val="0C3E7BD0"/>
    <w:rsid w:val="0D6019A6"/>
    <w:rsid w:val="0D8A2207"/>
    <w:rsid w:val="0E36343B"/>
    <w:rsid w:val="0EF43C16"/>
    <w:rsid w:val="0F9F12C3"/>
    <w:rsid w:val="10876FB0"/>
    <w:rsid w:val="11274F80"/>
    <w:rsid w:val="12341AC8"/>
    <w:rsid w:val="128C0AD3"/>
    <w:rsid w:val="13680C44"/>
    <w:rsid w:val="13785322"/>
    <w:rsid w:val="13FD347C"/>
    <w:rsid w:val="146968DA"/>
    <w:rsid w:val="165B4732"/>
    <w:rsid w:val="16D415B9"/>
    <w:rsid w:val="17374AB7"/>
    <w:rsid w:val="173A434B"/>
    <w:rsid w:val="17E43CA3"/>
    <w:rsid w:val="1A346875"/>
    <w:rsid w:val="1A802CAB"/>
    <w:rsid w:val="1AFB302F"/>
    <w:rsid w:val="1B674B7F"/>
    <w:rsid w:val="1CF56F61"/>
    <w:rsid w:val="1D15010D"/>
    <w:rsid w:val="1DE0090D"/>
    <w:rsid w:val="1EB74D3A"/>
    <w:rsid w:val="1F4A017B"/>
    <w:rsid w:val="1FA13AC3"/>
    <w:rsid w:val="1FE60AE8"/>
    <w:rsid w:val="21046030"/>
    <w:rsid w:val="214B6E44"/>
    <w:rsid w:val="218739B5"/>
    <w:rsid w:val="23264CFE"/>
    <w:rsid w:val="235A7CE6"/>
    <w:rsid w:val="2363271D"/>
    <w:rsid w:val="23733682"/>
    <w:rsid w:val="24887D5B"/>
    <w:rsid w:val="25701CC7"/>
    <w:rsid w:val="25A54297"/>
    <w:rsid w:val="26016991"/>
    <w:rsid w:val="2A26565F"/>
    <w:rsid w:val="2A6F7A7A"/>
    <w:rsid w:val="2ADC696A"/>
    <w:rsid w:val="2D1A56E9"/>
    <w:rsid w:val="2E3A2B79"/>
    <w:rsid w:val="2E99233D"/>
    <w:rsid w:val="2F27206E"/>
    <w:rsid w:val="2FEC484E"/>
    <w:rsid w:val="34552939"/>
    <w:rsid w:val="3731350D"/>
    <w:rsid w:val="373148EA"/>
    <w:rsid w:val="383C7387"/>
    <w:rsid w:val="3A297401"/>
    <w:rsid w:val="3ADE1106"/>
    <w:rsid w:val="3C0B3130"/>
    <w:rsid w:val="3C7806AA"/>
    <w:rsid w:val="3E944AA3"/>
    <w:rsid w:val="3EA97A72"/>
    <w:rsid w:val="3F115FF6"/>
    <w:rsid w:val="4041142B"/>
    <w:rsid w:val="4085042E"/>
    <w:rsid w:val="414B4C08"/>
    <w:rsid w:val="41C60E6A"/>
    <w:rsid w:val="43123A5E"/>
    <w:rsid w:val="434E01CF"/>
    <w:rsid w:val="449162FC"/>
    <w:rsid w:val="44EE52F4"/>
    <w:rsid w:val="46B9570A"/>
    <w:rsid w:val="48036554"/>
    <w:rsid w:val="48214467"/>
    <w:rsid w:val="48691AA1"/>
    <w:rsid w:val="4A835A7E"/>
    <w:rsid w:val="4C0564FB"/>
    <w:rsid w:val="4D233D66"/>
    <w:rsid w:val="4DA52708"/>
    <w:rsid w:val="4EDB5887"/>
    <w:rsid w:val="4F54552C"/>
    <w:rsid w:val="511761B4"/>
    <w:rsid w:val="51E751F9"/>
    <w:rsid w:val="52877988"/>
    <w:rsid w:val="53AB4451"/>
    <w:rsid w:val="53DB0CAF"/>
    <w:rsid w:val="53E94EE7"/>
    <w:rsid w:val="53F73588"/>
    <w:rsid w:val="54AF16F0"/>
    <w:rsid w:val="54E64BF6"/>
    <w:rsid w:val="561B47E8"/>
    <w:rsid w:val="575B5DBF"/>
    <w:rsid w:val="58B31D2D"/>
    <w:rsid w:val="59A5662A"/>
    <w:rsid w:val="5A5E1C9F"/>
    <w:rsid w:val="5ADD0B32"/>
    <w:rsid w:val="5E6070A2"/>
    <w:rsid w:val="602C7F14"/>
    <w:rsid w:val="610A471C"/>
    <w:rsid w:val="61E80771"/>
    <w:rsid w:val="62274CAB"/>
    <w:rsid w:val="625A1776"/>
    <w:rsid w:val="62906685"/>
    <w:rsid w:val="6484212C"/>
    <w:rsid w:val="6504271A"/>
    <w:rsid w:val="67C81CA3"/>
    <w:rsid w:val="682D7611"/>
    <w:rsid w:val="6889705F"/>
    <w:rsid w:val="69187E73"/>
    <w:rsid w:val="69E952BE"/>
    <w:rsid w:val="6A6E640F"/>
    <w:rsid w:val="6A8230E7"/>
    <w:rsid w:val="6A8459C7"/>
    <w:rsid w:val="6BAC50FC"/>
    <w:rsid w:val="6BB66BD7"/>
    <w:rsid w:val="6BD25961"/>
    <w:rsid w:val="6C3B79CE"/>
    <w:rsid w:val="6CD95289"/>
    <w:rsid w:val="6D487AA5"/>
    <w:rsid w:val="6D957B56"/>
    <w:rsid w:val="6DA46532"/>
    <w:rsid w:val="6DF468E0"/>
    <w:rsid w:val="6EA7679F"/>
    <w:rsid w:val="6FE43AB9"/>
    <w:rsid w:val="6FE45DBC"/>
    <w:rsid w:val="70AD36AC"/>
    <w:rsid w:val="70E25D73"/>
    <w:rsid w:val="71533173"/>
    <w:rsid w:val="71F70401"/>
    <w:rsid w:val="721A77B9"/>
    <w:rsid w:val="725566D1"/>
    <w:rsid w:val="730475B9"/>
    <w:rsid w:val="732C081E"/>
    <w:rsid w:val="735C7728"/>
    <w:rsid w:val="74FA6E89"/>
    <w:rsid w:val="755F0783"/>
    <w:rsid w:val="77716987"/>
    <w:rsid w:val="79087843"/>
    <w:rsid w:val="790B2D2A"/>
    <w:rsid w:val="79CE315A"/>
    <w:rsid w:val="7A524F03"/>
    <w:rsid w:val="7A995AB9"/>
    <w:rsid w:val="7D1C3F7B"/>
    <w:rsid w:val="7DCF1015"/>
    <w:rsid w:val="7E397A21"/>
    <w:rsid w:val="7E575B4F"/>
    <w:rsid w:val="7F35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E1CD"/>
  <w15:docId w15:val="{E68AED07-CF45-4EBF-89E1-9741790D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jc w:val="both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uiPriority w:val="99"/>
    <w:unhideWhenUsed/>
    <w:qFormat/>
    <w:pPr>
      <w:spacing w:after="120" w:line="480" w:lineRule="auto"/>
    </w:pPr>
    <w:rPr>
      <w:szCs w:val="21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unhideWhenUsed/>
    <w:qFormat/>
    <w:pPr>
      <w:spacing w:after="120"/>
      <w:ind w:left="283"/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qFormat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2">
    <w:name w:val="Обычный2"/>
    <w:qFormat/>
    <w:rPr>
      <w:rFonts w:eastAsia="Times New Roman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qFormat/>
    <w:rPr>
      <w:rFonts w:eastAsia="Times New Roman"/>
      <w:lang w:val="ru-RU" w:eastAsia="ru-RU"/>
    </w:rPr>
  </w:style>
  <w:style w:type="paragraph" w:customStyle="1" w:styleId="af3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12">
    <w:name w:val="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</w:style>
  <w:style w:type="paragraph" w:customStyle="1" w:styleId="23">
    <w:name w:val="Знак2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15">
    <w:name w:val="rvps11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paragraph" w:customStyle="1" w:styleId="af4">
    <w:name w:val="Без інтервалів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basedOn w:val="a0"/>
    <w:qFormat/>
  </w:style>
  <w:style w:type="paragraph" w:customStyle="1" w:styleId="31">
    <w:name w:val="Обычный3"/>
    <w:qFormat/>
    <w:rPr>
      <w:rFonts w:eastAsia="Times New Roman"/>
      <w:lang w:val="ru-RU" w:eastAsia="ru-RU"/>
    </w:rPr>
  </w:style>
  <w:style w:type="paragraph" w:customStyle="1" w:styleId="32">
    <w:name w:val="Знак3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qFormat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6">
    <w:name w:val="Содержимое врезки"/>
    <w:basedOn w:val="a"/>
    <w:qFormat/>
  </w:style>
  <w:style w:type="paragraph" w:customStyle="1" w:styleId="14">
    <w:name w:val="Без интервала1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qFormat/>
    <w:rPr>
      <w:rFonts w:ascii="Arial" w:hAnsi="Arial" w:cs="Arial"/>
      <w:b/>
      <w:bCs/>
      <w:i/>
      <w:iCs/>
      <w:kern w:val="0"/>
      <w:sz w:val="28"/>
      <w:szCs w:val="28"/>
    </w:rPr>
  </w:style>
  <w:style w:type="paragraph" w:customStyle="1" w:styleId="4">
    <w:name w:val="Обычный4"/>
    <w:qFormat/>
    <w:rPr>
      <w:rFonts w:eastAsia="Times New Roman"/>
      <w:lang w:val="ru-RU" w:eastAsia="ru-RU"/>
    </w:rPr>
  </w:style>
  <w:style w:type="paragraph" w:customStyle="1" w:styleId="5">
    <w:name w:val="Обычный5"/>
    <w:qFormat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table" w:customStyle="1" w:styleId="Style45">
    <w:name w:val="_Style 4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Знак Знак2"/>
    <w:semiHidden/>
    <w:qFormat/>
    <w:locked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6">
    <w:name w:val="Обычный6"/>
    <w:qFormat/>
    <w:rPr>
      <w:rFonts w:eastAsia="Times New Roman"/>
      <w:lang w:val="ru-RU" w:eastAsia="ru-RU"/>
    </w:rPr>
  </w:style>
  <w:style w:type="paragraph" w:customStyle="1" w:styleId="Style6">
    <w:name w:val="Style6"/>
    <w:basedOn w:val="a"/>
    <w:qFormat/>
    <w:pPr>
      <w:widowControl w:val="0"/>
      <w:autoSpaceDE w:val="0"/>
      <w:spacing w:line="322" w:lineRule="exact"/>
      <w:ind w:firstLine="706"/>
    </w:pPr>
    <w:rPr>
      <w:szCs w:val="24"/>
    </w:rPr>
  </w:style>
  <w:style w:type="paragraph" w:customStyle="1" w:styleId="15">
    <w:name w:val="Без інтервалів1"/>
    <w:uiPriority w:val="99"/>
    <w:qFormat/>
    <w:rPr>
      <w:rFonts w:ascii="Calibri" w:eastAsia="Times New Roman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3975</Words>
  <Characters>2266</Characters>
  <Application>Microsoft Office Word</Application>
  <DocSecurity>0</DocSecurity>
  <Lines>18</Lines>
  <Paragraphs>12</Paragraphs>
  <ScaleCrop>false</ScaleCrop>
  <Company>Grizli777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2025-02-28T07:27:00Z</cp:lastPrinted>
  <dcterms:created xsi:type="dcterms:W3CDTF">2025-04-24T11:45:00Z</dcterms:created>
  <dcterms:modified xsi:type="dcterms:W3CDTF">2025-04-24T11:45:00Z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66656A9B01DF4F3CA954D85662672D8D</vt:lpwstr>
  </property>
</Properties>
</file>