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64C150" w14:textId="77777777" w:rsidR="00AC53CF" w:rsidRDefault="00D56C61" w:rsidP="00AC53CF">
      <w:pPr>
        <w:spacing w:after="0" w:line="240" w:lineRule="auto"/>
        <w:jc w:val="center"/>
        <w:rPr>
          <w:rFonts w:ascii="Times New Roman" w:hAnsi="Times New Roman" w:cs="Times New Roman"/>
          <w:b/>
          <w:sz w:val="24"/>
          <w:szCs w:val="24"/>
        </w:rPr>
      </w:pPr>
      <w:r w:rsidRPr="00556AF9">
        <w:rPr>
          <w:rFonts w:ascii="Times New Roman" w:hAnsi="Times New Roman" w:cs="Times New Roman"/>
          <w:b/>
          <w:sz w:val="24"/>
          <w:szCs w:val="24"/>
        </w:rPr>
        <w:t>Обґрунтування технічних та якісни</w:t>
      </w:r>
      <w:r w:rsidRPr="00504A05">
        <w:rPr>
          <w:rFonts w:ascii="Times New Roman" w:hAnsi="Times New Roman" w:cs="Times New Roman"/>
          <w:b/>
          <w:sz w:val="24"/>
          <w:szCs w:val="24"/>
        </w:rPr>
        <w:t>х характеристик, очікуваної вартості предмета</w:t>
      </w:r>
      <w:r w:rsidR="004277ED" w:rsidRPr="00504A05">
        <w:rPr>
          <w:rFonts w:ascii="Times New Roman" w:hAnsi="Times New Roman" w:cs="Times New Roman"/>
          <w:b/>
          <w:sz w:val="24"/>
          <w:szCs w:val="24"/>
          <w:lang w:val="ru-RU"/>
        </w:rPr>
        <w:t xml:space="preserve"> </w:t>
      </w:r>
      <w:r w:rsidRPr="00504A05">
        <w:rPr>
          <w:rFonts w:ascii="Times New Roman" w:hAnsi="Times New Roman" w:cs="Times New Roman"/>
          <w:b/>
          <w:sz w:val="24"/>
          <w:szCs w:val="24"/>
        </w:rPr>
        <w:t>закупівлі при проведенні процедури закупівл</w:t>
      </w:r>
      <w:r w:rsidR="002D011F" w:rsidRPr="00504A05">
        <w:rPr>
          <w:rFonts w:ascii="Times New Roman" w:hAnsi="Times New Roman" w:cs="Times New Roman"/>
          <w:b/>
          <w:sz w:val="24"/>
          <w:szCs w:val="24"/>
        </w:rPr>
        <w:t>і за предметом:</w:t>
      </w:r>
    </w:p>
    <w:p w14:paraId="679F2C59" w14:textId="77777777" w:rsidR="004966E3" w:rsidRPr="00504A05" w:rsidRDefault="004966E3" w:rsidP="00AC53CF">
      <w:pPr>
        <w:spacing w:after="0" w:line="240" w:lineRule="auto"/>
        <w:jc w:val="center"/>
        <w:rPr>
          <w:rFonts w:ascii="Times New Roman" w:hAnsi="Times New Roman" w:cs="Times New Roman"/>
          <w:b/>
          <w:sz w:val="24"/>
          <w:szCs w:val="24"/>
        </w:rPr>
      </w:pPr>
    </w:p>
    <w:p w14:paraId="391EBBC3" w14:textId="23FC1B09" w:rsidR="00B16D61" w:rsidRDefault="00617B25" w:rsidP="00A9577C">
      <w:pPr>
        <w:shd w:val="clear" w:color="auto" w:fill="FFFFFF"/>
        <w:spacing w:after="0" w:line="240" w:lineRule="atLeast"/>
        <w:jc w:val="center"/>
        <w:rPr>
          <w:rFonts w:ascii="Times New Roman" w:hAnsi="Times New Roman" w:cs="Times New Roman"/>
          <w:b/>
          <w:sz w:val="24"/>
          <w:szCs w:val="24"/>
        </w:rPr>
      </w:pPr>
      <w:bookmarkStart w:id="0" w:name="_Hlk197521331"/>
      <w:r>
        <w:rPr>
          <w:rFonts w:ascii="Times New Roman" w:hAnsi="Times New Roman" w:cs="Times New Roman"/>
          <w:b/>
          <w:sz w:val="24"/>
          <w:szCs w:val="24"/>
        </w:rPr>
        <w:t xml:space="preserve">Протигаз цивільний фільтруючий ІЗОД-1 </w:t>
      </w:r>
      <w:r>
        <w:rPr>
          <w:rFonts w:ascii="Times New Roman" w:hAnsi="Times New Roman" w:cs="Times New Roman"/>
          <w:b/>
          <w:sz w:val="24"/>
          <w:szCs w:val="24"/>
          <w:lang w:val="en-US"/>
        </w:rPr>
        <w:t>NBC</w:t>
      </w:r>
      <w:r w:rsidRPr="00617B25">
        <w:rPr>
          <w:rFonts w:ascii="Times New Roman" w:hAnsi="Times New Roman" w:cs="Times New Roman"/>
          <w:b/>
          <w:sz w:val="24"/>
          <w:szCs w:val="24"/>
        </w:rPr>
        <w:t xml:space="preserve"> </w:t>
      </w:r>
      <w:r w:rsidR="004966E3">
        <w:rPr>
          <w:rFonts w:ascii="Times New Roman" w:hAnsi="Times New Roman" w:cs="Times New Roman"/>
          <w:b/>
          <w:sz w:val="24"/>
          <w:szCs w:val="24"/>
        </w:rPr>
        <w:t xml:space="preserve"> за </w:t>
      </w:r>
      <w:r w:rsidR="00B16D61" w:rsidRPr="00504A05">
        <w:rPr>
          <w:rFonts w:ascii="Times New Roman" w:hAnsi="Times New Roman" w:cs="Times New Roman"/>
          <w:b/>
          <w:sz w:val="24"/>
          <w:szCs w:val="24"/>
        </w:rPr>
        <w:t xml:space="preserve">ДК 021:2015 </w:t>
      </w:r>
      <w:r w:rsidR="004966E3">
        <w:rPr>
          <w:rFonts w:ascii="Times New Roman" w:hAnsi="Times New Roman" w:cs="Times New Roman"/>
          <w:b/>
          <w:sz w:val="24"/>
          <w:szCs w:val="24"/>
        </w:rPr>
        <w:t>35810000-5 Індивідуальне обмундирування</w:t>
      </w:r>
    </w:p>
    <w:bookmarkEnd w:id="0"/>
    <w:p w14:paraId="602E0F68" w14:textId="77777777" w:rsidR="004966E3" w:rsidRPr="00504A05" w:rsidRDefault="004966E3" w:rsidP="00A9577C">
      <w:pPr>
        <w:shd w:val="clear" w:color="auto" w:fill="FFFFFF"/>
        <w:spacing w:after="0" w:line="240" w:lineRule="atLeast"/>
        <w:jc w:val="center"/>
        <w:rPr>
          <w:rFonts w:ascii="Times New Roman" w:eastAsia="Times New Roman" w:hAnsi="Times New Roman" w:cs="Times New Roman"/>
          <w:b/>
          <w:bCs/>
          <w:sz w:val="24"/>
          <w:szCs w:val="24"/>
          <w:lang w:eastAsia="ru-RU"/>
        </w:rPr>
      </w:pPr>
    </w:p>
    <w:p w14:paraId="6B160C9E" w14:textId="77777777" w:rsidR="002D107A" w:rsidRPr="00504A05" w:rsidRDefault="002D107A" w:rsidP="002D107A">
      <w:pPr>
        <w:shd w:val="clear" w:color="auto" w:fill="FFFFFF"/>
        <w:spacing w:after="0" w:line="240" w:lineRule="atLeast"/>
        <w:rPr>
          <w:rFonts w:ascii="Times New Roman" w:eastAsia="Times New Roman" w:hAnsi="Times New Roman" w:cs="Times New Roman"/>
          <w:sz w:val="24"/>
          <w:szCs w:val="24"/>
          <w:lang w:eastAsia="ru-RU"/>
        </w:rPr>
      </w:pPr>
      <w:r w:rsidRPr="00504A05">
        <w:rPr>
          <w:rFonts w:ascii="Times New Roman" w:eastAsia="Times New Roman" w:hAnsi="Times New Roman" w:cs="Times New Roman"/>
          <w:b/>
          <w:bCs/>
          <w:sz w:val="24"/>
          <w:szCs w:val="24"/>
          <w:lang w:eastAsia="ru-RU"/>
        </w:rPr>
        <w:t>1. Замовник :</w:t>
      </w:r>
      <w:r w:rsidRPr="00504A05">
        <w:rPr>
          <w:rFonts w:ascii="Times New Roman" w:eastAsia="Times New Roman" w:hAnsi="Times New Roman" w:cs="Times New Roman"/>
          <w:sz w:val="24"/>
          <w:szCs w:val="24"/>
          <w:lang w:val="ru-RU" w:eastAsia="ru-RU"/>
        </w:rPr>
        <w:t> </w:t>
      </w:r>
      <w:r w:rsidRPr="00504A05">
        <w:rPr>
          <w:rFonts w:ascii="Times New Roman" w:eastAsia="Times New Roman" w:hAnsi="Times New Roman" w:cs="Times New Roman"/>
          <w:sz w:val="24"/>
          <w:szCs w:val="24"/>
          <w:lang w:eastAsia="ru-RU"/>
        </w:rPr>
        <w:t>Виконавчий комітет Ніжинської міської ради Чернігівської області, код ЄДРПОУ 04061783,  м. Ніжин, площа імені Івана Франка, будинок 1.</w:t>
      </w:r>
    </w:p>
    <w:p w14:paraId="1B04D221" w14:textId="7FDEB832" w:rsidR="0030175B" w:rsidRDefault="002D107A" w:rsidP="00556AF9">
      <w:pPr>
        <w:shd w:val="clear" w:color="auto" w:fill="FFFFFF"/>
        <w:spacing w:after="0" w:line="240" w:lineRule="atLeast"/>
        <w:jc w:val="both"/>
        <w:rPr>
          <w:rFonts w:ascii="Times New Roman" w:hAnsi="Times New Roman" w:cs="Times New Roman"/>
          <w:sz w:val="24"/>
          <w:szCs w:val="24"/>
          <w:shd w:val="clear" w:color="auto" w:fill="F0F5F2"/>
        </w:rPr>
      </w:pPr>
      <w:r w:rsidRPr="00504A05">
        <w:rPr>
          <w:rFonts w:ascii="Times New Roman" w:eastAsia="Times New Roman" w:hAnsi="Times New Roman" w:cs="Times New Roman"/>
          <w:b/>
          <w:bCs/>
          <w:sz w:val="24"/>
          <w:szCs w:val="24"/>
          <w:lang w:eastAsia="ru-RU"/>
        </w:rPr>
        <w:t>2. Ідентифікатор закупівлі:</w:t>
      </w:r>
      <w:r w:rsidRPr="00504A05">
        <w:rPr>
          <w:rFonts w:ascii="Times New Roman" w:eastAsia="Times New Roman" w:hAnsi="Times New Roman" w:cs="Times New Roman"/>
          <w:sz w:val="24"/>
          <w:szCs w:val="24"/>
          <w:lang w:val="ru-RU" w:eastAsia="ru-RU"/>
        </w:rPr>
        <w:t> </w:t>
      </w:r>
      <w:r w:rsidR="0030175B" w:rsidRPr="000D3DD1">
        <w:rPr>
          <w:rFonts w:ascii="Times New Roman" w:hAnsi="Times New Roman" w:cs="Times New Roman"/>
          <w:sz w:val="24"/>
          <w:szCs w:val="24"/>
          <w:shd w:val="clear" w:color="auto" w:fill="F0F5F2"/>
        </w:rPr>
        <w:t>UA-202</w:t>
      </w:r>
      <w:r w:rsidR="006479CC" w:rsidRPr="000D3DD1">
        <w:rPr>
          <w:rFonts w:ascii="Times New Roman" w:hAnsi="Times New Roman" w:cs="Times New Roman"/>
          <w:sz w:val="24"/>
          <w:szCs w:val="24"/>
          <w:shd w:val="clear" w:color="auto" w:fill="F0F5F2"/>
        </w:rPr>
        <w:t>5-0</w:t>
      </w:r>
      <w:r w:rsidR="000D3DD1" w:rsidRPr="000D3DD1">
        <w:rPr>
          <w:rFonts w:ascii="Times New Roman" w:hAnsi="Times New Roman" w:cs="Times New Roman"/>
          <w:sz w:val="24"/>
          <w:szCs w:val="24"/>
          <w:shd w:val="clear" w:color="auto" w:fill="F0F5F2"/>
        </w:rPr>
        <w:t>5</w:t>
      </w:r>
      <w:r w:rsidR="006479CC" w:rsidRPr="000D3DD1">
        <w:rPr>
          <w:rFonts w:ascii="Times New Roman" w:hAnsi="Times New Roman" w:cs="Times New Roman"/>
          <w:sz w:val="24"/>
          <w:szCs w:val="24"/>
          <w:shd w:val="clear" w:color="auto" w:fill="F0F5F2"/>
        </w:rPr>
        <w:t>-</w:t>
      </w:r>
      <w:r w:rsidR="00765AE4">
        <w:rPr>
          <w:rFonts w:ascii="Times New Roman" w:hAnsi="Times New Roman" w:cs="Times New Roman"/>
          <w:sz w:val="24"/>
          <w:szCs w:val="24"/>
          <w:shd w:val="clear" w:color="auto" w:fill="F0F5F2"/>
        </w:rPr>
        <w:t>26</w:t>
      </w:r>
      <w:r w:rsidR="006479CC" w:rsidRPr="000D3DD1">
        <w:rPr>
          <w:rFonts w:ascii="Times New Roman" w:hAnsi="Times New Roman" w:cs="Times New Roman"/>
          <w:sz w:val="24"/>
          <w:szCs w:val="24"/>
          <w:shd w:val="clear" w:color="auto" w:fill="F0F5F2"/>
        </w:rPr>
        <w:t>-</w:t>
      </w:r>
      <w:r w:rsidR="00765AE4">
        <w:rPr>
          <w:rFonts w:ascii="Times New Roman" w:hAnsi="Times New Roman" w:cs="Times New Roman"/>
          <w:sz w:val="24"/>
          <w:szCs w:val="24"/>
          <w:shd w:val="clear" w:color="auto" w:fill="F0F5F2"/>
        </w:rPr>
        <w:t>009044</w:t>
      </w:r>
      <w:r w:rsidR="0030175B" w:rsidRPr="000D3DD1">
        <w:rPr>
          <w:rFonts w:ascii="Times New Roman" w:hAnsi="Times New Roman" w:cs="Times New Roman"/>
          <w:sz w:val="24"/>
          <w:szCs w:val="24"/>
          <w:shd w:val="clear" w:color="auto" w:fill="F0F5F2"/>
        </w:rPr>
        <w:t>-a</w:t>
      </w:r>
    </w:p>
    <w:p w14:paraId="3453B887" w14:textId="286358D1" w:rsidR="00A9577C" w:rsidRPr="00504A05" w:rsidRDefault="002D107A" w:rsidP="004966E3">
      <w:pPr>
        <w:shd w:val="clear" w:color="auto" w:fill="FFFFFF"/>
        <w:spacing w:after="0" w:line="240" w:lineRule="atLeast"/>
        <w:jc w:val="center"/>
        <w:rPr>
          <w:rFonts w:ascii="Times New Roman" w:hAnsi="Times New Roman" w:cs="Times New Roman"/>
          <w:b/>
          <w:sz w:val="24"/>
          <w:szCs w:val="24"/>
        </w:rPr>
      </w:pPr>
      <w:r w:rsidRPr="00504A05">
        <w:rPr>
          <w:rFonts w:ascii="Times New Roman" w:eastAsia="Times New Roman" w:hAnsi="Times New Roman" w:cs="Times New Roman"/>
          <w:b/>
          <w:bCs/>
          <w:sz w:val="24"/>
          <w:szCs w:val="24"/>
          <w:lang w:eastAsia="ru-RU"/>
        </w:rPr>
        <w:t>3.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r w:rsidR="004966E3" w:rsidRPr="004966E3">
        <w:rPr>
          <w:rFonts w:ascii="Times New Roman" w:hAnsi="Times New Roman" w:cs="Times New Roman"/>
          <w:b/>
          <w:sz w:val="24"/>
          <w:szCs w:val="24"/>
        </w:rPr>
        <w:t xml:space="preserve"> </w:t>
      </w:r>
      <w:r w:rsidR="004966E3">
        <w:rPr>
          <w:rFonts w:ascii="Times New Roman" w:hAnsi="Times New Roman" w:cs="Times New Roman"/>
          <w:b/>
          <w:sz w:val="24"/>
          <w:szCs w:val="24"/>
        </w:rPr>
        <w:t xml:space="preserve">Протигаз </w:t>
      </w:r>
      <w:r w:rsidR="00617B25">
        <w:rPr>
          <w:rFonts w:ascii="Times New Roman" w:hAnsi="Times New Roman" w:cs="Times New Roman"/>
          <w:b/>
          <w:sz w:val="24"/>
          <w:szCs w:val="24"/>
        </w:rPr>
        <w:t xml:space="preserve">цивільний фільтруючий ІЗОД-1 </w:t>
      </w:r>
      <w:r w:rsidR="00617B25">
        <w:rPr>
          <w:rFonts w:ascii="Times New Roman" w:hAnsi="Times New Roman" w:cs="Times New Roman"/>
          <w:b/>
          <w:sz w:val="24"/>
          <w:szCs w:val="24"/>
          <w:lang w:val="en-US"/>
        </w:rPr>
        <w:t>NBC</w:t>
      </w:r>
      <w:r w:rsidR="00617B25">
        <w:rPr>
          <w:rFonts w:ascii="Times New Roman" w:hAnsi="Times New Roman" w:cs="Times New Roman"/>
          <w:b/>
          <w:sz w:val="24"/>
          <w:szCs w:val="24"/>
        </w:rPr>
        <w:t>; 35810000-5 Індивідуальне обмундирування</w:t>
      </w:r>
      <w:r w:rsidR="004966E3">
        <w:rPr>
          <w:rFonts w:ascii="Times New Roman" w:hAnsi="Times New Roman" w:cs="Times New Roman"/>
          <w:b/>
          <w:sz w:val="24"/>
          <w:szCs w:val="24"/>
        </w:rPr>
        <w:t xml:space="preserve"> за </w:t>
      </w:r>
      <w:r w:rsidR="004966E3" w:rsidRPr="00504A05">
        <w:rPr>
          <w:rFonts w:ascii="Times New Roman" w:hAnsi="Times New Roman" w:cs="Times New Roman"/>
          <w:b/>
          <w:sz w:val="24"/>
          <w:szCs w:val="24"/>
        </w:rPr>
        <w:t xml:space="preserve">ДК 021:2015 </w:t>
      </w:r>
    </w:p>
    <w:tbl>
      <w:tblPr>
        <w:tblW w:w="10601" w:type="dxa"/>
        <w:tblCellMar>
          <w:left w:w="0" w:type="dxa"/>
          <w:right w:w="0" w:type="dxa"/>
        </w:tblCellMar>
        <w:tblLook w:val="04A0" w:firstRow="1" w:lastRow="0" w:firstColumn="1" w:lastColumn="0" w:noHBand="0" w:noVBand="1"/>
      </w:tblPr>
      <w:tblGrid>
        <w:gridCol w:w="10601"/>
      </w:tblGrid>
      <w:tr w:rsidR="0030175B" w:rsidRPr="0030175B" w14:paraId="3FD1A56F" w14:textId="77777777" w:rsidTr="00501BA6">
        <w:tc>
          <w:tcPr>
            <w:tcW w:w="10601" w:type="dxa"/>
            <w:tcBorders>
              <w:top w:val="nil"/>
              <w:left w:val="nil"/>
              <w:bottom w:val="nil"/>
              <w:right w:val="nil"/>
            </w:tcBorders>
            <w:tcMar>
              <w:top w:w="75" w:type="dxa"/>
              <w:left w:w="75" w:type="dxa"/>
              <w:bottom w:w="75" w:type="dxa"/>
              <w:right w:w="75" w:type="dxa"/>
            </w:tcMar>
            <w:vAlign w:val="bottom"/>
          </w:tcPr>
          <w:p w14:paraId="1A4B731E" w14:textId="5811B45F" w:rsidR="00EF4C89" w:rsidRPr="00F40F48" w:rsidRDefault="002D107A" w:rsidP="00EF4C89">
            <w:pPr>
              <w:jc w:val="center"/>
              <w:rPr>
                <w:rFonts w:ascii="Times New Roman" w:eastAsia="Times New Roman" w:hAnsi="Times New Roman" w:cs="Times New Roman"/>
                <w:b/>
                <w:color w:val="000000"/>
                <w:szCs w:val="28"/>
              </w:rPr>
            </w:pPr>
            <w:r w:rsidRPr="00504A05">
              <w:rPr>
                <w:rFonts w:ascii="Times New Roman" w:eastAsia="Times New Roman" w:hAnsi="Times New Roman" w:cs="Times New Roman"/>
                <w:b/>
                <w:bCs/>
                <w:sz w:val="24"/>
                <w:szCs w:val="24"/>
                <w:lang w:eastAsia="ru-RU"/>
              </w:rPr>
              <w:t xml:space="preserve">4. </w:t>
            </w:r>
            <w:proofErr w:type="spellStart"/>
            <w:r w:rsidRPr="00504A05">
              <w:rPr>
                <w:rFonts w:ascii="Times New Roman" w:eastAsia="Times New Roman" w:hAnsi="Times New Roman" w:cs="Times New Roman"/>
                <w:b/>
                <w:bCs/>
                <w:sz w:val="24"/>
                <w:szCs w:val="24"/>
                <w:lang w:val="ru-RU" w:eastAsia="ru-RU"/>
              </w:rPr>
              <w:t>Обґрунтування</w:t>
            </w:r>
            <w:proofErr w:type="spellEnd"/>
            <w:r w:rsidR="00D25E5F" w:rsidRPr="00504A05">
              <w:rPr>
                <w:rFonts w:ascii="Times New Roman" w:eastAsia="Times New Roman" w:hAnsi="Times New Roman" w:cs="Times New Roman"/>
                <w:b/>
                <w:bCs/>
                <w:sz w:val="24"/>
                <w:szCs w:val="24"/>
                <w:lang w:val="ru-RU" w:eastAsia="ru-RU"/>
              </w:rPr>
              <w:t xml:space="preserve"> </w:t>
            </w:r>
            <w:proofErr w:type="spellStart"/>
            <w:r w:rsidRPr="00504A05">
              <w:rPr>
                <w:rFonts w:ascii="Times New Roman" w:eastAsia="Times New Roman" w:hAnsi="Times New Roman" w:cs="Times New Roman"/>
                <w:b/>
                <w:bCs/>
                <w:sz w:val="24"/>
                <w:szCs w:val="24"/>
                <w:lang w:val="ru-RU" w:eastAsia="ru-RU"/>
              </w:rPr>
              <w:t>технічних</w:t>
            </w:r>
            <w:proofErr w:type="spellEnd"/>
            <w:r w:rsidRPr="00504A05">
              <w:rPr>
                <w:rFonts w:ascii="Times New Roman" w:eastAsia="Times New Roman" w:hAnsi="Times New Roman" w:cs="Times New Roman"/>
                <w:b/>
                <w:bCs/>
                <w:sz w:val="24"/>
                <w:szCs w:val="24"/>
                <w:lang w:val="ru-RU" w:eastAsia="ru-RU"/>
              </w:rPr>
              <w:t xml:space="preserve"> та </w:t>
            </w:r>
            <w:proofErr w:type="spellStart"/>
            <w:r w:rsidRPr="00504A05">
              <w:rPr>
                <w:rFonts w:ascii="Times New Roman" w:eastAsia="Times New Roman" w:hAnsi="Times New Roman" w:cs="Times New Roman"/>
                <w:b/>
                <w:bCs/>
                <w:sz w:val="24"/>
                <w:szCs w:val="24"/>
                <w:lang w:val="ru-RU" w:eastAsia="ru-RU"/>
              </w:rPr>
              <w:t>якісних</w:t>
            </w:r>
            <w:proofErr w:type="spellEnd"/>
            <w:r w:rsidRPr="00504A05">
              <w:rPr>
                <w:rFonts w:ascii="Times New Roman" w:eastAsia="Times New Roman" w:hAnsi="Times New Roman" w:cs="Times New Roman"/>
                <w:b/>
                <w:bCs/>
                <w:sz w:val="24"/>
                <w:szCs w:val="24"/>
                <w:lang w:val="ru-RU" w:eastAsia="ru-RU"/>
              </w:rPr>
              <w:t xml:space="preserve"> характеристик предмета </w:t>
            </w:r>
            <w:proofErr w:type="spellStart"/>
            <w:r w:rsidRPr="00504A05">
              <w:rPr>
                <w:rFonts w:ascii="Times New Roman" w:eastAsia="Times New Roman" w:hAnsi="Times New Roman" w:cs="Times New Roman"/>
                <w:b/>
                <w:bCs/>
                <w:sz w:val="24"/>
                <w:szCs w:val="24"/>
                <w:lang w:val="ru-RU" w:eastAsia="ru-RU"/>
              </w:rPr>
              <w:t>закупівлі</w:t>
            </w:r>
            <w:proofErr w:type="spellEnd"/>
            <w:r w:rsidRPr="00504A05">
              <w:rPr>
                <w:rFonts w:ascii="Times New Roman" w:eastAsia="Times New Roman" w:hAnsi="Times New Roman" w:cs="Times New Roman"/>
                <w:b/>
                <w:bCs/>
                <w:sz w:val="24"/>
                <w:szCs w:val="24"/>
                <w:lang w:val="ru-RU" w:eastAsia="ru-RU"/>
              </w:rPr>
              <w:t>:</w:t>
            </w:r>
          </w:p>
          <w:tbl>
            <w:tblPr>
              <w:tblW w:w="10451" w:type="dxa"/>
              <w:tblCellMar>
                <w:left w:w="0" w:type="dxa"/>
                <w:right w:w="0" w:type="dxa"/>
              </w:tblCellMar>
              <w:tblLook w:val="04A0" w:firstRow="1" w:lastRow="0" w:firstColumn="1" w:lastColumn="0" w:noHBand="0" w:noVBand="1"/>
            </w:tblPr>
            <w:tblGrid>
              <w:gridCol w:w="10451"/>
            </w:tblGrid>
            <w:tr w:rsidR="00501BA6" w:rsidRPr="00501BA6" w14:paraId="2C8D3885" w14:textId="77777777" w:rsidTr="00501BA6">
              <w:tc>
                <w:tcPr>
                  <w:tcW w:w="10451" w:type="dxa"/>
                  <w:tcMar>
                    <w:top w:w="75" w:type="dxa"/>
                    <w:left w:w="75" w:type="dxa"/>
                    <w:bottom w:w="75" w:type="dxa"/>
                    <w:right w:w="75" w:type="dxa"/>
                  </w:tcMar>
                  <w:vAlign w:val="bottom"/>
                </w:tcPr>
                <w:p w14:paraId="763B3538" w14:textId="77777777" w:rsidR="00501BA6" w:rsidRDefault="00501BA6" w:rsidP="00501BA6">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Інформація про технічні, якісні та інші характеристики предмета закупівлі </w:t>
                  </w:r>
                </w:p>
                <w:p w14:paraId="5875ABEA" w14:textId="77777777" w:rsidR="00501BA6" w:rsidRDefault="00501BA6" w:rsidP="00501BA6">
                  <w:pPr>
                    <w:tabs>
                      <w:tab w:val="left" w:pos="1755"/>
                    </w:tabs>
                    <w:rPr>
                      <w:rFonts w:ascii="Bookman Old Style" w:eastAsia="Calibri" w:hAnsi="Bookman Old Style" w:cs="Bookman Old Style"/>
                      <w:sz w:val="24"/>
                      <w:szCs w:val="24"/>
                    </w:rPr>
                  </w:pPr>
                </w:p>
                <w:tbl>
                  <w:tblPr>
                    <w:tblStyle w:val="a7"/>
                    <w:tblW w:w="0" w:type="auto"/>
                    <w:tblInd w:w="426" w:type="dxa"/>
                    <w:tblLook w:val="04A0" w:firstRow="1" w:lastRow="0" w:firstColumn="1" w:lastColumn="0" w:noHBand="0" w:noVBand="1"/>
                  </w:tblPr>
                  <w:tblGrid>
                    <w:gridCol w:w="560"/>
                    <w:gridCol w:w="2523"/>
                    <w:gridCol w:w="6050"/>
                  </w:tblGrid>
                  <w:tr w:rsidR="00501BA6" w14:paraId="78E34C5C" w14:textId="77777777">
                    <w:tc>
                      <w:tcPr>
                        <w:tcW w:w="560" w:type="dxa"/>
                        <w:tcBorders>
                          <w:top w:val="single" w:sz="4" w:space="0" w:color="auto"/>
                          <w:left w:val="single" w:sz="4" w:space="0" w:color="auto"/>
                          <w:bottom w:val="single" w:sz="4" w:space="0" w:color="auto"/>
                          <w:right w:val="single" w:sz="4" w:space="0" w:color="auto"/>
                        </w:tcBorders>
                        <w:hideMark/>
                      </w:tcPr>
                      <w:p w14:paraId="3551128A" w14:textId="77777777" w:rsidR="00501BA6" w:rsidRDefault="00501BA6" w:rsidP="00501BA6">
                        <w:pPr>
                          <w:tabs>
                            <w:tab w:val="left" w:pos="1755"/>
                          </w:tabs>
                          <w:jc w:val="center"/>
                          <w:rPr>
                            <w:rFonts w:ascii="Bookman Old Style" w:hAnsi="Bookman Old Style" w:cs="Bookman Old Style"/>
                            <w:sz w:val="24"/>
                            <w:szCs w:val="24"/>
                          </w:rPr>
                        </w:pPr>
                        <w:r>
                          <w:rPr>
                            <w:rFonts w:ascii="Times New Roman" w:eastAsia="Times New Roman" w:hAnsi="Times New Roman" w:cs="Times New Roman"/>
                            <w:b/>
                            <w:bCs/>
                            <w:iCs/>
                            <w:sz w:val="24"/>
                            <w:szCs w:val="24"/>
                          </w:rPr>
                          <w:t>№ п/п</w:t>
                        </w:r>
                      </w:p>
                    </w:tc>
                    <w:tc>
                      <w:tcPr>
                        <w:tcW w:w="2523" w:type="dxa"/>
                        <w:tcBorders>
                          <w:top w:val="single" w:sz="4" w:space="0" w:color="auto"/>
                          <w:left w:val="single" w:sz="4" w:space="0" w:color="auto"/>
                          <w:bottom w:val="single" w:sz="4" w:space="0" w:color="auto"/>
                          <w:right w:val="single" w:sz="4" w:space="0" w:color="auto"/>
                        </w:tcBorders>
                        <w:hideMark/>
                      </w:tcPr>
                      <w:p w14:paraId="02410C82" w14:textId="77777777" w:rsidR="00501BA6" w:rsidRDefault="00501BA6" w:rsidP="00501BA6">
                        <w:pPr>
                          <w:tabs>
                            <w:tab w:val="left" w:pos="1755"/>
                          </w:tabs>
                          <w:jc w:val="center"/>
                          <w:rPr>
                            <w:rFonts w:ascii="Bookman Old Style" w:hAnsi="Bookman Old Style" w:cs="Bookman Old Style"/>
                            <w:sz w:val="24"/>
                            <w:szCs w:val="24"/>
                          </w:rPr>
                        </w:pPr>
                        <w:r>
                          <w:rPr>
                            <w:rFonts w:ascii="Times New Roman" w:eastAsia="Times New Roman" w:hAnsi="Times New Roman" w:cs="Times New Roman"/>
                            <w:b/>
                            <w:bCs/>
                            <w:iCs/>
                            <w:sz w:val="24"/>
                            <w:szCs w:val="24"/>
                          </w:rPr>
                          <w:t>Найменування товару</w:t>
                        </w:r>
                      </w:p>
                    </w:tc>
                    <w:tc>
                      <w:tcPr>
                        <w:tcW w:w="6050" w:type="dxa"/>
                        <w:tcBorders>
                          <w:top w:val="single" w:sz="4" w:space="0" w:color="auto"/>
                          <w:left w:val="single" w:sz="4" w:space="0" w:color="auto"/>
                          <w:bottom w:val="single" w:sz="4" w:space="0" w:color="auto"/>
                          <w:right w:val="single" w:sz="4" w:space="0" w:color="auto"/>
                        </w:tcBorders>
                        <w:hideMark/>
                      </w:tcPr>
                      <w:p w14:paraId="14897893" w14:textId="77777777" w:rsidR="00501BA6" w:rsidRDefault="00501BA6" w:rsidP="00501BA6">
                        <w:pPr>
                          <w:tabs>
                            <w:tab w:val="left" w:pos="1755"/>
                          </w:tabs>
                          <w:jc w:val="center"/>
                          <w:rPr>
                            <w:rFonts w:ascii="Bookman Old Style" w:hAnsi="Bookman Old Style" w:cs="Bookman Old Style"/>
                            <w:sz w:val="24"/>
                            <w:szCs w:val="24"/>
                          </w:rPr>
                        </w:pPr>
                        <w:r>
                          <w:rPr>
                            <w:rFonts w:ascii="Times New Roman" w:eastAsia="Times New Roman" w:hAnsi="Times New Roman" w:cs="Times New Roman"/>
                            <w:b/>
                            <w:bCs/>
                            <w:iCs/>
                            <w:sz w:val="24"/>
                            <w:szCs w:val="24"/>
                          </w:rPr>
                          <w:t>Технічні характеристики</w:t>
                        </w:r>
                      </w:p>
                    </w:tc>
                  </w:tr>
                  <w:tr w:rsidR="00501BA6" w14:paraId="0BA7048E" w14:textId="77777777">
                    <w:tc>
                      <w:tcPr>
                        <w:tcW w:w="560" w:type="dxa"/>
                        <w:tcBorders>
                          <w:top w:val="single" w:sz="4" w:space="0" w:color="auto"/>
                          <w:left w:val="single" w:sz="4" w:space="0" w:color="auto"/>
                          <w:bottom w:val="single" w:sz="4" w:space="0" w:color="auto"/>
                          <w:right w:val="single" w:sz="4" w:space="0" w:color="auto"/>
                        </w:tcBorders>
                        <w:hideMark/>
                      </w:tcPr>
                      <w:p w14:paraId="42F555AA" w14:textId="77777777" w:rsidR="00501BA6" w:rsidRDefault="00501BA6" w:rsidP="00501BA6">
                        <w:pPr>
                          <w:tabs>
                            <w:tab w:val="left" w:pos="1755"/>
                          </w:tabs>
                          <w:jc w:val="center"/>
                          <w:rPr>
                            <w:rFonts w:ascii="Bookman Old Style" w:hAnsi="Bookman Old Style" w:cs="Bookman Old Style"/>
                            <w:sz w:val="24"/>
                            <w:szCs w:val="24"/>
                          </w:rPr>
                        </w:pPr>
                        <w:r>
                          <w:rPr>
                            <w:rFonts w:ascii="Bookman Old Style" w:hAnsi="Bookman Old Style" w:cs="Bookman Old Style"/>
                            <w:sz w:val="24"/>
                            <w:szCs w:val="24"/>
                          </w:rPr>
                          <w:t>1</w:t>
                        </w:r>
                      </w:p>
                    </w:tc>
                    <w:tc>
                      <w:tcPr>
                        <w:tcW w:w="2523" w:type="dxa"/>
                        <w:tcBorders>
                          <w:top w:val="single" w:sz="4" w:space="0" w:color="auto"/>
                          <w:left w:val="single" w:sz="4" w:space="0" w:color="auto"/>
                          <w:bottom w:val="single" w:sz="4" w:space="0" w:color="auto"/>
                          <w:right w:val="single" w:sz="4" w:space="0" w:color="auto"/>
                        </w:tcBorders>
                      </w:tcPr>
                      <w:p w14:paraId="58E4387E" w14:textId="77777777" w:rsidR="00501BA6" w:rsidRDefault="00501BA6" w:rsidP="00501BA6">
                        <w:pPr>
                          <w:jc w:val="center"/>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 xml:space="preserve">Протигаз </w:t>
                        </w:r>
                      </w:p>
                      <w:p w14:paraId="46581C87" w14:textId="77777777" w:rsidR="00501BA6" w:rsidRDefault="00501BA6" w:rsidP="00501BA6">
                        <w:pPr>
                          <w:tabs>
                            <w:tab w:val="left" w:pos="1755"/>
                          </w:tabs>
                          <w:jc w:val="center"/>
                          <w:rPr>
                            <w:rFonts w:ascii="Times New Roman" w:eastAsia="Times New Roman" w:hAnsi="Times New Roman" w:cs="Times New Roman"/>
                            <w:b/>
                            <w:bCs/>
                            <w:iCs/>
                            <w:sz w:val="24"/>
                            <w:szCs w:val="24"/>
                            <w:lang w:val="en-US"/>
                          </w:rPr>
                        </w:pPr>
                        <w:r>
                          <w:rPr>
                            <w:rFonts w:ascii="Times New Roman" w:eastAsia="Times New Roman" w:hAnsi="Times New Roman" w:cs="Times New Roman"/>
                            <w:b/>
                            <w:bCs/>
                            <w:iCs/>
                            <w:sz w:val="24"/>
                            <w:szCs w:val="24"/>
                          </w:rPr>
                          <w:t xml:space="preserve">цивільний фільтруючий ІЗОД-1 </w:t>
                        </w:r>
                        <w:r>
                          <w:rPr>
                            <w:rFonts w:ascii="Times New Roman" w:eastAsia="Times New Roman" w:hAnsi="Times New Roman" w:cs="Times New Roman"/>
                            <w:b/>
                            <w:bCs/>
                            <w:iCs/>
                            <w:sz w:val="24"/>
                            <w:szCs w:val="24"/>
                            <w:lang w:val="en-US"/>
                          </w:rPr>
                          <w:t>N</w:t>
                        </w:r>
                        <w:r>
                          <w:rPr>
                            <w:rFonts w:ascii="Times New Roman" w:eastAsia="Times New Roman" w:hAnsi="Times New Roman" w:cs="Times New Roman"/>
                            <w:b/>
                            <w:bCs/>
                            <w:iCs/>
                            <w:sz w:val="24"/>
                            <w:szCs w:val="24"/>
                          </w:rPr>
                          <w:t>В</w:t>
                        </w:r>
                        <w:r>
                          <w:rPr>
                            <w:rFonts w:ascii="Times New Roman" w:eastAsia="Times New Roman" w:hAnsi="Times New Roman" w:cs="Times New Roman"/>
                            <w:b/>
                            <w:bCs/>
                            <w:iCs/>
                            <w:sz w:val="24"/>
                            <w:szCs w:val="24"/>
                            <w:lang w:val="en-US"/>
                          </w:rPr>
                          <w:t>C</w:t>
                        </w:r>
                      </w:p>
                      <w:p w14:paraId="3D4B5051" w14:textId="77777777" w:rsidR="00501BA6" w:rsidRDefault="00501BA6" w:rsidP="00501BA6">
                        <w:pPr>
                          <w:tabs>
                            <w:tab w:val="left" w:pos="1755"/>
                          </w:tabs>
                          <w:jc w:val="center"/>
                          <w:rPr>
                            <w:rFonts w:ascii="Bookman Old Style" w:eastAsia="Calibri" w:hAnsi="Bookman Old Style" w:cs="Bookman Old Style"/>
                            <w:sz w:val="24"/>
                            <w:szCs w:val="24"/>
                          </w:rPr>
                        </w:pPr>
                      </w:p>
                    </w:tc>
                    <w:tc>
                      <w:tcPr>
                        <w:tcW w:w="6050" w:type="dxa"/>
                        <w:tcBorders>
                          <w:top w:val="single" w:sz="4" w:space="0" w:color="auto"/>
                          <w:left w:val="single" w:sz="4" w:space="0" w:color="auto"/>
                          <w:bottom w:val="single" w:sz="4" w:space="0" w:color="auto"/>
                          <w:right w:val="single" w:sz="4" w:space="0" w:color="auto"/>
                        </w:tcBorders>
                        <w:hideMark/>
                      </w:tcPr>
                      <w:p w14:paraId="0D551523" w14:textId="77777777" w:rsidR="00501BA6" w:rsidRDefault="00501BA6" w:rsidP="00501BA6">
                        <w:pPr>
                          <w:jc w:val="both"/>
                          <w:rPr>
                            <w:rFonts w:ascii="Times New Roman" w:eastAsia="Times New Roman" w:hAnsi="Times New Roman" w:cs="Times New Roman"/>
                            <w:iCs/>
                            <w:sz w:val="24"/>
                            <w:szCs w:val="24"/>
                          </w:rPr>
                        </w:pPr>
                        <w:r>
                          <w:rPr>
                            <w:rFonts w:ascii="Times New Roman" w:hAnsi="Times New Roman" w:cs="Times New Roman"/>
                            <w:sz w:val="24"/>
                            <w:szCs w:val="24"/>
                          </w:rPr>
                          <w:t xml:space="preserve">Протигаз фільтрувальний призначений для захисту очей, обличчя та органів дихання від токсичних випарів промислових небезпечних хімічних речовин (органічного та неорганічного походження, кислотні гази та випари, сірчаний газ, хлористий водень, хлор, сірководень, синильна кислота),оксидів азоту, бойових отруйних, радіоактивного пилу та біологічних агентів. </w:t>
                        </w:r>
                        <w:r>
                          <w:rPr>
                            <w:rFonts w:ascii="Times New Roman" w:eastAsia="Times New Roman" w:hAnsi="Times New Roman" w:cs="Times New Roman"/>
                            <w:iCs/>
                            <w:sz w:val="24"/>
                            <w:szCs w:val="24"/>
                          </w:rPr>
                          <w:t>Товар виготовлений не раніше 2024 року.</w:t>
                        </w:r>
                      </w:p>
                      <w:p w14:paraId="14188DCC" w14:textId="77777777" w:rsidR="00501BA6" w:rsidRDefault="00501BA6" w:rsidP="00501BA6">
                        <w:pPr>
                          <w:jc w:val="both"/>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Комплектація:</w:t>
                        </w:r>
                      </w:p>
                      <w:p w14:paraId="0D0499CA" w14:textId="77777777" w:rsidR="00501BA6" w:rsidRDefault="00501BA6" w:rsidP="00501BA6">
                        <w:pPr>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 лицьова частина; </w:t>
                        </w:r>
                      </w:p>
                      <w:p w14:paraId="048C8339" w14:textId="77777777" w:rsidR="00501BA6" w:rsidRDefault="00501BA6" w:rsidP="00501BA6">
                        <w:pPr>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 </w:t>
                        </w:r>
                        <w:proofErr w:type="spellStart"/>
                        <w:r>
                          <w:rPr>
                            <w:rFonts w:ascii="Times New Roman" w:eastAsia="Times New Roman" w:hAnsi="Times New Roman" w:cs="Times New Roman"/>
                            <w:iCs/>
                            <w:sz w:val="24"/>
                            <w:szCs w:val="24"/>
                          </w:rPr>
                          <w:t>фільтрувально</w:t>
                        </w:r>
                        <w:proofErr w:type="spellEnd"/>
                        <w:r>
                          <w:rPr>
                            <w:rFonts w:ascii="Times New Roman" w:eastAsia="Times New Roman" w:hAnsi="Times New Roman" w:cs="Times New Roman"/>
                            <w:iCs/>
                            <w:sz w:val="24"/>
                            <w:szCs w:val="24"/>
                          </w:rPr>
                          <w:t xml:space="preserve">-поглинальна коробка; </w:t>
                        </w:r>
                      </w:p>
                      <w:p w14:paraId="1D92D4F6" w14:textId="77777777" w:rsidR="00501BA6" w:rsidRDefault="00501BA6" w:rsidP="00501BA6">
                        <w:pPr>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сумка для носіння протигазу;</w:t>
                        </w:r>
                      </w:p>
                      <w:p w14:paraId="25009E23" w14:textId="77777777" w:rsidR="00501BA6" w:rsidRDefault="00501BA6" w:rsidP="00501BA6">
                        <w:pPr>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паспорт на виріб (один на партію).</w:t>
                        </w:r>
                      </w:p>
                      <w:p w14:paraId="23BF641B" w14:textId="77777777" w:rsidR="00501BA6" w:rsidRDefault="00501BA6" w:rsidP="00501BA6">
                        <w:pPr>
                          <w:jc w:val="both"/>
                          <w:rPr>
                            <w:rFonts w:ascii="Times New Roman" w:eastAsia="Times New Roman" w:hAnsi="Times New Roman" w:cs="Times New Roman"/>
                            <w:iCs/>
                            <w:sz w:val="24"/>
                            <w:szCs w:val="24"/>
                          </w:rPr>
                        </w:pPr>
                        <w:r>
                          <w:rPr>
                            <w:rFonts w:ascii="Times New Roman" w:eastAsia="Times New Roman" w:hAnsi="Times New Roman" w:cs="Times New Roman"/>
                            <w:b/>
                            <w:bCs/>
                            <w:color w:val="000000"/>
                            <w:sz w:val="24"/>
                            <w:szCs w:val="24"/>
                          </w:rPr>
                          <w:t>Лицьова частина</w:t>
                        </w:r>
                        <w:r>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iCs/>
                            <w:sz w:val="24"/>
                            <w:szCs w:val="24"/>
                          </w:rPr>
                          <w:t>Маска  повинна відповідає вимогам Технічного регламенту засобів індивідуального захисту, затвердженого постановою Кабінету Міністрів України від 21.08.2019 № 771, та національного стандарту ДСТУ EN 136:2003.</w:t>
                        </w:r>
                      </w:p>
                      <w:p w14:paraId="00702CEA" w14:textId="77777777" w:rsidR="00501BA6" w:rsidRDefault="00501BA6" w:rsidP="00501BA6">
                        <w:pPr>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Матеріал лицевої частини (протигазової маски) повинен забезпечувати захист від небезпечних хімічних речовин, крапельних отруйних речовин, радіоактивного пилу, та біологічних аерозолів не менше 12 годин. Лицева частина для більш точного прилягання її до обличчя, повинна бути різних типорозмірів не менше 4-х (1- найменший, 4 найбільший). Визначення типорозміру маски відбувається за рекомендаціями виробника.</w:t>
                        </w:r>
                        <w:r>
                          <w:rPr>
                            <w:rFonts w:ascii="Times New Roman" w:hAnsi="Times New Roman" w:cs="Times New Roman"/>
                            <w:sz w:val="24"/>
                            <w:szCs w:val="24"/>
                          </w:rPr>
                          <w:t xml:space="preserve"> Лицева частина складається з корпусу маски об’ємного типу, оснащеного обтюратором, відформованим за одне ціле з корпусом маски, очкового вузла, вузлів клапанів вдиху та видиху. Лицева частина (протигазова маска)</w:t>
                        </w:r>
                        <w:r>
                          <w:rPr>
                            <w:rFonts w:ascii="Times New Roman" w:eastAsia="Times New Roman" w:hAnsi="Times New Roman" w:cs="Times New Roman"/>
                            <w:iCs/>
                            <w:sz w:val="24"/>
                            <w:szCs w:val="24"/>
                          </w:rPr>
                          <w:t xml:space="preserve">  повинна повністю захищати обличчя та голову користувача. Маска повинна бути стійкою до коливань </w:t>
                        </w:r>
                        <w:r>
                          <w:rPr>
                            <w:rFonts w:ascii="Times New Roman" w:eastAsia="Times New Roman" w:hAnsi="Times New Roman" w:cs="Times New Roman"/>
                            <w:iCs/>
                            <w:sz w:val="24"/>
                            <w:szCs w:val="24"/>
                          </w:rPr>
                          <w:lastRenderedPageBreak/>
                          <w:t xml:space="preserve">температури навколишнього середовища і не повинна деформуватись в діапазоні температур від - 40℃ до +50 ℃. Лицьова частина має позначення для </w:t>
                        </w:r>
                        <w:proofErr w:type="spellStart"/>
                        <w:r>
                          <w:rPr>
                            <w:rFonts w:ascii="Times New Roman" w:eastAsia="Times New Roman" w:hAnsi="Times New Roman" w:cs="Times New Roman"/>
                            <w:iCs/>
                            <w:sz w:val="24"/>
                            <w:szCs w:val="24"/>
                          </w:rPr>
                          <w:t>ідентифікування</w:t>
                        </w:r>
                        <w:proofErr w:type="spellEnd"/>
                        <w:r>
                          <w:rPr>
                            <w:rFonts w:ascii="Times New Roman" w:eastAsia="Times New Roman" w:hAnsi="Times New Roman" w:cs="Times New Roman"/>
                            <w:iCs/>
                            <w:sz w:val="24"/>
                            <w:szCs w:val="24"/>
                          </w:rPr>
                          <w:t xml:space="preserve"> необхідного розміру. Вузол вдиху має місце з’єднання з фільтром – </w:t>
                        </w:r>
                        <w:proofErr w:type="spellStart"/>
                        <w:r>
                          <w:rPr>
                            <w:rFonts w:ascii="Times New Roman" w:eastAsia="Times New Roman" w:hAnsi="Times New Roman" w:cs="Times New Roman"/>
                            <w:iCs/>
                            <w:sz w:val="24"/>
                            <w:szCs w:val="24"/>
                          </w:rPr>
                          <w:t>нарізеву</w:t>
                        </w:r>
                        <w:proofErr w:type="spellEnd"/>
                        <w:r>
                          <w:rPr>
                            <w:rFonts w:ascii="Times New Roman" w:eastAsia="Times New Roman" w:hAnsi="Times New Roman" w:cs="Times New Roman"/>
                            <w:iCs/>
                            <w:sz w:val="24"/>
                            <w:szCs w:val="24"/>
                          </w:rPr>
                          <w:t xml:space="preserve"> частину. </w:t>
                        </w:r>
                        <w:proofErr w:type="spellStart"/>
                        <w:r>
                          <w:rPr>
                            <w:rFonts w:ascii="Times New Roman" w:eastAsia="Times New Roman" w:hAnsi="Times New Roman" w:cs="Times New Roman"/>
                            <w:iCs/>
                            <w:sz w:val="24"/>
                            <w:szCs w:val="24"/>
                          </w:rPr>
                          <w:t>Нарізеве</w:t>
                        </w:r>
                        <w:proofErr w:type="spellEnd"/>
                        <w:r>
                          <w:rPr>
                            <w:rFonts w:ascii="Times New Roman" w:eastAsia="Times New Roman" w:hAnsi="Times New Roman" w:cs="Times New Roman"/>
                            <w:iCs/>
                            <w:sz w:val="24"/>
                            <w:szCs w:val="24"/>
                          </w:rPr>
                          <w:t xml:space="preserve"> з’єднання повинно бути такого ж типу як і фільтр, згідно ДСТУ EN 148-1. Маска, згідно ДСТУ EN136:2003, повинна бути 3-го класу. </w:t>
                        </w:r>
                      </w:p>
                      <w:p w14:paraId="6A77BCF6" w14:textId="77777777" w:rsidR="00501BA6" w:rsidRDefault="00501BA6" w:rsidP="00501BA6">
                        <w:pPr>
                          <w:ind w:firstLine="31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Маска виготовлена з стійких до засобів спеціальної обробки матеріалів, що не спричиняють подразнень шкіри обличчя при безпосередньому контакті.</w:t>
                        </w:r>
                      </w:p>
                      <w:p w14:paraId="0E990CCD" w14:textId="77777777" w:rsidR="00501BA6" w:rsidRDefault="00501BA6" w:rsidP="00501BA6">
                        <w:pPr>
                          <w:jc w:val="both"/>
                          <w:rPr>
                            <w:rFonts w:ascii="Times New Roman" w:eastAsia="Times New Roman" w:hAnsi="Times New Roman" w:cs="Times New Roman"/>
                            <w:iCs/>
                            <w:sz w:val="24"/>
                            <w:szCs w:val="24"/>
                          </w:rPr>
                        </w:pPr>
                        <w:proofErr w:type="spellStart"/>
                        <w:r>
                          <w:rPr>
                            <w:rFonts w:ascii="Times New Roman" w:eastAsia="Times New Roman" w:hAnsi="Times New Roman" w:cs="Times New Roman"/>
                            <w:b/>
                            <w:bCs/>
                            <w:iCs/>
                            <w:sz w:val="24"/>
                            <w:szCs w:val="24"/>
                          </w:rPr>
                          <w:t>Фільтрувально</w:t>
                        </w:r>
                        <w:proofErr w:type="spellEnd"/>
                        <w:r>
                          <w:rPr>
                            <w:rFonts w:ascii="Times New Roman" w:eastAsia="Times New Roman" w:hAnsi="Times New Roman" w:cs="Times New Roman"/>
                            <w:b/>
                            <w:bCs/>
                            <w:iCs/>
                            <w:sz w:val="24"/>
                            <w:szCs w:val="24"/>
                          </w:rPr>
                          <w:t xml:space="preserve">-поглинальна коробка (ФПК)- </w:t>
                        </w:r>
                        <w:r>
                          <w:rPr>
                            <w:rFonts w:ascii="Times New Roman" w:eastAsia="Times New Roman" w:hAnsi="Times New Roman" w:cs="Times New Roman"/>
                            <w:iCs/>
                            <w:sz w:val="24"/>
                            <w:szCs w:val="24"/>
                          </w:rPr>
                          <w:t xml:space="preserve">фільтр типу </w:t>
                        </w:r>
                        <w:r>
                          <w:rPr>
                            <w:rFonts w:ascii="Times New Roman" w:eastAsia="Times New Roman" w:hAnsi="Times New Roman" w:cs="Times New Roman"/>
                            <w:iCs/>
                            <w:sz w:val="24"/>
                            <w:szCs w:val="24"/>
                            <w:lang w:val="en-US"/>
                          </w:rPr>
                          <w:t>NBC</w:t>
                        </w:r>
                        <w:r>
                          <w:rPr>
                            <w:rFonts w:ascii="Times New Roman" w:eastAsia="Times New Roman" w:hAnsi="Times New Roman" w:cs="Times New Roman"/>
                            <w:b/>
                            <w:bCs/>
                            <w:iCs/>
                            <w:sz w:val="24"/>
                            <w:szCs w:val="24"/>
                          </w:rPr>
                          <w:t xml:space="preserve"> (</w:t>
                        </w:r>
                        <w:r>
                          <w:rPr>
                            <w:rFonts w:ascii="Times New Roman" w:eastAsia="Times New Roman" w:hAnsi="Times New Roman" w:cs="Times New Roman"/>
                            <w:iCs/>
                            <w:sz w:val="24"/>
                            <w:szCs w:val="24"/>
                          </w:rPr>
                          <w:t>ядерний, біологічний, хімічний). Фільтр  скомбінований з протипиловим (</w:t>
                        </w:r>
                        <w:proofErr w:type="spellStart"/>
                        <w:r>
                          <w:rPr>
                            <w:rFonts w:ascii="Times New Roman" w:eastAsia="Times New Roman" w:hAnsi="Times New Roman" w:cs="Times New Roman"/>
                            <w:iCs/>
                            <w:sz w:val="24"/>
                            <w:szCs w:val="24"/>
                          </w:rPr>
                          <w:t>протиаерозольним</w:t>
                        </w:r>
                        <w:proofErr w:type="spellEnd"/>
                        <w:r>
                          <w:rPr>
                            <w:rFonts w:ascii="Times New Roman" w:eastAsia="Times New Roman" w:hAnsi="Times New Roman" w:cs="Times New Roman"/>
                            <w:iCs/>
                            <w:sz w:val="24"/>
                            <w:szCs w:val="24"/>
                          </w:rPr>
                          <w:t>) фільтром класу Р3</w:t>
                        </w:r>
                        <w:r>
                          <w:rPr>
                            <w:rFonts w:ascii="Times New Roman" w:eastAsia="Times New Roman" w:hAnsi="Times New Roman" w:cs="Times New Roman"/>
                            <w:iCs/>
                            <w:sz w:val="24"/>
                            <w:szCs w:val="24"/>
                            <w:lang w:val="en-US"/>
                          </w:rPr>
                          <w:t>R</w:t>
                        </w:r>
                        <w:r>
                          <w:rPr>
                            <w:rFonts w:ascii="Times New Roman" w:eastAsia="Times New Roman" w:hAnsi="Times New Roman" w:cs="Times New Roman"/>
                            <w:iCs/>
                            <w:sz w:val="24"/>
                            <w:szCs w:val="24"/>
                          </w:rPr>
                          <w:t xml:space="preserve"> (захист від радіоактивного пилу) який </w:t>
                        </w:r>
                        <w:r w:rsidRPr="00501BA6">
                          <w:rPr>
                            <w:rStyle w:val="0pt"/>
                            <w:lang w:val="uk-UA"/>
                          </w:rPr>
                          <w:t xml:space="preserve"> </w:t>
                        </w:r>
                        <w:r w:rsidRPr="00501BA6">
                          <w:rPr>
                            <w:rStyle w:val="0pt"/>
                            <w:rFonts w:ascii="Times New Roman" w:hAnsi="Times New Roman" w:cs="Times New Roman"/>
                            <w:sz w:val="24"/>
                            <w:szCs w:val="24"/>
                            <w:lang w:val="uk-UA"/>
                          </w:rPr>
                          <w:t>забезпечує захист від газів та парів органічних речовин з температурою кипіння &gt; 65 °</w:t>
                        </w:r>
                        <w:r>
                          <w:rPr>
                            <w:rStyle w:val="0pt"/>
                            <w:rFonts w:ascii="Times New Roman" w:hAnsi="Times New Roman" w:cs="Times New Roman"/>
                            <w:sz w:val="24"/>
                            <w:szCs w:val="24"/>
                          </w:rPr>
                          <w:t>C</w:t>
                        </w:r>
                        <w:r w:rsidRPr="00501BA6">
                          <w:rPr>
                            <w:rStyle w:val="0pt"/>
                            <w:rFonts w:ascii="Times New Roman" w:hAnsi="Times New Roman" w:cs="Times New Roman"/>
                            <w:sz w:val="24"/>
                            <w:szCs w:val="24"/>
                            <w:lang w:val="uk-UA"/>
                          </w:rPr>
                          <w:t>, неорганічних газів і парів, двоокису сірки, хлористого водню та інших кислотних газів та парів, а також від бойових отруйних речовин (зарин, фосген, дифосген, синильна кислота та інші).</w:t>
                        </w:r>
                        <w:r>
                          <w:rPr>
                            <w:rFonts w:ascii="Times New Roman" w:eastAsia="Times New Roman" w:hAnsi="Times New Roman" w:cs="Times New Roman"/>
                            <w:iCs/>
                            <w:sz w:val="24"/>
                            <w:szCs w:val="24"/>
                          </w:rPr>
                          <w:t xml:space="preserve"> Фільтр повинен  відповідати вимогам Технічного регламенту засобів індивідуального захисту, затвердженого постановою Кабінету Міністрів України від 21.08.2019 № 771, та національного стандарту ДСТУ EN 14387:2017.</w:t>
                        </w:r>
                      </w:p>
                      <w:p w14:paraId="208CD4D7" w14:textId="77777777" w:rsidR="00501BA6" w:rsidRDefault="00501BA6" w:rsidP="00501BA6">
                        <w:pPr>
                          <w:jc w:val="both"/>
                          <w:rPr>
                            <w:rFonts w:ascii="Times New Roman" w:eastAsia="Times New Roman" w:hAnsi="Times New Roman" w:cs="Times New Roman"/>
                            <w:color w:val="000000"/>
                            <w:sz w:val="24"/>
                            <w:szCs w:val="24"/>
                          </w:rPr>
                        </w:pPr>
                        <w:r>
                          <w:rPr>
                            <w:rFonts w:ascii="Times New Roman" w:eastAsia="Times New Roman" w:hAnsi="Times New Roman" w:cs="Times New Roman"/>
                            <w:iCs/>
                            <w:sz w:val="24"/>
                            <w:szCs w:val="24"/>
                          </w:rPr>
                          <w:t xml:space="preserve">Різновид кріплення до маски - </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Rd</w:t>
                        </w:r>
                        <w:proofErr w:type="spellEnd"/>
                        <w:r>
                          <w:rPr>
                            <w:rFonts w:ascii="Times New Roman" w:eastAsia="Times New Roman" w:hAnsi="Times New Roman" w:cs="Times New Roman"/>
                            <w:sz w:val="24"/>
                            <w:szCs w:val="24"/>
                          </w:rPr>
                          <w:t xml:space="preserve"> 40 (стандартне різьбове) за ДСТУ </w:t>
                        </w:r>
                        <w:r>
                          <w:rPr>
                            <w:rFonts w:ascii="Times New Roman" w:eastAsia="Times New Roman" w:hAnsi="Times New Roman" w:cs="Times New Roman"/>
                            <w:sz w:val="24"/>
                            <w:szCs w:val="24"/>
                            <w:lang w:val="en-US"/>
                          </w:rPr>
                          <w:t>EN</w:t>
                        </w:r>
                        <w:r>
                          <w:rPr>
                            <w:rFonts w:ascii="Times New Roman" w:eastAsia="Times New Roman" w:hAnsi="Times New Roman" w:cs="Times New Roman"/>
                            <w:sz w:val="24"/>
                            <w:szCs w:val="24"/>
                          </w:rPr>
                          <w:t> 148- 1:2004.</w:t>
                        </w:r>
                      </w:p>
                      <w:p w14:paraId="55CDF0B4" w14:textId="77777777" w:rsidR="00501BA6" w:rsidRDefault="00501BA6" w:rsidP="00501BA6">
                        <w:pPr>
                          <w:jc w:val="both"/>
                          <w:rPr>
                            <w:rFonts w:ascii="Times New Roman" w:eastAsia="Times New Roman" w:hAnsi="Times New Roman" w:cs="Times New Roman"/>
                            <w:iCs/>
                            <w:sz w:val="24"/>
                            <w:szCs w:val="24"/>
                          </w:rPr>
                        </w:pPr>
                        <w:r>
                          <w:rPr>
                            <w:rFonts w:ascii="Times New Roman" w:eastAsia="Times New Roman" w:hAnsi="Times New Roman" w:cs="Times New Roman"/>
                            <w:b/>
                            <w:bCs/>
                            <w:iCs/>
                            <w:sz w:val="24"/>
                            <w:szCs w:val="24"/>
                          </w:rPr>
                          <w:t>Сумка протигазу</w:t>
                        </w:r>
                        <w:r>
                          <w:rPr>
                            <w:rFonts w:ascii="Times New Roman" w:eastAsia="Times New Roman" w:hAnsi="Times New Roman" w:cs="Times New Roman"/>
                            <w:iCs/>
                            <w:sz w:val="24"/>
                            <w:szCs w:val="24"/>
                          </w:rPr>
                          <w:t xml:space="preserve"> призначена для носіння, захисту та зберігання протигаза. Виготовлена з зносостійкого та водонепроникного матеріалу, обладнана плечовим ременем з пряжками для фіксації і регулювання довжини, поясним ременем з пряжками для фіксації і регулювання довжини, зовнішньою кишенею з клапаном.</w:t>
                        </w:r>
                      </w:p>
                      <w:p w14:paraId="589816DC" w14:textId="77777777" w:rsidR="00501BA6" w:rsidRDefault="00501BA6" w:rsidP="00501BA6">
                        <w:pPr>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Тип і маркування товару відповідає ДСТУ EN 14387:2017 та ДСТУ EN 136:2003.</w:t>
                        </w:r>
                      </w:p>
                      <w:p w14:paraId="5DB1DE38" w14:textId="77777777" w:rsidR="00501BA6" w:rsidRDefault="00501BA6" w:rsidP="00501BA6">
                        <w:pPr>
                          <w:tabs>
                            <w:tab w:val="left" w:pos="1755"/>
                          </w:tabs>
                          <w:rPr>
                            <w:rFonts w:ascii="Bookman Old Style" w:eastAsia="Calibri" w:hAnsi="Bookman Old Style" w:cs="Bookman Old Style"/>
                            <w:sz w:val="24"/>
                            <w:szCs w:val="24"/>
                          </w:rPr>
                        </w:pPr>
                        <w:r>
                          <w:rPr>
                            <w:rFonts w:ascii="Times New Roman" w:eastAsia="Times New Roman" w:hAnsi="Times New Roman" w:cs="Times New Roman"/>
                            <w:iCs/>
                            <w:sz w:val="24"/>
                            <w:szCs w:val="24"/>
                          </w:rPr>
                          <w:t xml:space="preserve"> Термін придатності протигаза – не менше10 років. Строк виготовлення : 2024 -2025рр.</w:t>
                        </w:r>
                      </w:p>
                    </w:tc>
                  </w:tr>
                </w:tbl>
                <w:p w14:paraId="216678E1" w14:textId="77777777" w:rsidR="00501BA6" w:rsidRDefault="00501BA6" w:rsidP="00501BA6">
                  <w:pPr>
                    <w:widowControl w:val="0"/>
                    <w:tabs>
                      <w:tab w:val="left" w:pos="284"/>
                    </w:tabs>
                    <w:spacing w:after="0" w:line="228" w:lineRule="auto"/>
                    <w:ind w:left="426" w:right="1"/>
                    <w:contextualSpacing/>
                    <w:jc w:val="both"/>
                    <w:rPr>
                      <w:rFonts w:ascii="Times New Roman" w:hAnsi="Times New Roman" w:cs="Times New Roman"/>
                      <w:iCs/>
                      <w:sz w:val="24"/>
                      <w:szCs w:val="24"/>
                    </w:rPr>
                  </w:pPr>
                </w:p>
                <w:p w14:paraId="7338198A" w14:textId="77777777" w:rsidR="00501BA6" w:rsidRDefault="00501BA6" w:rsidP="00501BA6">
                  <w:pPr>
                    <w:widowControl w:val="0"/>
                    <w:tabs>
                      <w:tab w:val="left" w:pos="284"/>
                    </w:tabs>
                    <w:spacing w:after="0" w:line="228" w:lineRule="auto"/>
                    <w:ind w:left="426" w:right="1"/>
                    <w:contextualSpacing/>
                    <w:jc w:val="both"/>
                    <w:rPr>
                      <w:rFonts w:ascii="Times New Roman" w:hAnsi="Times New Roman" w:cs="Times New Roman"/>
                      <w:iCs/>
                      <w:sz w:val="24"/>
                      <w:szCs w:val="24"/>
                    </w:rPr>
                  </w:pPr>
                  <w:r>
                    <w:rPr>
                      <w:rFonts w:ascii="Times New Roman" w:hAnsi="Times New Roman" w:cs="Times New Roman"/>
                      <w:iCs/>
                      <w:sz w:val="24"/>
                      <w:szCs w:val="24"/>
                    </w:rPr>
                    <w:t>Документи , які надаються учасником у складі пропозиції:</w:t>
                  </w:r>
                </w:p>
                <w:p w14:paraId="4A38C01D" w14:textId="77777777" w:rsidR="00501BA6" w:rsidRDefault="00501BA6" w:rsidP="00501BA6">
                  <w:pPr>
                    <w:widowControl w:val="0"/>
                    <w:tabs>
                      <w:tab w:val="left" w:pos="284"/>
                    </w:tabs>
                    <w:spacing w:after="0" w:line="228" w:lineRule="auto"/>
                    <w:ind w:left="426" w:right="1"/>
                    <w:contextualSpacing/>
                    <w:jc w:val="both"/>
                    <w:rPr>
                      <w:rFonts w:ascii="Times New Roman" w:hAnsi="Times New Roman" w:cs="Times New Roman"/>
                      <w:iCs/>
                      <w:sz w:val="24"/>
                      <w:szCs w:val="24"/>
                    </w:rPr>
                  </w:pPr>
                  <w:r>
                    <w:rPr>
                      <w:rFonts w:ascii="Times New Roman" w:hAnsi="Times New Roman" w:cs="Times New Roman"/>
                      <w:iCs/>
                      <w:sz w:val="24"/>
                      <w:szCs w:val="24"/>
                    </w:rPr>
                    <w:t>1. Декларація про відповідність на маску та фільтр.</w:t>
                  </w:r>
                </w:p>
                <w:p w14:paraId="7E2EF179" w14:textId="77777777" w:rsidR="00501BA6" w:rsidRDefault="00501BA6" w:rsidP="00501BA6">
                  <w:pPr>
                    <w:widowControl w:val="0"/>
                    <w:tabs>
                      <w:tab w:val="left" w:pos="284"/>
                      <w:tab w:val="left" w:pos="9564"/>
                    </w:tabs>
                    <w:spacing w:after="0" w:line="228" w:lineRule="auto"/>
                    <w:ind w:left="426" w:right="561"/>
                    <w:contextualSpacing/>
                    <w:jc w:val="both"/>
                    <w:rPr>
                      <w:rFonts w:ascii="Times New Roman" w:hAnsi="Times New Roman" w:cs="Times New Roman"/>
                      <w:iCs/>
                      <w:sz w:val="24"/>
                      <w:szCs w:val="24"/>
                    </w:rPr>
                  </w:pPr>
                  <w:r>
                    <w:rPr>
                      <w:rFonts w:ascii="Times New Roman" w:hAnsi="Times New Roman" w:cs="Times New Roman"/>
                      <w:iCs/>
                      <w:sz w:val="24"/>
                      <w:szCs w:val="24"/>
                    </w:rPr>
                    <w:t>1.1 Декларація про відповідність вимогам Технічного регламенту засобів індивідуального</w:t>
                  </w:r>
                </w:p>
                <w:p w14:paraId="69F2A019" w14:textId="77777777" w:rsidR="00501BA6" w:rsidRDefault="00501BA6" w:rsidP="00501BA6">
                  <w:pPr>
                    <w:widowControl w:val="0"/>
                    <w:tabs>
                      <w:tab w:val="left" w:pos="284"/>
                    </w:tabs>
                    <w:spacing w:after="0" w:line="228" w:lineRule="auto"/>
                    <w:ind w:left="426" w:right="561"/>
                    <w:contextualSpacing/>
                    <w:jc w:val="both"/>
                    <w:rPr>
                      <w:rFonts w:ascii="Times New Roman" w:hAnsi="Times New Roman" w:cs="Times New Roman"/>
                      <w:iCs/>
                      <w:sz w:val="24"/>
                      <w:szCs w:val="24"/>
                    </w:rPr>
                  </w:pPr>
                  <w:r>
                    <w:rPr>
                      <w:rFonts w:ascii="Times New Roman" w:hAnsi="Times New Roman" w:cs="Times New Roman"/>
                      <w:iCs/>
                      <w:sz w:val="24"/>
                      <w:szCs w:val="24"/>
                    </w:rPr>
                    <w:t xml:space="preserve"> захисту, затвердженого постановою Кабінету Міністрів України від 21.08.2019 № 771, складена виробником або його уповноваженим представником* </w:t>
                  </w:r>
                </w:p>
                <w:p w14:paraId="1BF4C3B7" w14:textId="77777777" w:rsidR="00501BA6" w:rsidRDefault="00501BA6" w:rsidP="00501BA6">
                  <w:pPr>
                    <w:widowControl w:val="0"/>
                    <w:tabs>
                      <w:tab w:val="left" w:pos="426"/>
                    </w:tabs>
                    <w:spacing w:after="0" w:line="228" w:lineRule="auto"/>
                    <w:ind w:left="426" w:right="561"/>
                    <w:contextualSpacing/>
                    <w:jc w:val="both"/>
                    <w:rPr>
                      <w:rFonts w:ascii="Times New Roman" w:hAnsi="Times New Roman" w:cs="Times New Roman"/>
                      <w:iCs/>
                      <w:sz w:val="24"/>
                      <w:szCs w:val="24"/>
                    </w:rPr>
                  </w:pPr>
                  <w:r>
                    <w:rPr>
                      <w:rFonts w:ascii="Times New Roman" w:hAnsi="Times New Roman" w:cs="Times New Roman"/>
                      <w:iCs/>
                      <w:sz w:val="24"/>
                      <w:szCs w:val="24"/>
                    </w:rPr>
                    <w:t xml:space="preserve">  *У випадку, якщо декларація складена уповноваженим представником, разом з декларацією надається копія письмового доручення від виробника, в якому чітко визначено право вчинення таких дій від його імені.</w:t>
                  </w:r>
                </w:p>
                <w:p w14:paraId="1804F4C9" w14:textId="77777777" w:rsidR="00501BA6" w:rsidRDefault="00501BA6" w:rsidP="00501BA6">
                  <w:pPr>
                    <w:widowControl w:val="0"/>
                    <w:tabs>
                      <w:tab w:val="left" w:pos="426"/>
                    </w:tabs>
                    <w:spacing w:after="0" w:line="228" w:lineRule="auto"/>
                    <w:ind w:left="426" w:right="561"/>
                    <w:contextualSpacing/>
                    <w:jc w:val="both"/>
                    <w:rPr>
                      <w:rFonts w:ascii="Times New Roman" w:hAnsi="Times New Roman" w:cs="Times New Roman"/>
                      <w:iCs/>
                      <w:sz w:val="24"/>
                      <w:szCs w:val="24"/>
                    </w:rPr>
                  </w:pPr>
                  <w:r>
                    <w:rPr>
                      <w:rFonts w:ascii="Times New Roman" w:hAnsi="Times New Roman" w:cs="Times New Roman"/>
                      <w:iCs/>
                      <w:sz w:val="24"/>
                      <w:szCs w:val="24"/>
                    </w:rPr>
                    <w:t>2. Сертифікат експертизи зразку (модуль В) на маску та фільтр.</w:t>
                  </w:r>
                </w:p>
                <w:p w14:paraId="112F8A6E" w14:textId="77777777" w:rsidR="00501BA6" w:rsidRDefault="00501BA6" w:rsidP="00501BA6">
                  <w:pPr>
                    <w:tabs>
                      <w:tab w:val="left" w:pos="284"/>
                    </w:tabs>
                    <w:spacing w:after="0"/>
                    <w:ind w:left="426" w:right="561"/>
                    <w:contextualSpacing/>
                    <w:jc w:val="both"/>
                    <w:rPr>
                      <w:rFonts w:ascii="Times New Roman" w:hAnsi="Times New Roman" w:cs="Times New Roman"/>
                      <w:iCs/>
                      <w:sz w:val="24"/>
                      <w:szCs w:val="24"/>
                    </w:rPr>
                  </w:pPr>
                  <w:r>
                    <w:rPr>
                      <w:rFonts w:ascii="Times New Roman" w:hAnsi="Times New Roman" w:cs="Times New Roman"/>
                      <w:iCs/>
                      <w:sz w:val="24"/>
                      <w:szCs w:val="24"/>
                    </w:rPr>
                    <w:t>2.1 Сертифікат(и) експертизи типового зразка (модуль В) (з усіма додатками та доповненнями), виданий (і) призначеним органом, що підтверджує (</w:t>
                  </w:r>
                  <w:proofErr w:type="spellStart"/>
                  <w:r>
                    <w:rPr>
                      <w:rFonts w:ascii="Times New Roman" w:hAnsi="Times New Roman" w:cs="Times New Roman"/>
                      <w:iCs/>
                      <w:sz w:val="24"/>
                      <w:szCs w:val="24"/>
                    </w:rPr>
                    <w:t>ють</w:t>
                  </w:r>
                  <w:proofErr w:type="spellEnd"/>
                  <w:r>
                    <w:rPr>
                      <w:rFonts w:ascii="Times New Roman" w:hAnsi="Times New Roman" w:cs="Times New Roman"/>
                      <w:iCs/>
                      <w:sz w:val="24"/>
                      <w:szCs w:val="24"/>
                    </w:rPr>
                    <w:t>) відповідність засобу індивідуального захисту суттєвим вимогам щодо безпеки та охорони здоров’я, встановленим Технічним регламентом засобів індивідуального захисту, затвердженим постановою Кабінету Міністрів України від 21.08.2019 № 771;</w:t>
                  </w:r>
                </w:p>
                <w:p w14:paraId="67DE5568" w14:textId="77777777" w:rsidR="00501BA6" w:rsidRDefault="00501BA6" w:rsidP="00501BA6">
                  <w:pPr>
                    <w:spacing w:line="240" w:lineRule="auto"/>
                    <w:ind w:left="426"/>
                    <w:jc w:val="both"/>
                    <w:rPr>
                      <w:rFonts w:ascii="Times New Roman" w:hAnsi="Times New Roman" w:cs="Times New Roman"/>
                      <w:sz w:val="24"/>
                      <w:szCs w:val="24"/>
                    </w:rPr>
                  </w:pPr>
                  <w:r>
                    <w:rPr>
                      <w:rFonts w:ascii="Times New Roman" w:hAnsi="Times New Roman" w:cs="Times New Roman"/>
                      <w:iCs/>
                      <w:sz w:val="24"/>
                      <w:szCs w:val="24"/>
                    </w:rPr>
                    <w:lastRenderedPageBreak/>
                    <w:t>3.</w:t>
                  </w:r>
                  <w:r>
                    <w:rPr>
                      <w:rFonts w:ascii="Times New Roman" w:hAnsi="Times New Roman" w:cs="Times New Roman"/>
                      <w:sz w:val="24"/>
                      <w:szCs w:val="24"/>
                    </w:rPr>
                    <w:t xml:space="preserve"> Сертифікат якості виробника фільтру.</w:t>
                  </w:r>
                </w:p>
                <w:p w14:paraId="577F6081" w14:textId="77777777" w:rsidR="00501BA6" w:rsidRDefault="00501BA6" w:rsidP="00501BA6">
                  <w:pPr>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4. Сертифікат якості виробника маски.</w:t>
                  </w:r>
                </w:p>
                <w:p w14:paraId="1B40ED89" w14:textId="1567C362" w:rsidR="00501BA6" w:rsidRDefault="00765AE4" w:rsidP="00501BA6">
                  <w:pPr>
                    <w:ind w:left="426"/>
                    <w:jc w:val="both"/>
                    <w:rPr>
                      <w:rFonts w:ascii="Times New Roman" w:hAnsi="Times New Roman" w:cs="Times New Roman"/>
                      <w:sz w:val="24"/>
                      <w:szCs w:val="24"/>
                    </w:rPr>
                  </w:pPr>
                  <w:r>
                    <w:rPr>
                      <w:rFonts w:ascii="Times New Roman" w:hAnsi="Times New Roman" w:cs="Times New Roman"/>
                      <w:iCs/>
                      <w:sz w:val="24"/>
                      <w:szCs w:val="24"/>
                    </w:rPr>
                    <w:t>5</w:t>
                  </w:r>
                  <w:r w:rsidR="00501BA6">
                    <w:rPr>
                      <w:rFonts w:ascii="Times New Roman" w:hAnsi="Times New Roman" w:cs="Times New Roman"/>
                      <w:iCs/>
                      <w:sz w:val="24"/>
                      <w:szCs w:val="24"/>
                    </w:rPr>
                    <w:t>.</w:t>
                  </w:r>
                  <w:r w:rsidR="00501BA6">
                    <w:rPr>
                      <w:rFonts w:ascii="Times New Roman" w:hAnsi="Times New Roman" w:cs="Times New Roman"/>
                      <w:sz w:val="24"/>
                      <w:szCs w:val="24"/>
                    </w:rPr>
                    <w:t xml:space="preserve"> Інструкція з експлуатації протигазу</w:t>
                  </w:r>
                </w:p>
                <w:p w14:paraId="24E571B2" w14:textId="6EF25718" w:rsidR="00501BA6" w:rsidRDefault="00765AE4" w:rsidP="00501BA6">
                  <w:pPr>
                    <w:ind w:left="426"/>
                    <w:jc w:val="both"/>
                    <w:rPr>
                      <w:rFonts w:ascii="Times New Roman" w:hAnsi="Times New Roman" w:cs="Times New Roman"/>
                      <w:sz w:val="24"/>
                      <w:szCs w:val="24"/>
                    </w:rPr>
                  </w:pPr>
                  <w:r>
                    <w:rPr>
                      <w:rFonts w:ascii="Times New Roman" w:hAnsi="Times New Roman" w:cs="Times New Roman"/>
                      <w:sz w:val="24"/>
                      <w:szCs w:val="24"/>
                    </w:rPr>
                    <w:t>6</w:t>
                  </w:r>
                  <w:r w:rsidR="00501BA6">
                    <w:rPr>
                      <w:rFonts w:ascii="Times New Roman" w:hAnsi="Times New Roman" w:cs="Times New Roman"/>
                      <w:sz w:val="24"/>
                      <w:szCs w:val="24"/>
                    </w:rPr>
                    <w:t xml:space="preserve">. Паспорт на партію протигазів. </w:t>
                  </w:r>
                </w:p>
                <w:p w14:paraId="114773BD" w14:textId="53D332BA" w:rsidR="00501BA6" w:rsidRDefault="00765AE4" w:rsidP="00501BA6">
                  <w:pPr>
                    <w:tabs>
                      <w:tab w:val="left" w:pos="9848"/>
                    </w:tabs>
                    <w:ind w:left="426" w:right="561"/>
                    <w:jc w:val="both"/>
                    <w:rPr>
                      <w:rFonts w:ascii="Times New Roman" w:hAnsi="Times New Roman" w:cs="Times New Roman"/>
                      <w:iCs/>
                      <w:sz w:val="24"/>
                      <w:szCs w:val="24"/>
                    </w:rPr>
                  </w:pPr>
                  <w:r>
                    <w:rPr>
                      <w:rFonts w:ascii="Times New Roman" w:hAnsi="Times New Roman" w:cs="Times New Roman"/>
                      <w:sz w:val="24"/>
                      <w:szCs w:val="24"/>
                    </w:rPr>
                    <w:t>6</w:t>
                  </w:r>
                  <w:r w:rsidR="00501BA6">
                    <w:rPr>
                      <w:rFonts w:ascii="Times New Roman" w:hAnsi="Times New Roman" w:cs="Times New Roman"/>
                      <w:sz w:val="24"/>
                      <w:szCs w:val="24"/>
                    </w:rPr>
                    <w:t>.1. Паспорт на виріб в якому зазначені технічні характеристики запропонованого товару, гарантійні зобов’язання та дата виготовлення.</w:t>
                  </w:r>
                </w:p>
                <w:p w14:paraId="7D2FC45E" w14:textId="120E02CF" w:rsidR="00501BA6" w:rsidRDefault="00765AE4" w:rsidP="00501BA6">
                  <w:pPr>
                    <w:ind w:left="351" w:right="561" w:firstLine="141"/>
                    <w:jc w:val="both"/>
                    <w:rPr>
                      <w:rFonts w:ascii="Times New Roman" w:eastAsia="Times New Roman" w:hAnsi="Times New Roman" w:cs="Times New Roman"/>
                      <w:sz w:val="24"/>
                      <w:szCs w:val="24"/>
                    </w:rPr>
                  </w:pPr>
                  <w:r>
                    <w:rPr>
                      <w:rFonts w:ascii="Times New Roman" w:hAnsi="Times New Roman" w:cs="Times New Roman"/>
                      <w:iCs/>
                      <w:sz w:val="24"/>
                      <w:szCs w:val="24"/>
                    </w:rPr>
                    <w:t>7</w:t>
                  </w:r>
                  <w:r w:rsidR="00501BA6">
                    <w:rPr>
                      <w:rFonts w:ascii="Times New Roman" w:hAnsi="Times New Roman" w:cs="Times New Roman"/>
                      <w:iCs/>
                      <w:sz w:val="24"/>
                      <w:szCs w:val="24"/>
                    </w:rPr>
                    <w:t xml:space="preserve">. Якщо учасник не є виробником  протигазу або його складових (маски або фільтра) – надати копії документів, які підтверджують його стосунки із виробником (копію дилерського договору або сертифікат дистриб’ютора або </w:t>
                  </w:r>
                  <w:proofErr w:type="spellStart"/>
                  <w:r w:rsidR="00501BA6">
                    <w:rPr>
                      <w:rFonts w:ascii="Times New Roman" w:hAnsi="Times New Roman" w:cs="Times New Roman"/>
                      <w:iCs/>
                      <w:sz w:val="24"/>
                      <w:szCs w:val="24"/>
                    </w:rPr>
                    <w:t>авторизаційний</w:t>
                  </w:r>
                  <w:proofErr w:type="spellEnd"/>
                  <w:r w:rsidR="00501BA6">
                    <w:rPr>
                      <w:rFonts w:ascii="Times New Roman" w:hAnsi="Times New Roman" w:cs="Times New Roman"/>
                      <w:iCs/>
                      <w:sz w:val="24"/>
                      <w:szCs w:val="24"/>
                    </w:rPr>
                    <w:t xml:space="preserve"> лист від виробника або інший документ), в якому обов’язково зазначається надання повноважень учаснику на здійснення представництва інтересів виробника в даній закупівлі (із зазначенням ідентифікатора закупівлі).</w:t>
                  </w:r>
                </w:p>
              </w:tc>
            </w:tr>
            <w:tr w:rsidR="00501BA6" w14:paraId="38818B05" w14:textId="77777777" w:rsidTr="00501BA6">
              <w:tc>
                <w:tcPr>
                  <w:tcW w:w="10451" w:type="dxa"/>
                  <w:tcMar>
                    <w:top w:w="75" w:type="dxa"/>
                    <w:left w:w="75" w:type="dxa"/>
                    <w:bottom w:w="75" w:type="dxa"/>
                    <w:right w:w="75" w:type="dxa"/>
                  </w:tcMar>
                  <w:vAlign w:val="bottom"/>
                </w:tcPr>
                <w:tbl>
                  <w:tblPr>
                    <w:tblW w:w="9421" w:type="dxa"/>
                    <w:tblInd w:w="209" w:type="dxa"/>
                    <w:tblCellMar>
                      <w:left w:w="0" w:type="dxa"/>
                      <w:right w:w="0" w:type="dxa"/>
                    </w:tblCellMar>
                    <w:tblLook w:val="04A0" w:firstRow="1" w:lastRow="0" w:firstColumn="1" w:lastColumn="0" w:noHBand="0" w:noVBand="1"/>
                  </w:tblPr>
                  <w:tblGrid>
                    <w:gridCol w:w="9421"/>
                  </w:tblGrid>
                  <w:tr w:rsidR="00501BA6" w14:paraId="511F2E8B" w14:textId="77777777">
                    <w:tc>
                      <w:tcPr>
                        <w:tcW w:w="9421" w:type="dxa"/>
                        <w:tcMar>
                          <w:top w:w="75" w:type="dxa"/>
                          <w:left w:w="75" w:type="dxa"/>
                          <w:bottom w:w="75" w:type="dxa"/>
                          <w:right w:w="75" w:type="dxa"/>
                        </w:tcMar>
                        <w:vAlign w:val="bottom"/>
                      </w:tcPr>
                      <w:p w14:paraId="40BE0F39" w14:textId="77777777" w:rsidR="00501BA6" w:rsidRDefault="00501BA6" w:rsidP="00501BA6">
                        <w:pPr>
                          <w:shd w:val="clear" w:color="auto" w:fill="FFFFFF"/>
                          <w:spacing w:after="0" w:line="240" w:lineRule="atLeast"/>
                          <w:ind w:right="-9" w:firstLine="568"/>
                          <w:jc w:val="both"/>
                          <w:outlineLvl w:val="1"/>
                          <w:rPr>
                            <w:rFonts w:ascii="Times New Roman" w:eastAsia="Calibri" w:hAnsi="Times New Roman" w:cs="Times New Roman"/>
                            <w:sz w:val="24"/>
                            <w:szCs w:val="24"/>
                            <w:lang w:eastAsia="en-US"/>
                          </w:rPr>
                        </w:pPr>
                        <w:r>
                          <w:rPr>
                            <w:rFonts w:ascii="Times New Roman" w:eastAsia="Times New Roman" w:hAnsi="Times New Roman" w:cs="Times New Roman"/>
                            <w:sz w:val="24"/>
                            <w:szCs w:val="24"/>
                            <w:lang w:val="ru-RU"/>
                          </w:rPr>
                          <w:lastRenderedPageBreak/>
                          <w:t> </w:t>
                        </w:r>
                        <w:proofErr w:type="spellStart"/>
                        <w:r>
                          <w:rPr>
                            <w:rFonts w:ascii="Times New Roman" w:eastAsia="Times New Roman" w:hAnsi="Times New Roman" w:cs="Times New Roman"/>
                            <w:sz w:val="24"/>
                            <w:szCs w:val="24"/>
                            <w:lang w:val="ru-RU"/>
                          </w:rPr>
                          <w:t>Якість</w:t>
                        </w:r>
                        <w:proofErr w:type="spellEnd"/>
                        <w:r>
                          <w:rPr>
                            <w:rFonts w:ascii="Times New Roman" w:eastAsia="Times New Roman" w:hAnsi="Times New Roman" w:cs="Times New Roman"/>
                            <w:sz w:val="24"/>
                            <w:szCs w:val="24"/>
                            <w:lang w:val="ru-RU"/>
                          </w:rPr>
                          <w:t xml:space="preserve"> товару повинна </w:t>
                        </w:r>
                        <w:proofErr w:type="spellStart"/>
                        <w:r>
                          <w:rPr>
                            <w:rFonts w:ascii="Times New Roman" w:eastAsia="Times New Roman" w:hAnsi="Times New Roman" w:cs="Times New Roman"/>
                            <w:sz w:val="24"/>
                            <w:szCs w:val="24"/>
                            <w:lang w:val="ru-RU"/>
                          </w:rPr>
                          <w:t>відповідати</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встановленим</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нормативним</w:t>
                        </w:r>
                        <w:proofErr w:type="spellEnd"/>
                        <w:r>
                          <w:rPr>
                            <w:rFonts w:ascii="Times New Roman" w:eastAsia="Times New Roman" w:hAnsi="Times New Roman" w:cs="Times New Roman"/>
                            <w:sz w:val="24"/>
                            <w:szCs w:val="24"/>
                            <w:lang w:val="ru-RU"/>
                          </w:rPr>
                          <w:t xml:space="preserve"> актам </w:t>
                        </w:r>
                        <w:proofErr w:type="spellStart"/>
                        <w:r>
                          <w:rPr>
                            <w:rFonts w:ascii="Times New Roman" w:eastAsia="Times New Roman" w:hAnsi="Times New Roman" w:cs="Times New Roman"/>
                            <w:sz w:val="24"/>
                            <w:szCs w:val="24"/>
                            <w:lang w:val="ru-RU"/>
                          </w:rPr>
                          <w:t>діючого</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законодавства</w:t>
                        </w:r>
                        <w:proofErr w:type="spellEnd"/>
                        <w:r>
                          <w:rPr>
                            <w:rFonts w:ascii="Times New Roman" w:eastAsia="Times New Roman" w:hAnsi="Times New Roman" w:cs="Times New Roman"/>
                            <w:sz w:val="24"/>
                            <w:szCs w:val="24"/>
                            <w:lang w:val="ru-RU"/>
                          </w:rPr>
                          <w:t xml:space="preserve">. </w:t>
                        </w:r>
                      </w:p>
                      <w:p w14:paraId="565ACD6E" w14:textId="77777777" w:rsidR="00501BA6" w:rsidRDefault="00501BA6" w:rsidP="00501BA6">
                        <w:pPr>
                          <w:spacing w:after="0" w:line="24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          Поставка Товару  здійснюється за </w:t>
                        </w:r>
                        <w:proofErr w:type="spellStart"/>
                        <w:r>
                          <w:rPr>
                            <w:rFonts w:ascii="Times New Roman" w:eastAsia="Times New Roman" w:hAnsi="Times New Roman" w:cs="Times New Roman"/>
                            <w:sz w:val="24"/>
                            <w:szCs w:val="24"/>
                          </w:rPr>
                          <w:t>адресою</w:t>
                        </w:r>
                        <w:proofErr w:type="spellEnd"/>
                        <w:r>
                          <w:rPr>
                            <w:rFonts w:ascii="Times New Roman" w:eastAsia="Times New Roman" w:hAnsi="Times New Roman" w:cs="Times New Roman"/>
                            <w:sz w:val="24"/>
                            <w:szCs w:val="24"/>
                          </w:rPr>
                          <w:t xml:space="preserve"> Замовника - </w:t>
                        </w:r>
                        <w:r>
                          <w:rPr>
                            <w:rFonts w:ascii="Times New Roman" w:eastAsia="Times New Roman" w:hAnsi="Times New Roman" w:cs="Times New Roman"/>
                            <w:position w:val="-1"/>
                            <w:sz w:val="24"/>
                            <w:szCs w:val="24"/>
                          </w:rPr>
                          <w:t>Чернігівська обл., м. Ніжин, площа імені Івана Франка, будинок 1. Доставка Товару – здійснюється протягом 30 днів від дати укладення договору.</w:t>
                        </w:r>
                        <w:r>
                          <w:rPr>
                            <w:rFonts w:ascii="Times New Roman" w:eastAsia="Times New Roman" w:hAnsi="Times New Roman" w:cs="Times New Roman"/>
                            <w:sz w:val="24"/>
                            <w:szCs w:val="24"/>
                          </w:rPr>
                          <w:t xml:space="preserve"> Учасник до ціни товару включає всі витрати, які можуть бути понесені у зв’язку з виконанням ним договірних зобов’язань,  в тому числі вартість доставки товару до місця поставки та вартість упакування; вартість вантажно-розвантажувальних робіт,  а також податки, збори та всі інші витрати, що мають бути здійснені у зв’язку з виконанням Договору.</w:t>
                        </w:r>
                      </w:p>
                      <w:p w14:paraId="7487D8FD" w14:textId="77777777" w:rsidR="00501BA6" w:rsidRDefault="00501BA6" w:rsidP="00501BA6">
                        <w:pPr>
                          <w:shd w:val="clear" w:color="auto" w:fill="FFFFFF"/>
                          <w:spacing w:after="0" w:line="240" w:lineRule="atLeast"/>
                          <w:ind w:right="-9" w:hanging="426"/>
                          <w:jc w:val="both"/>
                          <w:outlineLvl w:val="1"/>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 xml:space="preserve">                  Учасник гарантує, що запропонований товар не перебував у експлуатації, є новим, терміни та умови його зберігання не порушені. Упаковка товару повинна бути оригінальною, не пошкодженою і відповідати всім нормативним вимогам до упаковки даної категорії товарів. </w:t>
                        </w:r>
                        <w:r>
                          <w:rPr>
                            <w:rFonts w:ascii="Times New Roman" w:eastAsia="Times New Roman" w:hAnsi="Times New Roman" w:cs="Times New Roman"/>
                            <w:sz w:val="24"/>
                            <w:szCs w:val="24"/>
                            <w:lang w:val="ru-RU"/>
                          </w:rPr>
                          <w:t xml:space="preserve">Товар повинен </w:t>
                        </w:r>
                        <w:proofErr w:type="spellStart"/>
                        <w:r>
                          <w:rPr>
                            <w:rFonts w:ascii="Times New Roman" w:eastAsia="Times New Roman" w:hAnsi="Times New Roman" w:cs="Times New Roman"/>
                            <w:sz w:val="24"/>
                            <w:szCs w:val="24"/>
                            <w:lang w:val="ru-RU"/>
                          </w:rPr>
                          <w:t>постачатися</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Замовнику</w:t>
                        </w:r>
                        <w:proofErr w:type="spellEnd"/>
                        <w:r>
                          <w:rPr>
                            <w:rFonts w:ascii="Times New Roman" w:eastAsia="Times New Roman" w:hAnsi="Times New Roman" w:cs="Times New Roman"/>
                            <w:sz w:val="24"/>
                            <w:szCs w:val="24"/>
                            <w:lang w:val="ru-RU"/>
                          </w:rPr>
                          <w:t xml:space="preserve"> у </w:t>
                        </w:r>
                        <w:proofErr w:type="spellStart"/>
                        <w:r>
                          <w:rPr>
                            <w:rFonts w:ascii="Times New Roman" w:eastAsia="Times New Roman" w:hAnsi="Times New Roman" w:cs="Times New Roman"/>
                            <w:sz w:val="24"/>
                            <w:szCs w:val="24"/>
                            <w:lang w:val="ru-RU"/>
                          </w:rPr>
                          <w:t>тарі</w:t>
                        </w:r>
                        <w:proofErr w:type="spellEnd"/>
                        <w:r>
                          <w:rPr>
                            <w:rFonts w:ascii="Times New Roman" w:eastAsia="Times New Roman" w:hAnsi="Times New Roman" w:cs="Times New Roman"/>
                            <w:sz w:val="24"/>
                            <w:szCs w:val="24"/>
                            <w:lang w:val="ru-RU"/>
                          </w:rPr>
                          <w:t xml:space="preserve">, яка </w:t>
                        </w:r>
                        <w:proofErr w:type="spellStart"/>
                        <w:r>
                          <w:rPr>
                            <w:rFonts w:ascii="Times New Roman" w:eastAsia="Times New Roman" w:hAnsi="Times New Roman" w:cs="Times New Roman"/>
                            <w:sz w:val="24"/>
                            <w:szCs w:val="24"/>
                            <w:lang w:val="ru-RU"/>
                          </w:rPr>
                          <w:t>забезпечує</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зберігання</w:t>
                        </w:r>
                        <w:proofErr w:type="spellEnd"/>
                        <w:r>
                          <w:rPr>
                            <w:rFonts w:ascii="Times New Roman" w:eastAsia="Times New Roman" w:hAnsi="Times New Roman" w:cs="Times New Roman"/>
                            <w:sz w:val="24"/>
                            <w:szCs w:val="24"/>
                            <w:lang w:val="ru-RU"/>
                          </w:rPr>
                          <w:t xml:space="preserve"> при </w:t>
                        </w:r>
                        <w:proofErr w:type="spellStart"/>
                        <w:r>
                          <w:rPr>
                            <w:rFonts w:ascii="Times New Roman" w:eastAsia="Times New Roman" w:hAnsi="Times New Roman" w:cs="Times New Roman"/>
                            <w:sz w:val="24"/>
                            <w:szCs w:val="24"/>
                            <w:lang w:val="ru-RU"/>
                          </w:rPr>
                          <w:t>транспортуванні</w:t>
                        </w:r>
                        <w:proofErr w:type="spellEnd"/>
                        <w:r>
                          <w:rPr>
                            <w:rFonts w:ascii="Times New Roman" w:eastAsia="Times New Roman" w:hAnsi="Times New Roman" w:cs="Times New Roman"/>
                            <w:sz w:val="24"/>
                            <w:szCs w:val="24"/>
                            <w:lang w:val="ru-RU"/>
                          </w:rPr>
                          <w:t xml:space="preserve"> та </w:t>
                        </w:r>
                        <w:proofErr w:type="spellStart"/>
                        <w:r>
                          <w:rPr>
                            <w:rFonts w:ascii="Times New Roman" w:eastAsia="Times New Roman" w:hAnsi="Times New Roman" w:cs="Times New Roman"/>
                            <w:sz w:val="24"/>
                            <w:szCs w:val="24"/>
                            <w:lang w:val="ru-RU"/>
                          </w:rPr>
                          <w:t>відповідає</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установленим</w:t>
                        </w:r>
                        <w:proofErr w:type="spellEnd"/>
                        <w:r>
                          <w:rPr>
                            <w:rFonts w:ascii="Times New Roman" w:eastAsia="Times New Roman" w:hAnsi="Times New Roman" w:cs="Times New Roman"/>
                            <w:sz w:val="24"/>
                            <w:szCs w:val="24"/>
                            <w:lang w:val="ru-RU"/>
                          </w:rPr>
                          <w:t xml:space="preserve"> стандартам. </w:t>
                        </w:r>
                        <w:proofErr w:type="spellStart"/>
                        <w:r>
                          <w:rPr>
                            <w:rFonts w:ascii="Times New Roman" w:eastAsia="Times New Roman" w:hAnsi="Times New Roman" w:cs="Times New Roman"/>
                            <w:sz w:val="24"/>
                            <w:szCs w:val="24"/>
                            <w:lang w:val="ru-RU"/>
                          </w:rPr>
                          <w:t>Маркування</w:t>
                        </w:r>
                        <w:proofErr w:type="spellEnd"/>
                        <w:r>
                          <w:rPr>
                            <w:rFonts w:ascii="Times New Roman" w:eastAsia="Times New Roman" w:hAnsi="Times New Roman" w:cs="Times New Roman"/>
                            <w:sz w:val="24"/>
                            <w:szCs w:val="24"/>
                            <w:lang w:val="ru-RU"/>
                          </w:rPr>
                          <w:t xml:space="preserve"> – </w:t>
                        </w:r>
                        <w:proofErr w:type="spellStart"/>
                        <w:r>
                          <w:rPr>
                            <w:rFonts w:ascii="Times New Roman" w:eastAsia="Times New Roman" w:hAnsi="Times New Roman" w:cs="Times New Roman"/>
                            <w:sz w:val="24"/>
                            <w:szCs w:val="24"/>
                            <w:lang w:val="ru-RU"/>
                          </w:rPr>
                          <w:t>згідно</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діючих</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стандартів</w:t>
                        </w:r>
                        <w:proofErr w:type="spellEnd"/>
                        <w:r>
                          <w:rPr>
                            <w:rFonts w:ascii="Times New Roman" w:eastAsia="Times New Roman" w:hAnsi="Times New Roman" w:cs="Times New Roman"/>
                            <w:sz w:val="24"/>
                            <w:szCs w:val="24"/>
                            <w:lang w:val="ru-RU"/>
                          </w:rPr>
                          <w:t>.</w:t>
                        </w:r>
                      </w:p>
                      <w:p w14:paraId="1A9C4E8F" w14:textId="77777777" w:rsidR="00501BA6" w:rsidRDefault="00501BA6" w:rsidP="00501BA6">
                        <w:pPr>
                          <w:spacing w:after="0" w:line="240" w:lineRule="atLeast"/>
                          <w:ind w:right="-76" w:firstLine="56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Технічні характеристики товару, запропонованого учасником, повинні відповідати технічним характеристикам, які зазначені у цій Технічній специфікації.</w:t>
                        </w:r>
                      </w:p>
                      <w:p w14:paraId="797E861C" w14:textId="77777777" w:rsidR="00501BA6" w:rsidRDefault="00501BA6" w:rsidP="00501BA6">
                        <w:pPr>
                          <w:spacing w:after="0" w:line="240" w:lineRule="atLeast"/>
                          <w:ind w:right="-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Не приймаються до розгляду пропозиції Учасників на товар, виготовлений в російській федерації/республіки </w:t>
                        </w:r>
                        <w:proofErr w:type="spellStart"/>
                        <w:r>
                          <w:rPr>
                            <w:rFonts w:ascii="Times New Roman" w:eastAsia="Times New Roman" w:hAnsi="Times New Roman" w:cs="Times New Roman"/>
                            <w:sz w:val="24"/>
                            <w:szCs w:val="24"/>
                          </w:rPr>
                          <w:t>білорусії</w:t>
                        </w:r>
                        <w:proofErr w:type="spellEnd"/>
                        <w:r>
                          <w:rPr>
                            <w:rFonts w:ascii="Times New Roman" w:eastAsia="Times New Roman" w:hAnsi="Times New Roman" w:cs="Times New Roman"/>
                            <w:sz w:val="24"/>
                            <w:szCs w:val="24"/>
                          </w:rPr>
                          <w:t>/і</w:t>
                        </w:r>
                        <w:r>
                          <w:rPr>
                            <w:rFonts w:ascii="Times New Roman" w:eastAsia="Times New Roman" w:hAnsi="Times New Roman" w:cs="Times New Roman"/>
                            <w:sz w:val="24"/>
                            <w:szCs w:val="24"/>
                            <w:highlight w:val="white"/>
                          </w:rPr>
                          <w:t xml:space="preserve">сламської республіки </w:t>
                        </w:r>
                        <w:proofErr w:type="spellStart"/>
                        <w:r>
                          <w:rPr>
                            <w:rFonts w:ascii="Times New Roman" w:eastAsia="Times New Roman" w:hAnsi="Times New Roman" w:cs="Times New Roman"/>
                            <w:sz w:val="24"/>
                            <w:szCs w:val="24"/>
                            <w:highlight w:val="white"/>
                          </w:rPr>
                          <w:t>іран</w:t>
                        </w:r>
                        <w:proofErr w:type="spellEnd"/>
                        <w:r>
                          <w:rPr>
                            <w:rFonts w:ascii="Times New Roman" w:eastAsia="Times New Roman" w:hAnsi="Times New Roman" w:cs="Times New Roman"/>
                            <w:sz w:val="24"/>
                            <w:szCs w:val="24"/>
                          </w:rPr>
                          <w:t xml:space="preserve"> чи ввезені з території цих країн.</w:t>
                        </w:r>
                      </w:p>
                      <w:p w14:paraId="1DB5DBB4" w14:textId="77777777" w:rsidR="00777C2F" w:rsidRDefault="00501BA6" w:rsidP="00777C2F">
                        <w:pPr>
                          <w:spacing w:after="0" w:line="240" w:lineRule="atLeast"/>
                          <w:ind w:right="-76"/>
                          <w:jc w:val="both"/>
                          <w:rPr>
                            <w:rFonts w:ascii="Times New Roman" w:hAnsi="Times New Roman" w:cs="Times New Roman"/>
                            <w:sz w:val="24"/>
                            <w:szCs w:val="24"/>
                          </w:rPr>
                        </w:pPr>
                        <w:r>
                          <w:rPr>
                            <w:rFonts w:ascii="Times New Roman" w:hAnsi="Times New Roman" w:cs="Times New Roman"/>
                            <w:sz w:val="24"/>
                            <w:szCs w:val="24"/>
                          </w:rPr>
                          <w:t xml:space="preserve">         Неякісний товар підлягає обов’язковій заміні, але всі витрати пов’язані із заміною товару несе Постачальник.</w:t>
                        </w:r>
                      </w:p>
                      <w:p w14:paraId="71AE91E0" w14:textId="47E455A1" w:rsidR="00501BA6" w:rsidRPr="00765AE4" w:rsidRDefault="00501BA6" w:rsidP="00777C2F">
                        <w:pPr>
                          <w:spacing w:after="0" w:line="240" w:lineRule="atLeast"/>
                          <w:ind w:right="-76"/>
                          <w:jc w:val="both"/>
                          <w:rPr>
                            <w:rFonts w:ascii="Times New Roman" w:eastAsia="Times New Roman" w:hAnsi="Times New Roman" w:cs="Times New Roman"/>
                            <w:sz w:val="24"/>
                            <w:szCs w:val="24"/>
                          </w:rPr>
                        </w:pPr>
                        <w:r>
                          <w:rPr>
                            <w:rFonts w:ascii="Times New Roman" w:hAnsi="Times New Roman" w:cs="Times New Roman"/>
                            <w:sz w:val="24"/>
                            <w:szCs w:val="24"/>
                          </w:rPr>
                          <w:t>Якщо Учасником пропонується еквівалент товару до того, що вимагається Замовником, додатково у складі тендерної пропозиції Учасник надає таблицю, складену в довільні формі, яка у порівняльному вигляді містить відомості щодо основних технічних та якісних характеристик товару, що вимагається Замовником до основних технічних та якісних характеристик еквівалентного товару, що пропонується Учасником. При цьому якість запропонованого еквіваленту товару має відповідати якості, що заявлена у технічній специфікації Замовника, мати параметри та якості не гірші та не менші, ніж вказано в технічній характеристиці предмета закупівлі. Таблиця повинна містити точну назву товару, яка пропонується учасником. Обов’язково зазначається виробник, країна виробництва, модель, технічні характеристики для можливості перевірки запропонованого товару технічним вимогам Замовника. У разі відсутності зазначених вимог, пропозиція вважається такою, що не відповідає вимогам та відхиляється.</w:t>
                        </w:r>
                      </w:p>
                    </w:tc>
                  </w:tr>
                  <w:tr w:rsidR="00501BA6" w14:paraId="7E224E58" w14:textId="77777777">
                    <w:tc>
                      <w:tcPr>
                        <w:tcW w:w="9421" w:type="dxa"/>
                        <w:tcMar>
                          <w:top w:w="75" w:type="dxa"/>
                          <w:left w:w="75" w:type="dxa"/>
                          <w:bottom w:w="75" w:type="dxa"/>
                          <w:right w:w="75" w:type="dxa"/>
                        </w:tcMar>
                        <w:vAlign w:val="bottom"/>
                      </w:tcPr>
                      <w:p w14:paraId="34496130" w14:textId="77777777" w:rsidR="00501BA6" w:rsidRPr="00765AE4" w:rsidRDefault="00501BA6" w:rsidP="00501BA6">
                        <w:pPr>
                          <w:shd w:val="clear" w:color="auto" w:fill="FFFFFF"/>
                          <w:spacing w:after="0" w:line="240" w:lineRule="atLeast"/>
                          <w:ind w:hanging="577"/>
                          <w:jc w:val="both"/>
                          <w:outlineLvl w:val="1"/>
                          <w:rPr>
                            <w:rFonts w:ascii="Times New Roman" w:eastAsia="Times New Roman" w:hAnsi="Times New Roman" w:cs="Times New Roman"/>
                            <w:sz w:val="24"/>
                            <w:szCs w:val="24"/>
                          </w:rPr>
                        </w:pPr>
                      </w:p>
                    </w:tc>
                  </w:tr>
                </w:tbl>
                <w:p w14:paraId="5BBB38DE" w14:textId="77777777" w:rsidR="00501BA6" w:rsidRPr="00765AE4" w:rsidRDefault="00501BA6" w:rsidP="00501BA6">
                  <w:pPr>
                    <w:spacing w:after="0" w:line="240" w:lineRule="atLeast"/>
                    <w:jc w:val="both"/>
                    <w:rPr>
                      <w:rFonts w:ascii="Times New Roman" w:eastAsia="Times New Roman" w:hAnsi="Times New Roman" w:cs="Times New Roman"/>
                      <w:sz w:val="24"/>
                      <w:szCs w:val="24"/>
                    </w:rPr>
                  </w:pPr>
                </w:p>
              </w:tc>
            </w:tr>
          </w:tbl>
          <w:p w14:paraId="4C825A5E" w14:textId="77777777" w:rsidR="0030175B" w:rsidRPr="0030175B" w:rsidRDefault="0030175B" w:rsidP="0030175B">
            <w:pPr>
              <w:spacing w:after="0" w:line="240" w:lineRule="atLeast"/>
              <w:jc w:val="both"/>
              <w:rPr>
                <w:rFonts w:ascii="Times New Roman" w:eastAsia="Times New Roman" w:hAnsi="Times New Roman" w:cs="Times New Roman"/>
                <w:sz w:val="24"/>
                <w:szCs w:val="24"/>
              </w:rPr>
            </w:pPr>
          </w:p>
        </w:tc>
      </w:tr>
    </w:tbl>
    <w:p w14:paraId="43AC0685" w14:textId="77777777" w:rsidR="00504A05" w:rsidRPr="00765AE4" w:rsidRDefault="00504A05" w:rsidP="003F7DB1">
      <w:pPr>
        <w:spacing w:after="0" w:line="300" w:lineRule="atLeast"/>
        <w:textAlignment w:val="baseline"/>
        <w:rPr>
          <w:rFonts w:ascii="Times New Roman" w:hAnsi="Times New Roman" w:cs="Times New Roman"/>
          <w:color w:val="FF0000"/>
          <w:sz w:val="24"/>
          <w:szCs w:val="24"/>
        </w:rPr>
      </w:pPr>
    </w:p>
    <w:p w14:paraId="7F05BAD7" w14:textId="3B198C2A" w:rsidR="007924D5" w:rsidRPr="00864ABA" w:rsidRDefault="00E56703" w:rsidP="00501B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84" w:firstLine="142"/>
        <w:jc w:val="both"/>
        <w:rPr>
          <w:rFonts w:ascii="Times New Roman" w:eastAsia="Times New Roman" w:hAnsi="Times New Roman" w:cs="Times New Roman"/>
          <w:b/>
          <w:bCs/>
          <w:sz w:val="24"/>
          <w:szCs w:val="24"/>
          <w:lang w:val="ru-RU" w:eastAsia="ru-RU"/>
        </w:rPr>
      </w:pPr>
      <w:r w:rsidRPr="00864ABA">
        <w:rPr>
          <w:rFonts w:ascii="Times New Roman" w:eastAsia="Times New Roman" w:hAnsi="Times New Roman" w:cs="Times New Roman"/>
          <w:b/>
          <w:bCs/>
          <w:sz w:val="24"/>
          <w:szCs w:val="24"/>
          <w:lang w:eastAsia="ru-RU"/>
        </w:rPr>
        <w:t>5.</w:t>
      </w:r>
      <w:r w:rsidRPr="00864ABA">
        <w:rPr>
          <w:rFonts w:ascii="Times New Roman" w:eastAsia="Times New Roman" w:hAnsi="Times New Roman" w:cs="Times New Roman"/>
          <w:sz w:val="24"/>
          <w:szCs w:val="24"/>
          <w:lang w:eastAsia="ru-RU"/>
        </w:rPr>
        <w:t> </w:t>
      </w:r>
      <w:r w:rsidRPr="00864ABA">
        <w:rPr>
          <w:rFonts w:ascii="Times New Roman" w:eastAsia="Times New Roman" w:hAnsi="Times New Roman" w:cs="Times New Roman"/>
          <w:b/>
          <w:bCs/>
          <w:sz w:val="24"/>
          <w:szCs w:val="24"/>
          <w:lang w:eastAsia="ru-RU"/>
        </w:rPr>
        <w:t>Очікувана вартість предмета закупівлі: </w:t>
      </w:r>
      <w:r w:rsidR="00501BA6">
        <w:rPr>
          <w:rFonts w:ascii="Times New Roman" w:eastAsia="Times New Roman" w:hAnsi="Times New Roman" w:cs="Times New Roman"/>
          <w:b/>
          <w:bCs/>
          <w:sz w:val="24"/>
          <w:szCs w:val="24"/>
          <w:lang w:val="ru-RU" w:eastAsia="ru-RU"/>
        </w:rPr>
        <w:t>508000,00</w:t>
      </w:r>
      <w:r w:rsidRPr="00864ABA">
        <w:rPr>
          <w:rFonts w:ascii="Times New Roman" w:eastAsia="Times New Roman" w:hAnsi="Times New Roman" w:cs="Times New Roman"/>
          <w:b/>
          <w:bCs/>
          <w:sz w:val="24"/>
          <w:szCs w:val="24"/>
          <w:lang w:eastAsia="ru-RU"/>
        </w:rPr>
        <w:t xml:space="preserve"> грн.</w:t>
      </w:r>
    </w:p>
    <w:p w14:paraId="19DDCD9B" w14:textId="77777777" w:rsidR="005F2F7C" w:rsidRPr="00864ABA" w:rsidRDefault="00E56703" w:rsidP="00501BA6">
      <w:pPr>
        <w:spacing w:after="0" w:line="240" w:lineRule="auto"/>
        <w:ind w:left="-284" w:firstLine="426"/>
        <w:jc w:val="both"/>
        <w:rPr>
          <w:rFonts w:ascii="Times New Roman" w:eastAsia="Times New Roman" w:hAnsi="Times New Roman" w:cs="Times New Roman"/>
          <w:b/>
          <w:bCs/>
          <w:sz w:val="24"/>
          <w:szCs w:val="24"/>
        </w:rPr>
      </w:pPr>
      <w:r w:rsidRPr="00864ABA">
        <w:rPr>
          <w:rFonts w:ascii="Times New Roman" w:eastAsia="Times New Roman" w:hAnsi="Times New Roman" w:cs="Times New Roman"/>
          <w:b/>
          <w:bCs/>
          <w:sz w:val="24"/>
          <w:szCs w:val="24"/>
        </w:rPr>
        <w:t xml:space="preserve">6. </w:t>
      </w:r>
      <w:r w:rsidR="005F2F7C" w:rsidRPr="00864ABA">
        <w:rPr>
          <w:rFonts w:ascii="Times New Roman" w:eastAsia="Times New Roman" w:hAnsi="Times New Roman" w:cs="Times New Roman"/>
          <w:b/>
          <w:bCs/>
          <w:sz w:val="24"/>
          <w:szCs w:val="24"/>
        </w:rPr>
        <w:t>Обґрунтування очікуваної вартості предмета закупівлі:</w:t>
      </w:r>
    </w:p>
    <w:p w14:paraId="6D2584C1" w14:textId="77777777" w:rsidR="00506DF3" w:rsidRPr="00864ABA" w:rsidRDefault="00506DF3" w:rsidP="00506DF3">
      <w:pPr>
        <w:spacing w:after="0" w:line="240" w:lineRule="auto"/>
        <w:ind w:firstLine="426"/>
        <w:jc w:val="both"/>
        <w:rPr>
          <w:rFonts w:ascii="Times New Roman" w:eastAsia="Times New Roman" w:hAnsi="Times New Roman" w:cs="Times New Roman"/>
          <w:sz w:val="24"/>
          <w:szCs w:val="24"/>
        </w:rPr>
      </w:pPr>
      <w:r w:rsidRPr="00864ABA">
        <w:rPr>
          <w:rFonts w:ascii="Times New Roman" w:eastAsia="Times New Roman" w:hAnsi="Times New Roman" w:cs="Times New Roman"/>
          <w:sz w:val="24"/>
          <w:szCs w:val="24"/>
        </w:rPr>
        <w:t>Очікувану вартість предмету закупівлі визначено відповідно до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від 18.02.2020 № 275 (далі – Методика).</w:t>
      </w:r>
    </w:p>
    <w:p w14:paraId="56310927" w14:textId="77777777" w:rsidR="00501BA6" w:rsidRDefault="00506DF3" w:rsidP="00501BA6">
      <w:pPr>
        <w:spacing w:after="0" w:line="240" w:lineRule="auto"/>
        <w:ind w:firstLine="426"/>
        <w:jc w:val="both"/>
        <w:rPr>
          <w:rFonts w:ascii="Times New Roman" w:eastAsia="Times New Roman" w:hAnsi="Times New Roman" w:cs="Times New Roman"/>
          <w:sz w:val="24"/>
          <w:szCs w:val="24"/>
        </w:rPr>
      </w:pPr>
      <w:r w:rsidRPr="00864ABA">
        <w:rPr>
          <w:rFonts w:ascii="Times New Roman" w:eastAsia="Times New Roman" w:hAnsi="Times New Roman" w:cs="Times New Roman"/>
          <w:sz w:val="24"/>
          <w:szCs w:val="24"/>
        </w:rPr>
        <w:t xml:space="preserve">Метод, що застосовано відповідно </w:t>
      </w:r>
      <w:r w:rsidRPr="00556AF9">
        <w:rPr>
          <w:rFonts w:ascii="Times New Roman" w:eastAsia="Times New Roman" w:hAnsi="Times New Roman" w:cs="Times New Roman"/>
          <w:sz w:val="24"/>
          <w:szCs w:val="24"/>
        </w:rPr>
        <w:t>до Методики: Метод порівняння ринкових цін, який передбачає визначення очікуваної вартості на підставі даних ринку.</w:t>
      </w:r>
    </w:p>
    <w:p w14:paraId="10111A1C" w14:textId="55E891DF" w:rsidR="00506DF3" w:rsidRPr="00556AF9" w:rsidRDefault="00506DF3" w:rsidP="00501BA6">
      <w:pPr>
        <w:spacing w:after="0" w:line="240" w:lineRule="auto"/>
        <w:ind w:firstLine="426"/>
        <w:jc w:val="both"/>
        <w:rPr>
          <w:rFonts w:ascii="Times New Roman" w:eastAsia="Times New Roman" w:hAnsi="Times New Roman" w:cs="Times New Roman"/>
          <w:sz w:val="24"/>
          <w:szCs w:val="24"/>
        </w:rPr>
      </w:pPr>
      <w:r w:rsidRPr="00556AF9">
        <w:rPr>
          <w:rFonts w:ascii="Times New Roman" w:eastAsia="Times New Roman" w:hAnsi="Times New Roman" w:cs="Times New Roman"/>
          <w:sz w:val="24"/>
          <w:szCs w:val="24"/>
        </w:rPr>
        <w:t>Відповідно до застосованого методу працівниками відділу з питань надзвичайних ситуацій, цивільного захисту населення, оборонної та мобілізаційної роботи виконавчого комітету Ніжинської міської ради проведено моніторинг та аналіз загальнодоступної інформації про ціни на товари, які відповідають вимогам замовника, що міститься в мережі Інтернет у відкритому доступі, в тому числі на сайтах виробників та/або постачальників відповідної продукції, спеціалізованих торгівельних майданчиках.</w:t>
      </w:r>
    </w:p>
    <w:p w14:paraId="7B23565F" w14:textId="6B2F552C" w:rsidR="005303BA" w:rsidRPr="00556AF9" w:rsidRDefault="00E56703" w:rsidP="005303BA">
      <w:pPr>
        <w:spacing w:after="0" w:line="240" w:lineRule="auto"/>
        <w:jc w:val="both"/>
        <w:rPr>
          <w:rFonts w:ascii="Times New Roman" w:hAnsi="Times New Roman" w:cs="Times New Roman"/>
          <w:b/>
          <w:bCs/>
          <w:sz w:val="24"/>
          <w:szCs w:val="24"/>
        </w:rPr>
      </w:pPr>
      <w:r w:rsidRPr="00556AF9">
        <w:rPr>
          <w:rFonts w:ascii="Times New Roman" w:hAnsi="Times New Roman" w:cs="Times New Roman"/>
          <w:b/>
          <w:bCs/>
          <w:sz w:val="24"/>
          <w:szCs w:val="24"/>
        </w:rPr>
        <w:t xml:space="preserve">7. </w:t>
      </w:r>
      <w:r w:rsidR="005303BA" w:rsidRPr="00556AF9">
        <w:rPr>
          <w:rFonts w:ascii="Times New Roman" w:hAnsi="Times New Roman" w:cs="Times New Roman"/>
          <w:b/>
          <w:bCs/>
          <w:sz w:val="24"/>
          <w:szCs w:val="24"/>
        </w:rPr>
        <w:t>Обґрунтування для проведення процедури закупівлі:</w:t>
      </w:r>
      <w:r w:rsidR="00CB4589" w:rsidRPr="00CB4589">
        <w:rPr>
          <w:rFonts w:ascii="Times New Roman" w:hAnsi="Times New Roman" w:cs="Times New Roman"/>
          <w:sz w:val="24"/>
          <w:szCs w:val="24"/>
        </w:rPr>
        <w:t xml:space="preserve"> В</w:t>
      </w:r>
      <w:r w:rsidR="00CB4589">
        <w:rPr>
          <w:rFonts w:ascii="Times New Roman" w:hAnsi="Times New Roman" w:cs="Times New Roman"/>
          <w:sz w:val="24"/>
          <w:szCs w:val="24"/>
        </w:rPr>
        <w:t>ідповідно до програми розвитку цивільного захисту Ніжинської міської територіальної громади на 2025 рік</w:t>
      </w:r>
      <w:r w:rsidR="00CB4589" w:rsidRPr="00C93D5E">
        <w:rPr>
          <w:rFonts w:ascii="Times New Roman" w:hAnsi="Times New Roman" w:cs="Times New Roman"/>
          <w:sz w:val="24"/>
          <w:szCs w:val="24"/>
        </w:rPr>
        <w:t>, затвердженої рішенням Ніжинської міської ради VII</w:t>
      </w:r>
      <w:r w:rsidR="00CB4589">
        <w:rPr>
          <w:rFonts w:ascii="Times New Roman" w:hAnsi="Times New Roman" w:cs="Times New Roman"/>
          <w:sz w:val="24"/>
          <w:szCs w:val="24"/>
          <w:lang w:val="en-US"/>
        </w:rPr>
        <w:t>I</w:t>
      </w:r>
      <w:r w:rsidR="00CB4589" w:rsidRPr="00C93D5E">
        <w:rPr>
          <w:rFonts w:ascii="Times New Roman" w:hAnsi="Times New Roman" w:cs="Times New Roman"/>
          <w:sz w:val="24"/>
          <w:szCs w:val="24"/>
        </w:rPr>
        <w:t xml:space="preserve"> скликання від </w:t>
      </w:r>
      <w:r w:rsidR="00CB4589">
        <w:rPr>
          <w:rFonts w:ascii="Times New Roman" w:hAnsi="Times New Roman" w:cs="Times New Roman"/>
          <w:sz w:val="24"/>
          <w:szCs w:val="24"/>
        </w:rPr>
        <w:t>06</w:t>
      </w:r>
      <w:r w:rsidR="00CB4589" w:rsidRPr="00C93D5E">
        <w:rPr>
          <w:rFonts w:ascii="Times New Roman" w:hAnsi="Times New Roman" w:cs="Times New Roman"/>
          <w:sz w:val="24"/>
          <w:szCs w:val="24"/>
        </w:rPr>
        <w:t>.12.202</w:t>
      </w:r>
      <w:r w:rsidR="00CB4589">
        <w:rPr>
          <w:rFonts w:ascii="Times New Roman" w:hAnsi="Times New Roman" w:cs="Times New Roman"/>
          <w:sz w:val="24"/>
          <w:szCs w:val="24"/>
        </w:rPr>
        <w:t>4</w:t>
      </w:r>
      <w:r w:rsidR="00CB4589" w:rsidRPr="00C93D5E">
        <w:rPr>
          <w:rFonts w:ascii="Times New Roman" w:hAnsi="Times New Roman" w:cs="Times New Roman"/>
          <w:sz w:val="24"/>
          <w:szCs w:val="24"/>
        </w:rPr>
        <w:t xml:space="preserve"> №</w:t>
      </w:r>
      <w:r w:rsidR="00CB4589">
        <w:rPr>
          <w:rFonts w:ascii="Times New Roman" w:hAnsi="Times New Roman" w:cs="Times New Roman"/>
          <w:sz w:val="24"/>
          <w:szCs w:val="24"/>
        </w:rPr>
        <w:t xml:space="preserve"> 3-43/2024 (зі змінами від 11.03.2025 №7-45/2025)</w:t>
      </w:r>
      <w:r w:rsidR="00CB4589" w:rsidRPr="00C93D5E">
        <w:rPr>
          <w:rFonts w:ascii="Times New Roman" w:eastAsia="Times New Roman" w:hAnsi="Times New Roman" w:cs="Times New Roman"/>
          <w:sz w:val="24"/>
          <w:szCs w:val="24"/>
        </w:rPr>
        <w:t>.</w:t>
      </w:r>
      <w:r w:rsidR="005303BA" w:rsidRPr="00556AF9">
        <w:rPr>
          <w:rFonts w:ascii="Times New Roman" w:hAnsi="Times New Roman" w:cs="Times New Roman"/>
          <w:b/>
          <w:bCs/>
          <w:sz w:val="24"/>
          <w:szCs w:val="24"/>
        </w:rPr>
        <w:t xml:space="preserve"> </w:t>
      </w:r>
    </w:p>
    <w:sectPr w:rsidR="005303BA" w:rsidRPr="00556AF9" w:rsidSect="00B16D61">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E0937"/>
    <w:multiLevelType w:val="multilevel"/>
    <w:tmpl w:val="8B385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4A75AB"/>
    <w:multiLevelType w:val="hybridMultilevel"/>
    <w:tmpl w:val="CC6838BE"/>
    <w:lvl w:ilvl="0" w:tplc="3DA2FEF6">
      <w:start w:val="1"/>
      <w:numFmt w:val="bullet"/>
      <w:lvlText w:val=""/>
      <w:lvlJc w:val="left"/>
      <w:pPr>
        <w:ind w:left="278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39535451"/>
    <w:multiLevelType w:val="hybridMultilevel"/>
    <w:tmpl w:val="DB3AEE7C"/>
    <w:lvl w:ilvl="0" w:tplc="34502DE4">
      <w:numFmt w:val="bullet"/>
      <w:lvlText w:val="-"/>
      <w:lvlJc w:val="left"/>
      <w:pPr>
        <w:ind w:left="720" w:hanging="360"/>
      </w:pPr>
      <w:rPr>
        <w:rFonts w:ascii="Times New Roman" w:eastAsia="Calibr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39C7351C"/>
    <w:multiLevelType w:val="hybridMultilevel"/>
    <w:tmpl w:val="8FBA6F88"/>
    <w:lvl w:ilvl="0" w:tplc="440AABB4">
      <w:start w:val="1"/>
      <w:numFmt w:val="bullet"/>
      <w:lvlText w:val="-"/>
      <w:lvlJc w:val="left"/>
      <w:pPr>
        <w:ind w:left="1004" w:hanging="360"/>
      </w:pPr>
      <w:rPr>
        <w:rFonts w:ascii="Times New Roman" w:eastAsia="Times New Roman" w:hAnsi="Times New Roman" w:cs="Times New Roman"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4" w15:restartNumberingAfterBreak="0">
    <w:nsid w:val="3B6D0552"/>
    <w:multiLevelType w:val="hybridMultilevel"/>
    <w:tmpl w:val="06BCA5AA"/>
    <w:lvl w:ilvl="0" w:tplc="842020C2">
      <w:numFmt w:val="bullet"/>
      <w:lvlText w:val="-"/>
      <w:lvlJc w:val="left"/>
      <w:pPr>
        <w:ind w:left="540" w:hanging="360"/>
      </w:pPr>
      <w:rPr>
        <w:rFonts w:ascii="Times New Roman" w:eastAsia="Times New Roman" w:hAnsi="Times New Roman" w:cs="Times New Roman" w:hint="default"/>
      </w:rPr>
    </w:lvl>
    <w:lvl w:ilvl="1" w:tplc="20000003" w:tentative="1">
      <w:start w:val="1"/>
      <w:numFmt w:val="bullet"/>
      <w:lvlText w:val="o"/>
      <w:lvlJc w:val="left"/>
      <w:pPr>
        <w:ind w:left="1260" w:hanging="360"/>
      </w:pPr>
      <w:rPr>
        <w:rFonts w:ascii="Courier New" w:hAnsi="Courier New" w:cs="Courier New" w:hint="default"/>
      </w:rPr>
    </w:lvl>
    <w:lvl w:ilvl="2" w:tplc="20000005" w:tentative="1">
      <w:start w:val="1"/>
      <w:numFmt w:val="bullet"/>
      <w:lvlText w:val=""/>
      <w:lvlJc w:val="left"/>
      <w:pPr>
        <w:ind w:left="1980" w:hanging="360"/>
      </w:pPr>
      <w:rPr>
        <w:rFonts w:ascii="Wingdings" w:hAnsi="Wingdings" w:hint="default"/>
      </w:rPr>
    </w:lvl>
    <w:lvl w:ilvl="3" w:tplc="20000001" w:tentative="1">
      <w:start w:val="1"/>
      <w:numFmt w:val="bullet"/>
      <w:lvlText w:val=""/>
      <w:lvlJc w:val="left"/>
      <w:pPr>
        <w:ind w:left="2700" w:hanging="360"/>
      </w:pPr>
      <w:rPr>
        <w:rFonts w:ascii="Symbol" w:hAnsi="Symbol" w:hint="default"/>
      </w:rPr>
    </w:lvl>
    <w:lvl w:ilvl="4" w:tplc="20000003" w:tentative="1">
      <w:start w:val="1"/>
      <w:numFmt w:val="bullet"/>
      <w:lvlText w:val="o"/>
      <w:lvlJc w:val="left"/>
      <w:pPr>
        <w:ind w:left="3420" w:hanging="360"/>
      </w:pPr>
      <w:rPr>
        <w:rFonts w:ascii="Courier New" w:hAnsi="Courier New" w:cs="Courier New" w:hint="default"/>
      </w:rPr>
    </w:lvl>
    <w:lvl w:ilvl="5" w:tplc="20000005" w:tentative="1">
      <w:start w:val="1"/>
      <w:numFmt w:val="bullet"/>
      <w:lvlText w:val=""/>
      <w:lvlJc w:val="left"/>
      <w:pPr>
        <w:ind w:left="4140" w:hanging="360"/>
      </w:pPr>
      <w:rPr>
        <w:rFonts w:ascii="Wingdings" w:hAnsi="Wingdings" w:hint="default"/>
      </w:rPr>
    </w:lvl>
    <w:lvl w:ilvl="6" w:tplc="20000001" w:tentative="1">
      <w:start w:val="1"/>
      <w:numFmt w:val="bullet"/>
      <w:lvlText w:val=""/>
      <w:lvlJc w:val="left"/>
      <w:pPr>
        <w:ind w:left="4860" w:hanging="360"/>
      </w:pPr>
      <w:rPr>
        <w:rFonts w:ascii="Symbol" w:hAnsi="Symbol" w:hint="default"/>
      </w:rPr>
    </w:lvl>
    <w:lvl w:ilvl="7" w:tplc="20000003" w:tentative="1">
      <w:start w:val="1"/>
      <w:numFmt w:val="bullet"/>
      <w:lvlText w:val="o"/>
      <w:lvlJc w:val="left"/>
      <w:pPr>
        <w:ind w:left="5580" w:hanging="360"/>
      </w:pPr>
      <w:rPr>
        <w:rFonts w:ascii="Courier New" w:hAnsi="Courier New" w:cs="Courier New" w:hint="default"/>
      </w:rPr>
    </w:lvl>
    <w:lvl w:ilvl="8" w:tplc="20000005" w:tentative="1">
      <w:start w:val="1"/>
      <w:numFmt w:val="bullet"/>
      <w:lvlText w:val=""/>
      <w:lvlJc w:val="left"/>
      <w:pPr>
        <w:ind w:left="6300" w:hanging="360"/>
      </w:pPr>
      <w:rPr>
        <w:rFonts w:ascii="Wingdings" w:hAnsi="Wingdings" w:hint="default"/>
      </w:rPr>
    </w:lvl>
  </w:abstractNum>
  <w:abstractNum w:abstractNumId="5" w15:restartNumberingAfterBreak="0">
    <w:nsid w:val="3F0A1E4F"/>
    <w:multiLevelType w:val="hybridMultilevel"/>
    <w:tmpl w:val="DA7E8F4E"/>
    <w:lvl w:ilvl="0" w:tplc="7EB0B3B6">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B99044A"/>
    <w:multiLevelType w:val="hybridMultilevel"/>
    <w:tmpl w:val="AFD29FE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5BE6687"/>
    <w:multiLevelType w:val="multilevel"/>
    <w:tmpl w:val="27BE1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CB27A57"/>
    <w:multiLevelType w:val="multilevel"/>
    <w:tmpl w:val="49F47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56260166">
    <w:abstractNumId w:val="3"/>
  </w:num>
  <w:num w:numId="2" w16cid:durableId="307705890">
    <w:abstractNumId w:val="6"/>
  </w:num>
  <w:num w:numId="3" w16cid:durableId="730418997">
    <w:abstractNumId w:val="2"/>
  </w:num>
  <w:num w:numId="4" w16cid:durableId="1616518574">
    <w:abstractNumId w:val="4"/>
  </w:num>
  <w:num w:numId="5" w16cid:durableId="749037661">
    <w:abstractNumId w:val="7"/>
  </w:num>
  <w:num w:numId="6" w16cid:durableId="1357000019">
    <w:abstractNumId w:val="8"/>
  </w:num>
  <w:num w:numId="7" w16cid:durableId="670909074">
    <w:abstractNumId w:val="0"/>
  </w:num>
  <w:num w:numId="8" w16cid:durableId="1045255536">
    <w:abstractNumId w:val="1"/>
  </w:num>
  <w:num w:numId="9" w16cid:durableId="19192448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C61"/>
    <w:rsid w:val="00027907"/>
    <w:rsid w:val="000411F9"/>
    <w:rsid w:val="00064207"/>
    <w:rsid w:val="00075B13"/>
    <w:rsid w:val="00091CDA"/>
    <w:rsid w:val="000A557E"/>
    <w:rsid w:val="000D0BAF"/>
    <w:rsid w:val="000D1B49"/>
    <w:rsid w:val="000D3DD1"/>
    <w:rsid w:val="000F377E"/>
    <w:rsid w:val="00136F52"/>
    <w:rsid w:val="00147BEE"/>
    <w:rsid w:val="00170BC4"/>
    <w:rsid w:val="001937F7"/>
    <w:rsid w:val="001F11BC"/>
    <w:rsid w:val="0021372E"/>
    <w:rsid w:val="00227B06"/>
    <w:rsid w:val="002550F7"/>
    <w:rsid w:val="002767B8"/>
    <w:rsid w:val="0027757B"/>
    <w:rsid w:val="00286624"/>
    <w:rsid w:val="002D011F"/>
    <w:rsid w:val="002D107A"/>
    <w:rsid w:val="0030175B"/>
    <w:rsid w:val="00312496"/>
    <w:rsid w:val="0031741D"/>
    <w:rsid w:val="003206DF"/>
    <w:rsid w:val="00344002"/>
    <w:rsid w:val="00386EDF"/>
    <w:rsid w:val="003B3811"/>
    <w:rsid w:val="003B3AA2"/>
    <w:rsid w:val="003B4639"/>
    <w:rsid w:val="003B5F1D"/>
    <w:rsid w:val="003E20F1"/>
    <w:rsid w:val="003F21AE"/>
    <w:rsid w:val="003F7DB1"/>
    <w:rsid w:val="00405B35"/>
    <w:rsid w:val="004277ED"/>
    <w:rsid w:val="004466C2"/>
    <w:rsid w:val="0045249B"/>
    <w:rsid w:val="004804CB"/>
    <w:rsid w:val="00492C85"/>
    <w:rsid w:val="004966E3"/>
    <w:rsid w:val="00501BA6"/>
    <w:rsid w:val="00504A05"/>
    <w:rsid w:val="00506DF3"/>
    <w:rsid w:val="005303BA"/>
    <w:rsid w:val="00533A02"/>
    <w:rsid w:val="00556AF9"/>
    <w:rsid w:val="00567FA7"/>
    <w:rsid w:val="0057510E"/>
    <w:rsid w:val="005D0A23"/>
    <w:rsid w:val="005F2F7C"/>
    <w:rsid w:val="00617B25"/>
    <w:rsid w:val="006479CC"/>
    <w:rsid w:val="00651F00"/>
    <w:rsid w:val="006D6FAB"/>
    <w:rsid w:val="006F613E"/>
    <w:rsid w:val="00721696"/>
    <w:rsid w:val="007301F2"/>
    <w:rsid w:val="0073685A"/>
    <w:rsid w:val="00765AE4"/>
    <w:rsid w:val="00777C2F"/>
    <w:rsid w:val="007924D5"/>
    <w:rsid w:val="007E7F41"/>
    <w:rsid w:val="007F1E70"/>
    <w:rsid w:val="0083351B"/>
    <w:rsid w:val="0085288E"/>
    <w:rsid w:val="008547FE"/>
    <w:rsid w:val="00864ABA"/>
    <w:rsid w:val="00877D39"/>
    <w:rsid w:val="0089215E"/>
    <w:rsid w:val="008B1E02"/>
    <w:rsid w:val="008F7FD4"/>
    <w:rsid w:val="00925E6F"/>
    <w:rsid w:val="00935D21"/>
    <w:rsid w:val="00971C6F"/>
    <w:rsid w:val="009F1885"/>
    <w:rsid w:val="00A0571A"/>
    <w:rsid w:val="00A931F2"/>
    <w:rsid w:val="00A9577C"/>
    <w:rsid w:val="00AB0E98"/>
    <w:rsid w:val="00AB4DCE"/>
    <w:rsid w:val="00AC53CF"/>
    <w:rsid w:val="00AC67AA"/>
    <w:rsid w:val="00AE08A3"/>
    <w:rsid w:val="00AF6436"/>
    <w:rsid w:val="00B16D61"/>
    <w:rsid w:val="00B25C6C"/>
    <w:rsid w:val="00B364F2"/>
    <w:rsid w:val="00B71D5D"/>
    <w:rsid w:val="00BA2697"/>
    <w:rsid w:val="00BB6B80"/>
    <w:rsid w:val="00C65352"/>
    <w:rsid w:val="00C9280B"/>
    <w:rsid w:val="00CB4589"/>
    <w:rsid w:val="00CE30B1"/>
    <w:rsid w:val="00CE323A"/>
    <w:rsid w:val="00CE7D64"/>
    <w:rsid w:val="00D0490C"/>
    <w:rsid w:val="00D04EB2"/>
    <w:rsid w:val="00D0736B"/>
    <w:rsid w:val="00D22F21"/>
    <w:rsid w:val="00D25E5F"/>
    <w:rsid w:val="00D463AD"/>
    <w:rsid w:val="00D56C61"/>
    <w:rsid w:val="00D748D8"/>
    <w:rsid w:val="00D83C6D"/>
    <w:rsid w:val="00D84C9C"/>
    <w:rsid w:val="00DA4435"/>
    <w:rsid w:val="00DC0BA5"/>
    <w:rsid w:val="00DC4E8F"/>
    <w:rsid w:val="00DC7031"/>
    <w:rsid w:val="00DC76DE"/>
    <w:rsid w:val="00DD2F31"/>
    <w:rsid w:val="00DE7461"/>
    <w:rsid w:val="00E01D6F"/>
    <w:rsid w:val="00E06B11"/>
    <w:rsid w:val="00E12F29"/>
    <w:rsid w:val="00E3447B"/>
    <w:rsid w:val="00E36760"/>
    <w:rsid w:val="00E56703"/>
    <w:rsid w:val="00E7633E"/>
    <w:rsid w:val="00E81D40"/>
    <w:rsid w:val="00EC597D"/>
    <w:rsid w:val="00EC7A3F"/>
    <w:rsid w:val="00ED1368"/>
    <w:rsid w:val="00EE31D4"/>
    <w:rsid w:val="00EF4C89"/>
    <w:rsid w:val="00F00B10"/>
    <w:rsid w:val="00F23192"/>
    <w:rsid w:val="00F35661"/>
    <w:rsid w:val="00F37B7D"/>
    <w:rsid w:val="00F44577"/>
    <w:rsid w:val="00F550DE"/>
    <w:rsid w:val="00FF13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AC3D7"/>
  <w15:docId w15:val="{6BC885F5-1500-479A-87E6-5F27E1E02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643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3351B"/>
    <w:rPr>
      <w:rFonts w:ascii="Times New Roman" w:eastAsia="Times New Roman" w:hAnsi="Times New Roman" w:cs="Times New Roman"/>
      <w:sz w:val="24"/>
      <w:szCs w:val="24"/>
      <w:lang w:eastAsia="en-US"/>
    </w:rPr>
  </w:style>
  <w:style w:type="character" w:customStyle="1" w:styleId="a4">
    <w:name w:val="Основний текст_"/>
    <w:link w:val="1"/>
    <w:uiPriority w:val="99"/>
    <w:locked/>
    <w:rsid w:val="0083351B"/>
    <w:rPr>
      <w:sz w:val="23"/>
      <w:shd w:val="clear" w:color="auto" w:fill="FFFFFF"/>
    </w:rPr>
  </w:style>
  <w:style w:type="paragraph" w:customStyle="1" w:styleId="1">
    <w:name w:val="Основний текст1"/>
    <w:basedOn w:val="a"/>
    <w:link w:val="a4"/>
    <w:uiPriority w:val="99"/>
    <w:rsid w:val="0083351B"/>
    <w:pPr>
      <w:widowControl w:val="0"/>
      <w:shd w:val="clear" w:color="auto" w:fill="FFFFFF"/>
      <w:spacing w:after="300" w:line="317" w:lineRule="exact"/>
      <w:ind w:hanging="1420"/>
      <w:jc w:val="center"/>
    </w:pPr>
    <w:rPr>
      <w:sz w:val="23"/>
    </w:rPr>
  </w:style>
  <w:style w:type="paragraph" w:styleId="a5">
    <w:name w:val="List Paragraph"/>
    <w:aliases w:val="Elenco Normale,Список уровня 2,название табл/рис,Chapter10"/>
    <w:basedOn w:val="a"/>
    <w:link w:val="a6"/>
    <w:uiPriority w:val="34"/>
    <w:qFormat/>
    <w:rsid w:val="0083351B"/>
    <w:pPr>
      <w:ind w:left="720"/>
      <w:contextualSpacing/>
    </w:pPr>
    <w:rPr>
      <w:rFonts w:ascii="Times New Roman" w:eastAsia="Times New Roman" w:hAnsi="Times New Roman" w:cs="Times New Roman"/>
      <w:sz w:val="28"/>
      <w:lang w:eastAsia="en-US"/>
    </w:rPr>
  </w:style>
  <w:style w:type="character" w:customStyle="1" w:styleId="a6">
    <w:name w:val="Абзац списка Знак"/>
    <w:aliases w:val="Elenco Normale Знак,Список уровня 2 Знак,название табл/рис Знак,Chapter10 Знак"/>
    <w:link w:val="a5"/>
    <w:uiPriority w:val="99"/>
    <w:locked/>
    <w:rsid w:val="0083351B"/>
    <w:rPr>
      <w:rFonts w:ascii="Times New Roman" w:eastAsia="Times New Roman" w:hAnsi="Times New Roman" w:cs="Times New Roman"/>
      <w:sz w:val="28"/>
      <w:lang w:eastAsia="en-US"/>
    </w:rPr>
  </w:style>
  <w:style w:type="table" w:customStyle="1" w:styleId="10">
    <w:name w:val="Сетка таблицы1"/>
    <w:basedOn w:val="a1"/>
    <w:next w:val="a7"/>
    <w:uiPriority w:val="39"/>
    <w:rsid w:val="00FF13C9"/>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qFormat/>
    <w:rsid w:val="00FF13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83C6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83C6D"/>
    <w:rPr>
      <w:rFonts w:ascii="Tahoma" w:hAnsi="Tahoma" w:cs="Tahoma"/>
      <w:sz w:val="16"/>
      <w:szCs w:val="16"/>
    </w:rPr>
  </w:style>
  <w:style w:type="character" w:customStyle="1" w:styleId="0pt">
    <w:name w:val="Основной текст + Интервал 0 pt"/>
    <w:basedOn w:val="a0"/>
    <w:rsid w:val="00501BA6"/>
    <w:rPr>
      <w:rFonts w:ascii="Arial" w:eastAsia="Arial" w:hAnsi="Arial" w:cs="Arial" w:hint="default"/>
      <w:strike w:val="0"/>
      <w:dstrike w:val="0"/>
      <w:color w:val="000000"/>
      <w:spacing w:val="6"/>
      <w:w w:val="100"/>
      <w:position w:val="0"/>
      <w:sz w:val="15"/>
      <w:szCs w:val="15"/>
      <w:u w:val="none"/>
      <w:effect w:val="no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7482967">
      <w:bodyDiv w:val="1"/>
      <w:marLeft w:val="0"/>
      <w:marRight w:val="0"/>
      <w:marTop w:val="0"/>
      <w:marBottom w:val="0"/>
      <w:divBdr>
        <w:top w:val="none" w:sz="0" w:space="0" w:color="auto"/>
        <w:left w:val="none" w:sz="0" w:space="0" w:color="auto"/>
        <w:bottom w:val="none" w:sz="0" w:space="0" w:color="auto"/>
        <w:right w:val="none" w:sz="0" w:space="0" w:color="auto"/>
      </w:divBdr>
    </w:div>
    <w:div w:id="1341397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4</Pages>
  <Words>1468</Words>
  <Characters>8368</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dc:creator>
  <cp:lastModifiedBy>Admin</cp:lastModifiedBy>
  <cp:revision>14</cp:revision>
  <cp:lastPrinted>2025-05-26T12:21:00Z</cp:lastPrinted>
  <dcterms:created xsi:type="dcterms:W3CDTF">2025-02-26T09:13:00Z</dcterms:created>
  <dcterms:modified xsi:type="dcterms:W3CDTF">2025-05-26T12:21:00Z</dcterms:modified>
</cp:coreProperties>
</file>