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247D8" w14:textId="77777777" w:rsidR="004D765C" w:rsidRDefault="00BB5559">
      <w:pPr>
        <w:tabs>
          <w:tab w:val="left" w:pos="9000"/>
        </w:tabs>
        <w:spacing w:after="0" w:line="240" w:lineRule="auto"/>
        <w:jc w:val="center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object w:dxaOrig="707" w:dyaOrig="933" w14:anchorId="0AF5AE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6.5pt" o:ole="">
            <v:imagedata r:id="rId7" o:title=""/>
          </v:shape>
          <o:OLEObject Type="Embed" ProgID="StaticMetafile" ShapeID="_x0000_i1025" DrawAspect="Content" ObjectID="_1812343903" r:id="rId8"/>
        </w:object>
      </w:r>
    </w:p>
    <w:p w14:paraId="407B039C" w14:textId="77777777" w:rsidR="004D765C" w:rsidRDefault="00BB555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Ніжинська міська рада</w:t>
      </w:r>
    </w:p>
    <w:p w14:paraId="4A463EDA" w14:textId="77777777" w:rsidR="004D765C" w:rsidRDefault="00BB555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VІІІ скликання</w:t>
      </w:r>
    </w:p>
    <w:p w14:paraId="03E62078" w14:textId="77777777" w:rsidR="004D765C" w:rsidRDefault="004D765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2E7844F5" w14:textId="77777777" w:rsidR="004D765C" w:rsidRDefault="00BB555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Протокол </w:t>
      </w:r>
      <w:r>
        <w:rPr>
          <w:rFonts w:asciiTheme="minorHAnsi" w:eastAsia="Segoe UI Symbol" w:hAnsiTheme="minorHAnsi" w:cstheme="minorHAnsi"/>
          <w:b/>
          <w:sz w:val="28"/>
          <w:szCs w:val="28"/>
        </w:rPr>
        <w:t>№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</w:p>
    <w:p w14:paraId="56FA28AB" w14:textId="77777777" w:rsidR="004D765C" w:rsidRDefault="00BB5559">
      <w:pPr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b/>
          <w:color w:val="292B2C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засідання </w:t>
      </w:r>
      <w:r>
        <w:rPr>
          <w:rFonts w:asciiTheme="minorHAnsi" w:eastAsia="Times New Roman" w:hAnsiTheme="minorHAnsi" w:cstheme="minorHAnsi"/>
          <w:b/>
          <w:bCs/>
          <w:color w:val="292B2C"/>
          <w:sz w:val="28"/>
          <w:szCs w:val="28"/>
        </w:rPr>
        <w:t>постійної комісії міської ради з питань соціально-економічного розвитку, підприємництва, інвестиційної діяльності, бюджету та фінансів</w:t>
      </w:r>
    </w:p>
    <w:p w14:paraId="55F714C4" w14:textId="77777777" w:rsidR="004D765C" w:rsidRDefault="00BB5559">
      <w:pPr>
        <w:spacing w:after="0" w:line="240" w:lineRule="auto"/>
        <w:ind w:left="720"/>
        <w:jc w:val="right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>09</w:t>
      </w:r>
      <w:r>
        <w:rPr>
          <w:rFonts w:asciiTheme="minorHAnsi" w:eastAsia="Times New Roman" w:hAnsiTheme="minorHAnsi" w:cstheme="minorHAnsi"/>
          <w:sz w:val="28"/>
          <w:szCs w:val="28"/>
        </w:rPr>
        <w:t>.0</w:t>
      </w:r>
      <w:r>
        <w:rPr>
          <w:rFonts w:asciiTheme="minorHAnsi" w:eastAsia="Times New Roman" w:hAnsiTheme="minorHAnsi" w:cstheme="minorHAnsi"/>
          <w:sz w:val="28"/>
          <w:szCs w:val="28"/>
        </w:rPr>
        <w:t>6</w:t>
      </w:r>
      <w:r>
        <w:rPr>
          <w:rFonts w:asciiTheme="minorHAnsi" w:eastAsia="Times New Roman" w:hAnsiTheme="minorHAnsi" w:cstheme="minorHAnsi"/>
          <w:sz w:val="28"/>
          <w:szCs w:val="28"/>
        </w:rPr>
        <w:t>.202</w:t>
      </w:r>
      <w:r>
        <w:rPr>
          <w:rFonts w:asciiTheme="minorHAnsi" w:eastAsia="Times New Roman" w:hAnsiTheme="minorHAnsi" w:cstheme="minorHAnsi"/>
          <w:sz w:val="28"/>
          <w:szCs w:val="28"/>
        </w:rPr>
        <w:t>5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р.    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  <w:t>1</w:t>
      </w:r>
      <w:r>
        <w:rPr>
          <w:rFonts w:asciiTheme="minorHAnsi" w:eastAsia="Times New Roman" w:hAnsiTheme="minorHAnsi" w:cstheme="minorHAnsi"/>
          <w:sz w:val="28"/>
          <w:szCs w:val="28"/>
        </w:rPr>
        <w:t>0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:00  год.     </w:t>
      </w:r>
    </w:p>
    <w:p w14:paraId="02E48B95" w14:textId="77777777" w:rsidR="004D765C" w:rsidRDefault="00BB5559">
      <w:pPr>
        <w:wordWrap w:val="0"/>
        <w:spacing w:after="0" w:line="240" w:lineRule="auto"/>
        <w:jc w:val="right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                                                                                  </w:t>
      </w:r>
      <w:r>
        <w:rPr>
          <w:rFonts w:asciiTheme="minorHAnsi" w:eastAsia="Times New Roman" w:hAnsiTheme="minorHAnsi" w:cstheme="minorHAnsi"/>
          <w:sz w:val="28"/>
          <w:szCs w:val="28"/>
        </w:rPr>
        <w:t>Офіс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відновлення та розвитку</w:t>
      </w:r>
    </w:p>
    <w:p w14:paraId="14CB8795" w14:textId="77777777" w:rsidR="004D765C" w:rsidRDefault="004D765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5F1D184D" w14:textId="77777777" w:rsidR="004D765C" w:rsidRDefault="00BB5559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Головуючий на комісії: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Мамедов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Володимир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Хейбарович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</w:p>
    <w:p w14:paraId="7A3A2327" w14:textId="77777777" w:rsidR="004D765C" w:rsidRDefault="004D765C">
      <w:pPr>
        <w:spacing w:after="120" w:line="240" w:lineRule="auto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23637F90" w14:textId="77777777" w:rsidR="004D765C" w:rsidRDefault="00BB5559">
      <w:pPr>
        <w:spacing w:after="120" w:line="240" w:lineRule="auto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Члени комісії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:   </w:t>
      </w:r>
    </w:p>
    <w:p w14:paraId="3B217C79" w14:textId="77777777" w:rsidR="004D765C" w:rsidRDefault="00BB5559">
      <w:pPr>
        <w:spacing w:after="0" w:line="240" w:lineRule="auto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r>
        <w:rPr>
          <w:rFonts w:asciiTheme="minorHAnsi" w:eastAsia="Times New Roman" w:hAnsiTheme="minorHAnsi" w:cstheme="minorHAnsi"/>
          <w:color w:val="292B2C"/>
          <w:sz w:val="28"/>
          <w:szCs w:val="28"/>
        </w:rPr>
        <w:t>Безпалий Олександр Віталійович</w:t>
      </w:r>
    </w:p>
    <w:p w14:paraId="0EB0FA89" w14:textId="77777777" w:rsidR="004D765C" w:rsidRDefault="00BB5559">
      <w:pPr>
        <w:spacing w:after="0" w:line="240" w:lineRule="auto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r>
        <w:rPr>
          <w:rFonts w:asciiTheme="minorHAnsi" w:eastAsia="Times New Roman" w:hAnsiTheme="minorHAnsi" w:cstheme="minorHAnsi"/>
          <w:color w:val="292B2C"/>
          <w:sz w:val="28"/>
          <w:szCs w:val="28"/>
        </w:rPr>
        <w:t>Гавриленко Валерій Петрович</w:t>
      </w:r>
    </w:p>
    <w:p w14:paraId="368825AC" w14:textId="77777777" w:rsidR="004D765C" w:rsidRDefault="00BB5559">
      <w:pPr>
        <w:spacing w:after="0" w:line="240" w:lineRule="auto"/>
        <w:ind w:right="-1016"/>
        <w:jc w:val="both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proofErr w:type="spellStart"/>
      <w:r>
        <w:rPr>
          <w:rFonts w:asciiTheme="minorHAnsi" w:eastAsia="Times New Roman" w:hAnsiTheme="minorHAnsi" w:cstheme="minorHAnsi"/>
          <w:color w:val="292B2C"/>
          <w:sz w:val="28"/>
          <w:szCs w:val="28"/>
        </w:rPr>
        <w:t>Гомоляко</w:t>
      </w:r>
      <w:proofErr w:type="spellEnd"/>
      <w:r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 Андрій</w:t>
      </w:r>
      <w:r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 </w:t>
      </w:r>
      <w:r>
        <w:rPr>
          <w:rFonts w:asciiTheme="minorHAnsi" w:eastAsia="Times New Roman" w:hAnsiTheme="minorHAnsi" w:cstheme="minorHAnsi"/>
          <w:color w:val="292B2C"/>
          <w:sz w:val="28"/>
          <w:szCs w:val="28"/>
        </w:rPr>
        <w:t>Олексійович</w:t>
      </w:r>
    </w:p>
    <w:p w14:paraId="201A1167" w14:textId="77777777" w:rsidR="004D765C" w:rsidRDefault="00BB5559">
      <w:pPr>
        <w:spacing w:after="0" w:line="240" w:lineRule="auto"/>
        <w:ind w:right="-1016"/>
        <w:jc w:val="both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proofErr w:type="spellStart"/>
      <w:r>
        <w:rPr>
          <w:rFonts w:asciiTheme="minorHAnsi" w:eastAsia="Times New Roman" w:hAnsiTheme="minorHAnsi" w:cstheme="minorHAnsi"/>
          <w:color w:val="292B2C"/>
          <w:sz w:val="28"/>
          <w:szCs w:val="28"/>
        </w:rPr>
        <w:t>Охонько</w:t>
      </w:r>
      <w:proofErr w:type="spellEnd"/>
      <w:r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 Сергій Миколайович</w:t>
      </w:r>
    </w:p>
    <w:p w14:paraId="231A4EB2" w14:textId="77777777" w:rsidR="004D765C" w:rsidRDefault="00BB5559">
      <w:pPr>
        <w:spacing w:after="0" w:line="240" w:lineRule="auto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proofErr w:type="spellStart"/>
      <w:r>
        <w:rPr>
          <w:rFonts w:asciiTheme="minorHAnsi" w:eastAsia="Times New Roman" w:hAnsiTheme="minorHAnsi" w:cstheme="minorHAnsi"/>
          <w:color w:val="292B2C"/>
          <w:sz w:val="28"/>
          <w:szCs w:val="28"/>
        </w:rPr>
        <w:t>Тимошик</w:t>
      </w:r>
      <w:proofErr w:type="spellEnd"/>
      <w:r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 Дмитро Михайлович</w:t>
      </w:r>
    </w:p>
    <w:p w14:paraId="4349D7EF" w14:textId="77777777" w:rsidR="004D765C" w:rsidRDefault="00BB5559">
      <w:pPr>
        <w:spacing w:after="0" w:line="240" w:lineRule="auto"/>
        <w:ind w:right="-1016"/>
        <w:jc w:val="both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r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Хоменко Юрій Валерійович </w:t>
      </w:r>
    </w:p>
    <w:p w14:paraId="02EDBA6E" w14:textId="77777777" w:rsidR="004D765C" w:rsidRDefault="004D765C">
      <w:pPr>
        <w:spacing w:after="0" w:line="240" w:lineRule="auto"/>
        <w:ind w:right="-1016"/>
        <w:jc w:val="both"/>
        <w:rPr>
          <w:rFonts w:asciiTheme="minorHAnsi" w:eastAsia="Times New Roman" w:hAnsiTheme="minorHAnsi" w:cstheme="minorHAnsi"/>
          <w:color w:val="292B2C"/>
          <w:sz w:val="28"/>
          <w:szCs w:val="28"/>
        </w:rPr>
      </w:pPr>
    </w:p>
    <w:p w14:paraId="7515AFD3" w14:textId="77777777" w:rsidR="004D765C" w:rsidRDefault="00BB5559">
      <w:pPr>
        <w:spacing w:after="0" w:line="240" w:lineRule="auto"/>
        <w:ind w:right="-1016"/>
        <w:jc w:val="both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Відсутні члени комісії:</w:t>
      </w:r>
      <w:r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  Кушнір М</w:t>
      </w:r>
      <w:r>
        <w:rPr>
          <w:rFonts w:asciiTheme="minorHAnsi" w:eastAsia="Times New Roman" w:hAnsiTheme="minorHAnsi" w:cstheme="minorHAnsi"/>
          <w:color w:val="292B2C"/>
          <w:sz w:val="28"/>
          <w:szCs w:val="28"/>
        </w:rPr>
        <w:t>икола</w:t>
      </w:r>
      <w:r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 Іванович, </w:t>
      </w:r>
      <w:proofErr w:type="spellStart"/>
      <w:r>
        <w:rPr>
          <w:rFonts w:asciiTheme="minorHAnsi" w:eastAsia="Times New Roman" w:hAnsiTheme="minorHAnsi" w:cstheme="minorHAnsi"/>
          <w:color w:val="292B2C"/>
          <w:sz w:val="28"/>
          <w:szCs w:val="28"/>
        </w:rPr>
        <w:t>Чернишева</w:t>
      </w:r>
      <w:proofErr w:type="spellEnd"/>
      <w:r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 Лариса Олексіївна</w:t>
      </w:r>
      <w:r>
        <w:rPr>
          <w:rFonts w:asciiTheme="minorHAnsi" w:eastAsia="Times New Roman" w:hAnsiTheme="minorHAnsi" w:cstheme="minorHAnsi"/>
          <w:color w:val="292B2C"/>
          <w:sz w:val="28"/>
          <w:szCs w:val="28"/>
        </w:rPr>
        <w:t>.</w:t>
      </w:r>
    </w:p>
    <w:p w14:paraId="5C0735C0" w14:textId="77777777" w:rsidR="004D765C" w:rsidRDefault="004D765C">
      <w:pPr>
        <w:spacing w:after="0" w:line="240" w:lineRule="auto"/>
        <w:ind w:right="-1016"/>
        <w:jc w:val="both"/>
        <w:rPr>
          <w:rFonts w:asciiTheme="minorHAnsi" w:eastAsia="Times New Roman" w:hAnsiTheme="minorHAnsi" w:cstheme="minorHAnsi"/>
          <w:color w:val="292B2C"/>
          <w:sz w:val="28"/>
          <w:szCs w:val="28"/>
        </w:rPr>
      </w:pPr>
    </w:p>
    <w:p w14:paraId="1BA60083" w14:textId="77777777" w:rsidR="004D765C" w:rsidRDefault="00BB5559">
      <w:pPr>
        <w:tabs>
          <w:tab w:val="left" w:pos="5370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Запрошені на засіданні депутатської комісії </w:t>
      </w:r>
      <w:r>
        <w:rPr>
          <w:rFonts w:asciiTheme="minorHAnsi" w:eastAsia="Times New Roman" w:hAnsiTheme="minorHAnsi" w:cstheme="minorHAnsi"/>
          <w:bCs/>
          <w:i/>
          <w:iCs/>
          <w:sz w:val="28"/>
          <w:szCs w:val="28"/>
        </w:rPr>
        <w:t>(список додається).</w:t>
      </w:r>
    </w:p>
    <w:p w14:paraId="4A6E5B6F" w14:textId="77777777" w:rsidR="004D765C" w:rsidRDefault="004D765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06B693DC" w14:textId="77777777" w:rsidR="004D765C" w:rsidRDefault="00BB5559">
      <w:pPr>
        <w:spacing w:after="0" w:line="240" w:lineRule="auto"/>
        <w:ind w:left="2124" w:firstLine="708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Формування  порядку денного:</w:t>
      </w:r>
    </w:p>
    <w:p w14:paraId="25530CEE" w14:textId="77777777" w:rsidR="004D765C" w:rsidRDefault="004D765C">
      <w:pPr>
        <w:spacing w:after="0" w:line="240" w:lineRule="auto"/>
        <w:ind w:left="2124" w:firstLine="708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7E23CE2A" w14:textId="77777777" w:rsidR="004D765C" w:rsidRDefault="00BB5559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</w:t>
      </w:r>
      <w:proofErr w:type="spellStart"/>
      <w:r>
        <w:rPr>
          <w:rFonts w:asciiTheme="minorHAnsi" w:eastAsia="Times New Roman" w:hAnsiTheme="minorHAnsi" w:cstheme="minorHAnsi"/>
          <w:b/>
          <w:sz w:val="28"/>
          <w:szCs w:val="28"/>
        </w:rPr>
        <w:t>Мамедова</w:t>
      </w:r>
      <w:proofErr w:type="spellEnd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 В.Х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., голову комісії, який повідомив, що на </w:t>
      </w:r>
      <w:r>
        <w:rPr>
          <w:rFonts w:asciiTheme="minorHAnsi" w:eastAsia="Times New Roman" w:hAnsiTheme="minorHAnsi" w:cstheme="minorHAnsi"/>
          <w:sz w:val="28"/>
          <w:szCs w:val="28"/>
        </w:rPr>
        <w:t>засіданні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>
        <w:rPr>
          <w:rFonts w:asciiTheme="minorHAnsi" w:eastAsia="Times New Roman" w:hAnsiTheme="minorHAnsi" w:cstheme="minorHAnsi"/>
          <w:bCs/>
          <w:color w:val="292B2C"/>
          <w:sz w:val="28"/>
          <w:szCs w:val="28"/>
        </w:rPr>
        <w:t>постійн</w:t>
      </w:r>
      <w:r>
        <w:rPr>
          <w:rFonts w:asciiTheme="minorHAnsi" w:eastAsia="Times New Roman" w:hAnsiTheme="minorHAnsi" w:cstheme="minorHAnsi"/>
          <w:bCs/>
          <w:color w:val="292B2C"/>
          <w:sz w:val="28"/>
          <w:szCs w:val="28"/>
        </w:rPr>
        <w:t>ої</w:t>
      </w:r>
      <w:r>
        <w:rPr>
          <w:rFonts w:asciiTheme="minorHAnsi" w:eastAsia="Times New Roman" w:hAnsiTheme="minorHAnsi" w:cstheme="minorHAnsi"/>
          <w:bCs/>
          <w:color w:val="292B2C"/>
          <w:sz w:val="28"/>
          <w:szCs w:val="28"/>
        </w:rPr>
        <w:t xml:space="preserve"> комісії міської ради з питань соціально-економічного розвитку, підприємництва, інвестиційної діяльності, бюджету та фінансів </w:t>
      </w:r>
      <w:r>
        <w:rPr>
          <w:rFonts w:asciiTheme="minorHAnsi" w:eastAsia="Times New Roman" w:hAnsiTheme="minorHAnsi" w:cstheme="minorHAnsi"/>
          <w:sz w:val="28"/>
          <w:szCs w:val="28"/>
        </w:rPr>
        <w:t>09</w:t>
      </w:r>
      <w:r>
        <w:rPr>
          <w:rFonts w:asciiTheme="minorHAnsi" w:eastAsia="Times New Roman" w:hAnsiTheme="minorHAnsi" w:cstheme="minorHAnsi"/>
          <w:sz w:val="28"/>
          <w:szCs w:val="28"/>
        </w:rPr>
        <w:t>.0</w:t>
      </w:r>
      <w:r>
        <w:rPr>
          <w:rFonts w:asciiTheme="minorHAnsi" w:eastAsia="Times New Roman" w:hAnsiTheme="minorHAnsi" w:cstheme="minorHAnsi"/>
          <w:sz w:val="28"/>
          <w:szCs w:val="28"/>
        </w:rPr>
        <w:t>6</w:t>
      </w:r>
      <w:r>
        <w:rPr>
          <w:rFonts w:asciiTheme="minorHAnsi" w:eastAsia="Times New Roman" w:hAnsiTheme="minorHAnsi" w:cstheme="minorHAnsi"/>
          <w:sz w:val="28"/>
          <w:szCs w:val="28"/>
        </w:rPr>
        <w:t>.202</w:t>
      </w:r>
      <w:r>
        <w:rPr>
          <w:rFonts w:asciiTheme="minorHAnsi" w:eastAsia="Times New Roman" w:hAnsiTheme="minorHAnsi" w:cstheme="minorHAnsi"/>
          <w:sz w:val="28"/>
          <w:szCs w:val="28"/>
        </w:rPr>
        <w:t>5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року присутні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7 </w:t>
      </w:r>
      <w:r>
        <w:rPr>
          <w:rFonts w:asciiTheme="minorHAnsi" w:eastAsia="Times New Roman" w:hAnsiTheme="minorHAnsi" w:cstheme="minorHAnsi"/>
          <w:sz w:val="28"/>
          <w:szCs w:val="28"/>
        </w:rPr>
        <w:t>членів комісії і запропонував розпочати засідання.</w:t>
      </w:r>
    </w:p>
    <w:p w14:paraId="3EA91AF1" w14:textId="77777777" w:rsidR="004D765C" w:rsidRDefault="004D765C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787B68CA" w14:textId="77777777" w:rsidR="004D765C" w:rsidRDefault="00BB5559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«за» -  </w:t>
      </w:r>
      <w:r>
        <w:rPr>
          <w:rFonts w:asciiTheme="minorHAnsi" w:eastAsia="Times New Roman" w:hAnsiTheme="minorHAnsi" w:cstheme="minorHAnsi"/>
          <w:sz w:val="28"/>
          <w:szCs w:val="28"/>
        </w:rPr>
        <w:t>7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одноголосно. </w:t>
      </w:r>
    </w:p>
    <w:p w14:paraId="316FF409" w14:textId="77777777" w:rsidR="004D765C" w:rsidRDefault="004D765C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2EF1D16A" w14:textId="77777777" w:rsidR="004D765C" w:rsidRDefault="00BB5559">
      <w:pPr>
        <w:spacing w:after="0" w:line="240" w:lineRule="auto"/>
        <w:jc w:val="both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</w:t>
      </w:r>
      <w:proofErr w:type="spellStart"/>
      <w:r>
        <w:rPr>
          <w:rFonts w:asciiTheme="minorHAnsi" w:eastAsia="Times New Roman" w:hAnsiTheme="minorHAnsi" w:cstheme="minorHAnsi"/>
          <w:b/>
          <w:sz w:val="28"/>
          <w:szCs w:val="28"/>
        </w:rPr>
        <w:t>Мамедова</w:t>
      </w:r>
      <w:proofErr w:type="spellEnd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 В.Х</w:t>
      </w:r>
      <w:r>
        <w:rPr>
          <w:rFonts w:asciiTheme="minorHAnsi" w:eastAsia="Times New Roman" w:hAnsiTheme="minorHAnsi" w:cstheme="minorHAnsi"/>
          <w:sz w:val="28"/>
          <w:szCs w:val="28"/>
        </w:rPr>
        <w:t>., голову комісії,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який повідомив, що за ініціативою депутатів зібрали комісію для того, щоб заслухати генерального директора КНП “Ніжинська центральна міська лікарня імені Миколи Галицького”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Короська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І.В. щодо роботи Ніжинської центральної міської лікарні та подальших планів  розвитку лікувального закладу.</w:t>
      </w:r>
    </w:p>
    <w:p w14:paraId="0DFBA8AD" w14:textId="77777777" w:rsidR="004D765C" w:rsidRDefault="004D765C">
      <w:pPr>
        <w:spacing w:after="0" w:line="240" w:lineRule="auto"/>
        <w:ind w:left="2124" w:firstLine="708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0A82AE2C" w14:textId="77777777" w:rsidR="004D765C" w:rsidRDefault="004D765C">
      <w:pPr>
        <w:spacing w:after="0" w:line="240" w:lineRule="auto"/>
        <w:ind w:left="2124" w:firstLine="708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52607FBC" w14:textId="77777777" w:rsidR="004D765C" w:rsidRDefault="004D765C">
      <w:pPr>
        <w:spacing w:after="0" w:line="240" w:lineRule="auto"/>
        <w:ind w:left="2124" w:firstLine="708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5B114083" w14:textId="77777777" w:rsidR="004D765C" w:rsidRDefault="00BB5559">
      <w:pPr>
        <w:spacing w:after="0" w:line="240" w:lineRule="auto"/>
        <w:ind w:left="2124" w:firstLineChars="521" w:firstLine="1464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Порядок денний</w:t>
      </w:r>
    </w:p>
    <w:p w14:paraId="3FE4CD0A" w14:textId="77777777" w:rsidR="004D765C" w:rsidRDefault="00BB5559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Про роботу </w:t>
      </w:r>
      <w:r>
        <w:rPr>
          <w:rFonts w:asciiTheme="minorHAnsi" w:eastAsia="Times New Roman" w:hAnsiTheme="minorHAnsi" w:cstheme="minorHAnsi"/>
          <w:sz w:val="28"/>
          <w:szCs w:val="28"/>
        </w:rPr>
        <w:t>КНП “Ніжинська центральна міська лікарня імені Миколи Галицького” та перспективи подальшого розвитку закладу.</w:t>
      </w:r>
    </w:p>
    <w:p w14:paraId="479ABE3E" w14:textId="77777777" w:rsidR="004D765C" w:rsidRDefault="004D765C">
      <w:pPr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1681208D" w14:textId="77777777" w:rsidR="004D765C" w:rsidRDefault="00BB5559">
      <w:pPr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Розгляд питань порядку денного:</w:t>
      </w:r>
    </w:p>
    <w:p w14:paraId="72CA7465" w14:textId="77777777" w:rsidR="004D765C" w:rsidRDefault="004D765C">
      <w:pPr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5BE04937" w14:textId="77777777" w:rsidR="004D765C" w:rsidRDefault="00BB5559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Про роботу КНП 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>“Ніжинська центральна міська лікарня імені Миколи Галицького” та перспективи подальшого розвитку закладу.</w:t>
      </w:r>
    </w:p>
    <w:p w14:paraId="4665AD01" w14:textId="77777777" w:rsidR="004D765C" w:rsidRDefault="004D765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45AADA07" w14:textId="77777777" w:rsidR="004D765C" w:rsidRDefault="00BB55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</w:t>
      </w:r>
      <w:proofErr w:type="spellStart"/>
      <w:r>
        <w:rPr>
          <w:rFonts w:asciiTheme="minorHAnsi" w:eastAsia="Times New Roman" w:hAnsiTheme="minorHAnsi" w:cstheme="minorHAnsi"/>
          <w:b/>
          <w:sz w:val="28"/>
          <w:szCs w:val="28"/>
        </w:rPr>
        <w:t>Короська</w:t>
      </w:r>
      <w:proofErr w:type="spellEnd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 І.В.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>генерального</w:t>
      </w:r>
      <w:r>
        <w:rPr>
          <w:rFonts w:asciiTheme="minorHAnsi" w:hAnsiTheme="minorHAnsi" w:cstheme="minorHAnsi"/>
          <w:sz w:val="28"/>
          <w:szCs w:val="28"/>
        </w:rPr>
        <w:t xml:space="preserve"> директора </w:t>
      </w:r>
      <w:r>
        <w:rPr>
          <w:rFonts w:asciiTheme="minorHAnsi" w:eastAsia="Times New Roman" w:hAnsiTheme="minorHAnsi" w:cstheme="minorHAnsi"/>
          <w:bCs/>
          <w:sz w:val="28"/>
          <w:szCs w:val="28"/>
        </w:rPr>
        <w:t>КНП “Ніжинська центральна міська лікарня імені Миколи Галицького”</w:t>
      </w:r>
      <w:r>
        <w:rPr>
          <w:rFonts w:asciiTheme="minorHAnsi" w:eastAsia="Times New Roman" w:hAnsiTheme="minorHAnsi" w:cstheme="minorHAnsi"/>
          <w:sz w:val="28"/>
          <w:szCs w:val="28"/>
        </w:rPr>
        <w:t>, як</w:t>
      </w:r>
      <w:r>
        <w:rPr>
          <w:rFonts w:asciiTheme="minorHAnsi" w:eastAsia="Times New Roman" w:hAnsiTheme="minorHAnsi" w:cstheme="minorHAnsi"/>
          <w:sz w:val="28"/>
          <w:szCs w:val="28"/>
        </w:rPr>
        <w:t>ий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доповів</w:t>
      </w:r>
      <w:r>
        <w:rPr>
          <w:rFonts w:asciiTheme="minorHAnsi" w:hAnsiTheme="minorHAnsi" w:cstheme="minorHAnsi"/>
          <w:sz w:val="28"/>
          <w:szCs w:val="28"/>
        </w:rPr>
        <w:t xml:space="preserve"> про роботу закладу та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представив</w:t>
      </w:r>
      <w:r>
        <w:rPr>
          <w:rFonts w:asciiTheme="minorHAnsi" w:hAnsiTheme="minorHAnsi" w:cstheme="minorHAnsi"/>
          <w:sz w:val="28"/>
          <w:szCs w:val="28"/>
        </w:rPr>
        <w:t xml:space="preserve"> фінансовий аналіз по коштах НСЗУ з 01.01.2025 до 01.06.2025 </w:t>
      </w:r>
      <w:r>
        <w:rPr>
          <w:rFonts w:asciiTheme="minorHAnsi" w:eastAsia="Times New Roman" w:hAnsiTheme="minorHAnsi" w:cstheme="minorHAnsi"/>
          <w:bCs/>
          <w:sz w:val="28"/>
          <w:szCs w:val="28"/>
        </w:rPr>
        <w:t>Ніжинської центральної міської лікарні./додається/.</w:t>
      </w:r>
    </w:p>
    <w:p w14:paraId="467B1024" w14:textId="77777777" w:rsidR="004D765C" w:rsidRDefault="00BB555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ВИСТУПИЛИ: Хоменко Ю.В.., </w:t>
      </w:r>
      <w:r>
        <w:rPr>
          <w:rFonts w:asciiTheme="minorHAnsi" w:hAnsiTheme="minorHAnsi" w:cstheme="minorHAnsi"/>
          <w:sz w:val="28"/>
          <w:szCs w:val="28"/>
        </w:rPr>
        <w:t xml:space="preserve">член комісії, який запитав у генерального директора про його плани щодо оптимізації витрат та забезпечення стабільного функціювання </w:t>
      </w:r>
      <w:r>
        <w:rPr>
          <w:rFonts w:asciiTheme="minorHAnsi" w:eastAsia="Times New Roman" w:hAnsiTheme="minorHAnsi" w:cstheme="minorHAnsi"/>
          <w:bCs/>
          <w:sz w:val="28"/>
          <w:szCs w:val="28"/>
        </w:rPr>
        <w:t>Ніжинської центральної міської лікарні в цьому році.</w:t>
      </w:r>
    </w:p>
    <w:p w14:paraId="7A27077F" w14:textId="77777777" w:rsidR="004D765C" w:rsidRDefault="00BB5559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proofErr w:type="spellStart"/>
      <w:r>
        <w:rPr>
          <w:rFonts w:asciiTheme="minorHAnsi" w:eastAsia="Times New Roman" w:hAnsiTheme="minorHAnsi" w:cstheme="minorHAnsi"/>
          <w:b/>
          <w:sz w:val="28"/>
          <w:szCs w:val="28"/>
        </w:rPr>
        <w:t>Коросько</w:t>
      </w:r>
      <w:proofErr w:type="spellEnd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 І.В.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>генеральний</w:t>
      </w:r>
      <w:r>
        <w:rPr>
          <w:rFonts w:asciiTheme="minorHAnsi" w:hAnsiTheme="minorHAnsi" w:cstheme="minorHAnsi"/>
          <w:sz w:val="28"/>
          <w:szCs w:val="28"/>
        </w:rPr>
        <w:t xml:space="preserve"> директор </w:t>
      </w:r>
      <w:r>
        <w:rPr>
          <w:rFonts w:asciiTheme="minorHAnsi" w:eastAsia="Times New Roman" w:hAnsiTheme="minorHAnsi" w:cstheme="minorHAnsi"/>
          <w:bCs/>
          <w:sz w:val="28"/>
          <w:szCs w:val="28"/>
        </w:rPr>
        <w:t>КНП “Ніжинська центральна міська лікарня імені Миколи Галицького”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r>
        <w:rPr>
          <w:rFonts w:asciiTheme="minorHAnsi" w:eastAsia="Times New Roman" w:hAnsiTheme="minorHAnsi" w:cstheme="minorHAnsi"/>
          <w:sz w:val="28"/>
          <w:szCs w:val="28"/>
        </w:rPr>
        <w:t>надав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інформацію  (не повну).</w:t>
      </w:r>
    </w:p>
    <w:p w14:paraId="46578BD9" w14:textId="77777777" w:rsidR="004D765C" w:rsidRDefault="00BB5559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Хоменко Ю.В.., </w:t>
      </w:r>
      <w:r>
        <w:rPr>
          <w:rFonts w:asciiTheme="minorHAnsi" w:hAnsiTheme="minorHAnsi" w:cstheme="minorHAnsi"/>
          <w:sz w:val="28"/>
          <w:szCs w:val="28"/>
        </w:rPr>
        <w:t xml:space="preserve">член комісії, запитав, чи опрацьовані депутатські доручення щодо </w:t>
      </w:r>
      <w:r>
        <w:rPr>
          <w:rFonts w:ascii="Times New Roman" w:hAnsi="Times New Roman"/>
          <w:sz w:val="28"/>
          <w:szCs w:val="28"/>
        </w:rPr>
        <w:t xml:space="preserve">можливості </w:t>
      </w:r>
      <w:r>
        <w:rPr>
          <w:rFonts w:ascii="Times New Roman" w:hAnsi="Times New Roman"/>
          <w:sz w:val="28"/>
          <w:szCs w:val="28"/>
        </w:rPr>
        <w:t xml:space="preserve">виплати </w:t>
      </w:r>
      <w:r>
        <w:rPr>
          <w:rFonts w:ascii="Times New Roman" w:hAnsi="Times New Roman" w:cs="Times New Roman"/>
          <w:sz w:val="28"/>
          <w:szCs w:val="28"/>
        </w:rPr>
        <w:t>одноразової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матеріальної допомоги на оздоровлення при наданні щорічної основної відпустки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молодшому медичному персоналу Ніжинської центральної міської лікарні</w:t>
      </w:r>
      <w:r>
        <w:rPr>
          <w:rFonts w:ascii="Times New Roman" w:hAnsi="Times New Roman"/>
          <w:sz w:val="28"/>
          <w:szCs w:val="28"/>
        </w:rPr>
        <w:t xml:space="preserve"> та чи </w:t>
      </w:r>
      <w:r>
        <w:rPr>
          <w:rFonts w:asciiTheme="minorHAnsi" w:hAnsiTheme="minorHAnsi" w:cstheme="minorHAnsi"/>
          <w:sz w:val="28"/>
          <w:szCs w:val="28"/>
        </w:rPr>
        <w:t xml:space="preserve"> були внесені відповідні  зміни до колективного договору.</w:t>
      </w:r>
    </w:p>
    <w:p w14:paraId="279CCF49" w14:textId="77777777" w:rsidR="004D765C" w:rsidRDefault="00BB5559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proofErr w:type="spellStart"/>
      <w:r>
        <w:rPr>
          <w:rFonts w:asciiTheme="minorHAnsi" w:eastAsia="Times New Roman" w:hAnsiTheme="minorHAnsi" w:cstheme="minorHAnsi"/>
          <w:b/>
          <w:sz w:val="28"/>
          <w:szCs w:val="28"/>
        </w:rPr>
        <w:t>Коросько</w:t>
      </w:r>
      <w:proofErr w:type="spellEnd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 І.В.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>генеральний</w:t>
      </w:r>
      <w:r>
        <w:rPr>
          <w:rFonts w:asciiTheme="minorHAnsi" w:hAnsiTheme="minorHAnsi" w:cstheme="minorHAnsi"/>
          <w:sz w:val="28"/>
          <w:szCs w:val="28"/>
        </w:rPr>
        <w:t xml:space="preserve"> директор </w:t>
      </w:r>
      <w:r>
        <w:rPr>
          <w:rFonts w:asciiTheme="minorHAnsi" w:eastAsia="Times New Roman" w:hAnsiTheme="minorHAnsi" w:cstheme="minorHAnsi"/>
          <w:bCs/>
          <w:sz w:val="28"/>
          <w:szCs w:val="28"/>
        </w:rPr>
        <w:t>КНП “Ніжинська центральна міська лікарня імені Миколи Галицького”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r>
        <w:rPr>
          <w:rFonts w:asciiTheme="minorHAnsi" w:eastAsia="Times New Roman" w:hAnsiTheme="minorHAnsi" w:cstheme="minorHAnsi"/>
          <w:sz w:val="28"/>
          <w:szCs w:val="28"/>
        </w:rPr>
        <w:t>повідомив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про те, що питання опрацьоване в колективі, вивчалося чинне законодавство, проте на даний час немає фінансової  можливості здійснювати вказані виплати .</w:t>
      </w:r>
    </w:p>
    <w:p w14:paraId="45C8F9FD" w14:textId="77777777" w:rsidR="004D765C" w:rsidRDefault="00BB5559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У обговоренні порушеного питання взяли участь члени  комісії: </w:t>
      </w:r>
      <w:proofErr w:type="spellStart"/>
      <w:r>
        <w:rPr>
          <w:rFonts w:asciiTheme="minorHAnsi" w:eastAsia="Times New Roman" w:hAnsiTheme="minorHAnsi" w:cstheme="minorHAnsi"/>
          <w:bCs/>
          <w:sz w:val="28"/>
          <w:szCs w:val="28"/>
        </w:rPr>
        <w:t>Тимошик</w:t>
      </w:r>
      <w:proofErr w:type="spellEnd"/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 Д.М., </w:t>
      </w:r>
      <w:proofErr w:type="spellStart"/>
      <w:r>
        <w:rPr>
          <w:rFonts w:asciiTheme="minorHAnsi" w:eastAsia="Times New Roman" w:hAnsiTheme="minorHAnsi" w:cstheme="minorHAnsi"/>
          <w:bCs/>
          <w:sz w:val="28"/>
          <w:szCs w:val="28"/>
        </w:rPr>
        <w:t>Гомоляко</w:t>
      </w:r>
      <w:proofErr w:type="spellEnd"/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 А.О., Хоменко Ю.В. </w:t>
      </w:r>
    </w:p>
    <w:p w14:paraId="4A2B29EA" w14:textId="77777777" w:rsidR="004D765C" w:rsidRDefault="00BB5559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Cs/>
          <w:sz w:val="28"/>
          <w:szCs w:val="28"/>
        </w:rPr>
        <w:t>Порекомендували керівнику ЦМЛ розглянути можливість щодо перерозподілу коштів та підготувати відповідні пропозиції на розгляд бюджетної комісії.</w:t>
      </w:r>
    </w:p>
    <w:p w14:paraId="74F3C907" w14:textId="77777777" w:rsidR="004D765C" w:rsidRDefault="00BB555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Хоменко Ю.В.., </w:t>
      </w:r>
      <w:r>
        <w:rPr>
          <w:rFonts w:asciiTheme="minorHAnsi" w:hAnsiTheme="minorHAnsi" w:cstheme="minorHAnsi"/>
          <w:sz w:val="28"/>
          <w:szCs w:val="28"/>
        </w:rPr>
        <w:t xml:space="preserve">член комісії, </w:t>
      </w:r>
      <w:r>
        <w:rPr>
          <w:rFonts w:asciiTheme="minorHAnsi" w:eastAsia="Times New Roman" w:hAnsiTheme="minorHAnsi" w:cstheme="minorHAnsi"/>
          <w:bCs/>
          <w:sz w:val="28"/>
          <w:szCs w:val="28"/>
        </w:rPr>
        <w:t>наголосив на тому, що у ЦМЛ вже тричі не відбувся  тендер на закупівлю ліків, це створює загрозу для призупинення дії пакетів НСЗУ. Попросив пояснити причини зриву тендерів.</w:t>
      </w:r>
    </w:p>
    <w:p w14:paraId="4773F546" w14:textId="77777777" w:rsidR="004D765C" w:rsidRDefault="00BB555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Філь Н.В</w:t>
      </w:r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., фахівець з публічних </w:t>
      </w:r>
      <w:proofErr w:type="spellStart"/>
      <w:r>
        <w:rPr>
          <w:rFonts w:asciiTheme="minorHAnsi" w:eastAsia="Times New Roman" w:hAnsiTheme="minorHAnsi" w:cstheme="minorHAnsi"/>
          <w:bCs/>
          <w:sz w:val="28"/>
          <w:szCs w:val="28"/>
        </w:rPr>
        <w:t>закупівель</w:t>
      </w:r>
      <w:proofErr w:type="spellEnd"/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 КНП “Ніжинська центральна міська лікарня імені Миколи Галицького”, надала відповідні пояснення та повідомила про те, що завтра, 10.06.2025р, буде оголошена тендерна пропозиція.</w:t>
      </w:r>
    </w:p>
    <w:p w14:paraId="46954F47" w14:textId="77777777" w:rsidR="004D765C" w:rsidRDefault="00BB555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У обговоренні  питання взяли участь </w:t>
      </w:r>
      <w:proofErr w:type="spellStart"/>
      <w:r>
        <w:rPr>
          <w:rFonts w:asciiTheme="minorHAnsi" w:eastAsia="Times New Roman" w:hAnsiTheme="minorHAnsi" w:cstheme="minorHAnsi"/>
          <w:bCs/>
          <w:sz w:val="28"/>
          <w:szCs w:val="28"/>
        </w:rPr>
        <w:t>Грозенко</w:t>
      </w:r>
      <w:proofErr w:type="spellEnd"/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 І.В., заступник міського голови з питань діяльності виконавчих органів ради та члени  комісії: </w:t>
      </w:r>
      <w:proofErr w:type="spellStart"/>
      <w:r>
        <w:rPr>
          <w:rFonts w:asciiTheme="minorHAnsi" w:eastAsia="Times New Roman" w:hAnsiTheme="minorHAnsi" w:cstheme="minorHAnsi"/>
          <w:bCs/>
          <w:sz w:val="28"/>
          <w:szCs w:val="28"/>
        </w:rPr>
        <w:t>Охонько</w:t>
      </w:r>
      <w:proofErr w:type="spellEnd"/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 С.М., Гавриленко В.П., </w:t>
      </w:r>
      <w:proofErr w:type="spellStart"/>
      <w:r>
        <w:rPr>
          <w:rFonts w:asciiTheme="minorHAnsi" w:eastAsia="Times New Roman" w:hAnsiTheme="minorHAnsi" w:cstheme="minorHAnsi"/>
          <w:bCs/>
          <w:sz w:val="28"/>
          <w:szCs w:val="28"/>
        </w:rPr>
        <w:t>Тимошик</w:t>
      </w:r>
      <w:proofErr w:type="spellEnd"/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 Д.М.</w:t>
      </w:r>
    </w:p>
    <w:p w14:paraId="690F3041" w14:textId="77777777" w:rsidR="004D765C" w:rsidRDefault="00BB555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Хоменко Ю.В.,</w:t>
      </w:r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 наголосив членам комісії на необхідності взяти на контроль проведення тендеру у найкоротші терміни.</w:t>
      </w:r>
    </w:p>
    <w:p w14:paraId="06BB292D" w14:textId="77777777" w:rsidR="004D765C" w:rsidRDefault="00BB555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8"/>
          <w:szCs w:val="28"/>
        </w:rPr>
      </w:pPr>
      <w:proofErr w:type="spellStart"/>
      <w:r>
        <w:rPr>
          <w:rFonts w:asciiTheme="minorHAnsi" w:eastAsia="Times New Roman" w:hAnsiTheme="minorHAnsi" w:cstheme="minorHAnsi"/>
          <w:b/>
          <w:sz w:val="28"/>
          <w:szCs w:val="28"/>
        </w:rPr>
        <w:t>Охонько</w:t>
      </w:r>
      <w:proofErr w:type="spellEnd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 С.М.,</w:t>
      </w:r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 запитав у генерального директора про те, що він планує робити , щоб у майбутньому унеможливити виникнення подібних ситуацій.</w:t>
      </w:r>
    </w:p>
    <w:p w14:paraId="5527449D" w14:textId="77777777" w:rsidR="004D765C" w:rsidRDefault="00BB555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8"/>
          <w:szCs w:val="28"/>
        </w:rPr>
      </w:pPr>
      <w:proofErr w:type="spellStart"/>
      <w:r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Коросько</w:t>
      </w:r>
      <w:proofErr w:type="spellEnd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 І.В.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>генеральний</w:t>
      </w:r>
      <w:r>
        <w:rPr>
          <w:rFonts w:asciiTheme="minorHAnsi" w:hAnsiTheme="minorHAnsi" w:cstheme="minorHAnsi"/>
          <w:sz w:val="28"/>
          <w:szCs w:val="28"/>
        </w:rPr>
        <w:t xml:space="preserve"> директор </w:t>
      </w:r>
      <w:r>
        <w:rPr>
          <w:rFonts w:asciiTheme="minorHAnsi" w:eastAsia="Times New Roman" w:hAnsiTheme="minorHAnsi" w:cstheme="minorHAnsi"/>
          <w:bCs/>
          <w:sz w:val="28"/>
          <w:szCs w:val="28"/>
        </w:rPr>
        <w:t>КНП “Ніжинська центральна міська лікарня імені Миколи Галицького”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r>
        <w:rPr>
          <w:rFonts w:asciiTheme="minorHAnsi" w:eastAsia="Times New Roman" w:hAnsiTheme="minorHAnsi" w:cstheme="minorHAnsi"/>
          <w:sz w:val="28"/>
          <w:szCs w:val="28"/>
        </w:rPr>
        <w:t>надав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відповідні  пояснення.</w:t>
      </w:r>
    </w:p>
    <w:p w14:paraId="5E802DC0" w14:textId="77777777" w:rsidR="004D765C" w:rsidRDefault="00BB5559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Хоменко Ю.В., </w:t>
      </w:r>
      <w:r>
        <w:rPr>
          <w:rFonts w:asciiTheme="minorHAnsi" w:hAnsiTheme="minorHAnsi" w:cstheme="minorHAnsi"/>
          <w:sz w:val="28"/>
          <w:szCs w:val="28"/>
        </w:rPr>
        <w:t xml:space="preserve">член комісії, зазначив, що доцільно було б вводити нові платні послуги, розширяти вже існуючі, тим самим заробляти кошти на розвиток підприємства власними силами. </w:t>
      </w:r>
    </w:p>
    <w:p w14:paraId="7667FC1C" w14:textId="77777777" w:rsidR="004D765C" w:rsidRDefault="00BB5559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Зауважив на  проблемах пов’язаних з установкою та введенням у експлуатацію </w:t>
      </w:r>
      <w:proofErr w:type="spellStart"/>
      <w:r>
        <w:rPr>
          <w:rFonts w:asciiTheme="minorHAnsi" w:hAnsiTheme="minorHAnsi" w:cstheme="minorHAnsi"/>
          <w:sz w:val="28"/>
          <w:szCs w:val="28"/>
        </w:rPr>
        <w:t>ангіографа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та попросив доповісти про нинішній стан справ.</w:t>
      </w:r>
    </w:p>
    <w:p w14:paraId="0E3FA474" w14:textId="77777777" w:rsidR="004D765C" w:rsidRDefault="00BB5559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Потороча Д.М</w:t>
      </w:r>
      <w:r>
        <w:rPr>
          <w:rFonts w:asciiTheme="minorHAnsi" w:hAnsiTheme="minorHAnsi" w:cstheme="minorHAnsi"/>
          <w:sz w:val="28"/>
          <w:szCs w:val="28"/>
        </w:rPr>
        <w:t>., заступник генерального директора КНП “</w:t>
      </w:r>
      <w:r>
        <w:rPr>
          <w:rFonts w:asciiTheme="minorHAnsi" w:eastAsia="Times New Roman" w:hAnsiTheme="minorHAnsi" w:cstheme="minorHAnsi"/>
          <w:bCs/>
          <w:sz w:val="28"/>
          <w:szCs w:val="28"/>
        </w:rPr>
        <w:t>Ніжинська центральна міська лікарня імені Миколи Галицького</w:t>
      </w:r>
      <w:r>
        <w:rPr>
          <w:rFonts w:asciiTheme="minorHAnsi" w:hAnsiTheme="minorHAnsi" w:cstheme="minorHAnsi"/>
          <w:sz w:val="28"/>
          <w:szCs w:val="28"/>
        </w:rPr>
        <w:t xml:space="preserve">” з господарських питань, доповів про виконану роботу щодо встановлення </w:t>
      </w:r>
      <w:proofErr w:type="spellStart"/>
      <w:r>
        <w:rPr>
          <w:rFonts w:asciiTheme="minorHAnsi" w:hAnsiTheme="minorHAnsi" w:cstheme="minorHAnsi"/>
          <w:sz w:val="28"/>
          <w:szCs w:val="28"/>
        </w:rPr>
        <w:t>ангіографа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та про те, що ще треба виконати.</w:t>
      </w:r>
    </w:p>
    <w:p w14:paraId="3A94A75F" w14:textId="77777777" w:rsidR="004D765C" w:rsidRDefault="00BB5559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Хоменко Ю.В., </w:t>
      </w:r>
      <w:r>
        <w:rPr>
          <w:rFonts w:asciiTheme="minorHAnsi" w:hAnsiTheme="minorHAnsi" w:cstheme="minorHAnsi"/>
          <w:sz w:val="28"/>
          <w:szCs w:val="28"/>
        </w:rPr>
        <w:t>член комісії, запропонував звернутися до міського голови з пропозицією на черговій сесії міської ради виділити кошти для КНП “</w:t>
      </w:r>
      <w:r>
        <w:rPr>
          <w:rFonts w:asciiTheme="minorHAnsi" w:eastAsia="Times New Roman" w:hAnsiTheme="minorHAnsi" w:cstheme="minorHAnsi"/>
          <w:bCs/>
          <w:sz w:val="28"/>
          <w:szCs w:val="28"/>
        </w:rPr>
        <w:t>Ніжинська центральна міська лікарня імені Миколи Галицького</w:t>
      </w:r>
      <w:r>
        <w:rPr>
          <w:rFonts w:asciiTheme="minorHAnsi" w:hAnsiTheme="minorHAnsi" w:cstheme="minorHAnsi"/>
          <w:sz w:val="28"/>
          <w:szCs w:val="28"/>
        </w:rPr>
        <w:t xml:space="preserve">” на виготовлення проектно-кошторисної документації та будівництво реанімаційних блоків біля </w:t>
      </w:r>
      <w:proofErr w:type="spellStart"/>
      <w:r>
        <w:rPr>
          <w:rFonts w:asciiTheme="minorHAnsi" w:hAnsiTheme="minorHAnsi" w:cstheme="minorHAnsi"/>
          <w:sz w:val="28"/>
          <w:szCs w:val="28"/>
        </w:rPr>
        <w:t>ангіографа</w:t>
      </w:r>
      <w:proofErr w:type="spellEnd"/>
      <w:r>
        <w:rPr>
          <w:rFonts w:asciiTheme="minorHAnsi" w:hAnsiTheme="minorHAnsi" w:cstheme="minorHAnsi"/>
          <w:sz w:val="28"/>
          <w:szCs w:val="28"/>
        </w:rPr>
        <w:t>.</w:t>
      </w:r>
    </w:p>
    <w:p w14:paraId="73E5A7F2" w14:textId="77777777" w:rsidR="004D765C" w:rsidRDefault="00BB5559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Поцікавився, як йдуть справи щодо облаштування реабілітаційного відділення .</w:t>
      </w:r>
    </w:p>
    <w:p w14:paraId="4C68F735" w14:textId="77777777" w:rsidR="004D765C" w:rsidRDefault="00BB5559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Грозенко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І.В.</w:t>
      </w:r>
      <w:r>
        <w:rPr>
          <w:rFonts w:asciiTheme="minorHAnsi" w:hAnsiTheme="minorHAnsi" w:cstheme="minorHAnsi"/>
          <w:sz w:val="28"/>
          <w:szCs w:val="28"/>
        </w:rPr>
        <w:t xml:space="preserve">, заступник міського голови з питань діяльності виконавчих органів ради, повідомила про низку </w:t>
      </w:r>
      <w:r>
        <w:rPr>
          <w:rFonts w:asciiTheme="minorHAnsi" w:hAnsiTheme="minorHAnsi" w:cstheme="minorHAnsi"/>
          <w:sz w:val="28"/>
          <w:szCs w:val="28"/>
        </w:rPr>
        <w:t xml:space="preserve">складнощів, пов’язаних із облаштуванням реабілітаційного відділення у міській лікарні, зокрема, невиконання підрядником умов договору та </w:t>
      </w:r>
      <w:proofErr w:type="spellStart"/>
      <w:r>
        <w:rPr>
          <w:rFonts w:asciiTheme="minorHAnsi" w:hAnsiTheme="minorHAnsi" w:cstheme="minorHAnsi"/>
          <w:sz w:val="28"/>
          <w:szCs w:val="28"/>
        </w:rPr>
        <w:t>невкладання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у визначені терміни.</w:t>
      </w:r>
    </w:p>
    <w:p w14:paraId="71E095AD" w14:textId="77777777" w:rsidR="004D765C" w:rsidRDefault="00BB5559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Cs/>
          <w:sz w:val="28"/>
          <w:szCs w:val="28"/>
        </w:rPr>
        <w:t>У обговоренні взяли участь члени комісії :</w:t>
      </w:r>
      <w:proofErr w:type="spellStart"/>
      <w:r>
        <w:rPr>
          <w:rFonts w:asciiTheme="minorHAnsi" w:eastAsia="Times New Roman" w:hAnsiTheme="minorHAnsi" w:cstheme="minorHAnsi"/>
          <w:bCs/>
          <w:sz w:val="28"/>
          <w:szCs w:val="28"/>
        </w:rPr>
        <w:t>Гомоляко</w:t>
      </w:r>
      <w:proofErr w:type="spellEnd"/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 А.О., </w:t>
      </w:r>
      <w:proofErr w:type="spellStart"/>
      <w:r>
        <w:rPr>
          <w:rFonts w:asciiTheme="minorHAnsi" w:eastAsia="Times New Roman" w:hAnsiTheme="minorHAnsi" w:cstheme="minorHAnsi"/>
          <w:bCs/>
          <w:sz w:val="28"/>
          <w:szCs w:val="28"/>
        </w:rPr>
        <w:t>Охонько</w:t>
      </w:r>
      <w:proofErr w:type="spellEnd"/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 С.М., Гавриленко В.П., </w:t>
      </w:r>
      <w:proofErr w:type="spellStart"/>
      <w:r>
        <w:rPr>
          <w:rFonts w:asciiTheme="minorHAnsi" w:eastAsia="Times New Roman" w:hAnsiTheme="minorHAnsi" w:cstheme="minorHAnsi"/>
          <w:bCs/>
          <w:sz w:val="28"/>
          <w:szCs w:val="28"/>
        </w:rPr>
        <w:t>Тимошик</w:t>
      </w:r>
      <w:proofErr w:type="spellEnd"/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 Д.М., Хоменко Ю.В., </w:t>
      </w:r>
      <w:proofErr w:type="spellStart"/>
      <w:r>
        <w:rPr>
          <w:rFonts w:asciiTheme="minorHAnsi" w:hAnsiTheme="minorHAnsi" w:cstheme="minorHAnsi"/>
          <w:sz w:val="28"/>
          <w:szCs w:val="28"/>
        </w:rPr>
        <w:t>Грозенко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І.В., заступник міського голови з питань діяльності виконавчих органів ради,</w:t>
      </w:r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8"/>
          <w:szCs w:val="28"/>
        </w:rPr>
        <w:t>Коросько</w:t>
      </w:r>
      <w:proofErr w:type="spellEnd"/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 І.В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>.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>генеральний</w:t>
      </w:r>
      <w:r>
        <w:rPr>
          <w:rFonts w:asciiTheme="minorHAnsi" w:hAnsiTheme="minorHAnsi" w:cstheme="minorHAnsi"/>
          <w:sz w:val="28"/>
          <w:szCs w:val="28"/>
        </w:rPr>
        <w:t xml:space="preserve"> директор </w:t>
      </w:r>
      <w:r>
        <w:rPr>
          <w:rFonts w:asciiTheme="minorHAnsi" w:eastAsia="Times New Roman" w:hAnsiTheme="minorHAnsi" w:cstheme="minorHAnsi"/>
          <w:bCs/>
          <w:sz w:val="28"/>
          <w:szCs w:val="28"/>
        </w:rPr>
        <w:t>КНП “Ніжинська центральна міська лікарня імені Миколи Галицького”.</w:t>
      </w:r>
    </w:p>
    <w:p w14:paraId="4FDAFD7D" w14:textId="77777777" w:rsidR="004D765C" w:rsidRDefault="00BB5559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 Обговорювались питання:</w:t>
      </w:r>
    </w:p>
    <w:p w14:paraId="1F3B9721" w14:textId="77777777" w:rsidR="004D765C" w:rsidRDefault="00BB5559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- використання лікарнею наданої їй гуманітарної допомоги; </w:t>
      </w:r>
    </w:p>
    <w:p w14:paraId="4C2183FC" w14:textId="77777777" w:rsidR="004D765C" w:rsidRDefault="00BB5559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Cs/>
          <w:sz w:val="28"/>
          <w:szCs w:val="28"/>
        </w:rPr>
        <w:t>- поводження зі списаними ліками, термін дії яких завершився;</w:t>
      </w:r>
    </w:p>
    <w:p w14:paraId="3CD140D3" w14:textId="77777777" w:rsidR="004D765C" w:rsidRDefault="00BB5559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Cs/>
          <w:sz w:val="28"/>
          <w:szCs w:val="28"/>
        </w:rPr>
        <w:t>- перенесення відділень лікарні в інші приміщення, у зв’язку з запланованим будівництвом нової лікарні;</w:t>
      </w:r>
    </w:p>
    <w:p w14:paraId="42B0B62B" w14:textId="77777777" w:rsidR="004D765C" w:rsidRDefault="00BB5559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Cs/>
          <w:sz w:val="28"/>
          <w:szCs w:val="28"/>
        </w:rPr>
        <w:t>- доцільності розширення переліку платних послуг та перегляду плати за послуги;</w:t>
      </w:r>
    </w:p>
    <w:p w14:paraId="10496F75" w14:textId="77777777" w:rsidR="004D765C" w:rsidRDefault="00BB5559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- шанобливого та уважного відношення до пацієнтів; </w:t>
      </w:r>
    </w:p>
    <w:p w14:paraId="6C459B31" w14:textId="77777777" w:rsidR="004D765C" w:rsidRDefault="00BB5559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eastAsia="Times New Roman" w:hAnsiTheme="minorHAnsi" w:cstheme="minorHAnsi"/>
          <w:b/>
          <w:sz w:val="28"/>
          <w:szCs w:val="28"/>
        </w:rPr>
        <w:t>Мамедов</w:t>
      </w:r>
      <w:proofErr w:type="spellEnd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 В.Х.</w:t>
      </w:r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, голова комісії, запропонував заслухати заступників генерального директора </w:t>
      </w:r>
      <w:r>
        <w:rPr>
          <w:rFonts w:asciiTheme="minorHAnsi" w:hAnsiTheme="minorHAnsi" w:cstheme="minorHAnsi"/>
          <w:sz w:val="28"/>
          <w:szCs w:val="28"/>
        </w:rPr>
        <w:t>КНП “</w:t>
      </w:r>
      <w:r>
        <w:rPr>
          <w:rFonts w:asciiTheme="minorHAnsi" w:eastAsia="Times New Roman" w:hAnsiTheme="minorHAnsi" w:cstheme="minorHAnsi"/>
          <w:bCs/>
          <w:sz w:val="28"/>
          <w:szCs w:val="28"/>
        </w:rPr>
        <w:t>Ніжинська центральна міська лікарня імені Миколи Галицького</w:t>
      </w:r>
      <w:r>
        <w:rPr>
          <w:rFonts w:asciiTheme="minorHAnsi" w:hAnsiTheme="minorHAnsi" w:cstheme="minorHAnsi"/>
          <w:sz w:val="28"/>
          <w:szCs w:val="28"/>
        </w:rPr>
        <w:t>”, які присутні на комісії .</w:t>
      </w:r>
    </w:p>
    <w:p w14:paraId="455F8FC6" w14:textId="77777777" w:rsidR="004D765C" w:rsidRDefault="00BB555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Запрошені заступники генерального директора висловили своє бачення шляхів вирішення проблемних питань.</w:t>
      </w:r>
    </w:p>
    <w:p w14:paraId="7E1B8B33" w14:textId="77777777" w:rsidR="004D765C" w:rsidRDefault="00BB5559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bCs/>
          <w:sz w:val="28"/>
          <w:szCs w:val="28"/>
        </w:rPr>
      </w:pPr>
      <w:proofErr w:type="spellStart"/>
      <w:r>
        <w:rPr>
          <w:rFonts w:asciiTheme="minorHAnsi" w:eastAsia="Times New Roman" w:hAnsiTheme="minorHAnsi" w:cstheme="minorHAnsi"/>
          <w:b/>
          <w:sz w:val="28"/>
          <w:szCs w:val="28"/>
        </w:rPr>
        <w:t>Охонько</w:t>
      </w:r>
      <w:proofErr w:type="spellEnd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 С.М.</w:t>
      </w:r>
      <w:r>
        <w:rPr>
          <w:rFonts w:asciiTheme="minorHAnsi" w:eastAsia="Times New Roman" w:hAnsiTheme="minorHAnsi" w:cstheme="minorHAnsi"/>
          <w:bCs/>
          <w:sz w:val="28"/>
          <w:szCs w:val="28"/>
        </w:rPr>
        <w:t>, член комісії, наголосив, на необхідності створення чіткого та ефективного  стратегічного проекту розвитку ЦМЛ, повинна бути загальна концепція розвитку, а не локальне вирішення проблем. В основі стратегії розвитку повинна бути людяність : ввічливе спілкування з пацієнтами, уважність до їх потреб, контроль зі сторони адміністрації за дотриманням правил спілкування та догляду за хворими, зворотній зв’язок.</w:t>
      </w:r>
    </w:p>
    <w:p w14:paraId="01B80F6E" w14:textId="77777777" w:rsidR="004D765C" w:rsidRDefault="00BB555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Хоменко Ю.В., </w:t>
      </w:r>
      <w:r>
        <w:rPr>
          <w:rFonts w:asciiTheme="minorHAnsi" w:hAnsiTheme="minorHAnsi" w:cstheme="minorHAnsi"/>
          <w:sz w:val="28"/>
          <w:szCs w:val="28"/>
        </w:rPr>
        <w:t xml:space="preserve">член комісії, зауважив на окремих недоліках у організації та якості проведення здачі аналізів, проходження обстежень, зокрема, рентген, </w:t>
      </w:r>
      <w:proofErr w:type="spellStart"/>
      <w:r>
        <w:rPr>
          <w:rFonts w:asciiTheme="minorHAnsi" w:hAnsiTheme="minorHAnsi" w:cstheme="minorHAnsi"/>
          <w:sz w:val="28"/>
          <w:szCs w:val="28"/>
        </w:rPr>
        <w:t>узі</w:t>
      </w:r>
      <w:proofErr w:type="spellEnd"/>
      <w:r>
        <w:rPr>
          <w:rFonts w:asciiTheme="minorHAnsi" w:hAnsiTheme="minorHAnsi" w:cstheme="minorHAnsi"/>
          <w:sz w:val="28"/>
          <w:szCs w:val="28"/>
        </w:rPr>
        <w:t>, роботі приймального відділення, тощо.</w:t>
      </w:r>
    </w:p>
    <w:p w14:paraId="0D3491A8" w14:textId="77777777" w:rsidR="004D765C" w:rsidRDefault="00BB555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Мамедов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В.Х., </w:t>
      </w:r>
      <w:r>
        <w:rPr>
          <w:rFonts w:asciiTheme="minorHAnsi" w:hAnsiTheme="minorHAnsi" w:cstheme="minorHAnsi"/>
          <w:sz w:val="28"/>
          <w:szCs w:val="28"/>
        </w:rPr>
        <w:t>голова комісії, поцікавився, чи придбали електричний ніж у відділення онкології, про це говорилося на попередніх комісіях.</w:t>
      </w:r>
    </w:p>
    <w:p w14:paraId="34C49155" w14:textId="77777777" w:rsidR="004D765C" w:rsidRDefault="00BB5559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proofErr w:type="spellStart"/>
      <w:r>
        <w:rPr>
          <w:rFonts w:asciiTheme="minorHAnsi" w:eastAsia="Times New Roman" w:hAnsiTheme="minorHAnsi" w:cstheme="minorHAnsi"/>
          <w:b/>
          <w:sz w:val="28"/>
          <w:szCs w:val="28"/>
        </w:rPr>
        <w:t>Коросько</w:t>
      </w:r>
      <w:proofErr w:type="spellEnd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 І.В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>.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>генеральний</w:t>
      </w:r>
      <w:r>
        <w:rPr>
          <w:rFonts w:asciiTheme="minorHAnsi" w:hAnsiTheme="minorHAnsi" w:cstheme="minorHAnsi"/>
          <w:sz w:val="28"/>
          <w:szCs w:val="28"/>
        </w:rPr>
        <w:t xml:space="preserve"> директор </w:t>
      </w:r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КНП “Ніжинська центральна міська лікарня імені Миколи Галицького”, </w:t>
      </w:r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повідомив, що здійснили перерозподіл і </w:t>
      </w:r>
      <w:proofErr w:type="spellStart"/>
      <w:r>
        <w:rPr>
          <w:rFonts w:asciiTheme="minorHAnsi" w:eastAsia="Times New Roman" w:hAnsiTheme="minorHAnsi" w:cstheme="minorHAnsi"/>
          <w:bCs/>
          <w:sz w:val="28"/>
          <w:szCs w:val="28"/>
        </w:rPr>
        <w:t>онковідділенню</w:t>
      </w:r>
      <w:proofErr w:type="spellEnd"/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 надали електричний ніж.</w:t>
      </w:r>
    </w:p>
    <w:p w14:paraId="7408364B" w14:textId="77777777" w:rsidR="004D765C" w:rsidRDefault="00BB5559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b/>
          <w:i/>
          <w:i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i/>
          <w:iCs/>
          <w:sz w:val="28"/>
          <w:szCs w:val="28"/>
        </w:rPr>
        <w:t>За результатами обговорення, членами  комісії було рекомендовано:</w:t>
      </w:r>
    </w:p>
    <w:p w14:paraId="7A17D6B0" w14:textId="77777777" w:rsidR="004D765C" w:rsidRDefault="00BB5559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- </w:t>
      </w:r>
      <w:r>
        <w:rPr>
          <w:rFonts w:asciiTheme="minorHAnsi" w:hAnsiTheme="minorHAnsi" w:cstheme="minorHAnsi"/>
          <w:sz w:val="28"/>
          <w:szCs w:val="28"/>
        </w:rPr>
        <w:t>Звернутися до міського голови з пропозицією - на черговій сесії міської ради виділити кошти для КНП “</w:t>
      </w:r>
      <w:r>
        <w:rPr>
          <w:rFonts w:asciiTheme="minorHAnsi" w:eastAsia="Times New Roman" w:hAnsiTheme="minorHAnsi" w:cstheme="minorHAnsi"/>
          <w:bCs/>
          <w:sz w:val="28"/>
          <w:szCs w:val="28"/>
        </w:rPr>
        <w:t>Ніжинська центральна міська лікарня імені Миколи Галицького</w:t>
      </w:r>
      <w:r>
        <w:rPr>
          <w:rFonts w:asciiTheme="minorHAnsi" w:hAnsiTheme="minorHAnsi" w:cstheme="minorHAnsi"/>
          <w:sz w:val="28"/>
          <w:szCs w:val="28"/>
        </w:rPr>
        <w:t xml:space="preserve">” на виготовлення проектно-кошторисної документації та будівництво реанімаційних блоків біля </w:t>
      </w:r>
      <w:proofErr w:type="spellStart"/>
      <w:r>
        <w:rPr>
          <w:rFonts w:asciiTheme="minorHAnsi" w:hAnsiTheme="minorHAnsi" w:cstheme="minorHAnsi"/>
          <w:sz w:val="28"/>
          <w:szCs w:val="28"/>
        </w:rPr>
        <w:t>ангіографа</w:t>
      </w:r>
      <w:proofErr w:type="spellEnd"/>
      <w:r>
        <w:rPr>
          <w:rFonts w:asciiTheme="minorHAnsi" w:hAnsiTheme="minorHAnsi" w:cstheme="minorHAnsi"/>
          <w:sz w:val="28"/>
          <w:szCs w:val="28"/>
        </w:rPr>
        <w:t>;</w:t>
      </w:r>
    </w:p>
    <w:p w14:paraId="7F9414B2" w14:textId="77777777" w:rsidR="004D765C" w:rsidRDefault="00BB555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- Генеральному директору КНП “Ніжинська центральна міська лікарня імені Миколи Галицького”  розглянути можливість щодо перерозподілу коштів для забезпечення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виплати </w:t>
      </w:r>
      <w:r>
        <w:rPr>
          <w:rFonts w:ascii="Times New Roman" w:hAnsi="Times New Roman" w:cs="Times New Roman"/>
          <w:sz w:val="28"/>
          <w:szCs w:val="28"/>
        </w:rPr>
        <w:t>одноразової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матеріальної допомоги на оздоровлення при наданні щорічної основної відпустки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молодшому медичному персоналу Ніжинської центральної міської лікарні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 та підготувати відповідні пропозиції на розгляд бюджетної комісії;</w:t>
      </w:r>
    </w:p>
    <w:p w14:paraId="6EEAED1E" w14:textId="77777777" w:rsidR="004D765C" w:rsidRDefault="00BB555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Cs/>
          <w:sz w:val="28"/>
          <w:szCs w:val="28"/>
        </w:rPr>
        <w:t>- Взяти на контроль питання проведення центральною міською лікарнею тендеру на закупівлю ліків у найкоротші терміни;</w:t>
      </w:r>
    </w:p>
    <w:p w14:paraId="45978CDD" w14:textId="77777777" w:rsidR="004D765C" w:rsidRDefault="00BB555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Cs/>
          <w:sz w:val="28"/>
          <w:szCs w:val="28"/>
        </w:rPr>
        <w:t>- Генеральному директору КНП “Ніжинська центральна міська лікарня імені Миколи Галицького” вивчити питання можливості розширення переліку платних послуг та перегляду плати за вже існуючі послуги;</w:t>
      </w:r>
    </w:p>
    <w:p w14:paraId="6203C297" w14:textId="77777777" w:rsidR="004D765C" w:rsidRDefault="00BB555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Cs/>
          <w:sz w:val="28"/>
          <w:szCs w:val="28"/>
        </w:rPr>
        <w:t>- Генеральному директору КНП “Ніжинська центральна міська лікарня імені Миколи Галицького” підготувати детальний план розміщення (перенесення) відділень лікарні в інші приміщення, у зв’язку з запланованим будівництвом нової лікарні;</w:t>
      </w:r>
    </w:p>
    <w:p w14:paraId="454CFF8F" w14:textId="77777777" w:rsidR="004D765C" w:rsidRDefault="00BB555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Cs/>
          <w:sz w:val="28"/>
          <w:szCs w:val="28"/>
        </w:rPr>
        <w:t>- Генеральному директору КНП “Ніжинська центральна міська лікарня імені Миколи Галицького” та адміністрації закладу розробити довготерміновий поетапний стратегічний проект розвитку ЦМЛ “орієнтований на людину”, узгодити його в колективі, з керівництвом та засновником.</w:t>
      </w:r>
    </w:p>
    <w:p w14:paraId="35F4EF96" w14:textId="77777777" w:rsidR="004D765C" w:rsidRDefault="00BB555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Cs/>
          <w:sz w:val="28"/>
          <w:szCs w:val="28"/>
        </w:rPr>
        <w:t>- Генеральному директору КНП “Ніжинська центральна міська лікарня імені Миколи Галицького” та адміністрації закладу організувати аудит отриманої гуманітарної допомоги та забезпечити її ефективне використання.</w:t>
      </w:r>
    </w:p>
    <w:p w14:paraId="109810C8" w14:textId="77777777" w:rsidR="004D765C" w:rsidRDefault="00BB5559">
      <w:pPr>
        <w:ind w:firstLineChars="50" w:firstLine="1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- 25.06.2025 року провести спільне засідання п</w:t>
      </w:r>
      <w:r>
        <w:rPr>
          <w:rFonts w:ascii="Times New Roman" w:hAnsi="Times New Roman" w:cs="Times New Roman"/>
          <w:bCs/>
          <w:sz w:val="28"/>
          <w:szCs w:val="28"/>
        </w:rPr>
        <w:t>остійн</w:t>
      </w:r>
      <w:r>
        <w:rPr>
          <w:rFonts w:ascii="Times New Roman" w:hAnsi="Times New Roman" w:cs="Times New Roman"/>
          <w:bCs/>
          <w:sz w:val="28"/>
          <w:szCs w:val="28"/>
        </w:rPr>
        <w:t>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міської ради з питань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соціально-економічного розвитку, підприємництва, інвестиційної діяльності,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бюджету та фінансів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з питань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освіти, охорони здоров’я, соціального захисту, культури, туризму, молодіжної політики та спорту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на якому заслухати керівництво </w:t>
      </w:r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 КНП “Ніжинська центральна міська лікарня імені Миколи Галицького” щодо його  бачення стратегічного розвитку лікарні не менш, як на 3 роки. Кожен із заступників генерального директора повинен представити напрацювання із ввірених ним напрямків роботи.</w:t>
      </w:r>
    </w:p>
    <w:p w14:paraId="34C8807B" w14:textId="77777777" w:rsidR="004D765C" w:rsidRDefault="00BB5559">
      <w:pPr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                                                                                    В. МАМЕДОВ</w:t>
      </w:r>
    </w:p>
    <w:sectPr w:rsidR="004D76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E07BD" w14:textId="77777777" w:rsidR="004D765C" w:rsidRDefault="00BB5559">
      <w:pPr>
        <w:spacing w:line="240" w:lineRule="auto"/>
      </w:pPr>
      <w:r>
        <w:separator/>
      </w:r>
    </w:p>
  </w:endnote>
  <w:endnote w:type="continuationSeparator" w:id="0">
    <w:p w14:paraId="1E7974DB" w14:textId="77777777" w:rsidR="004D765C" w:rsidRDefault="00BB55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26407" w14:textId="77777777" w:rsidR="004D765C" w:rsidRDefault="00BB5559">
      <w:pPr>
        <w:spacing w:after="0"/>
      </w:pPr>
      <w:r>
        <w:separator/>
      </w:r>
    </w:p>
  </w:footnote>
  <w:footnote w:type="continuationSeparator" w:id="0">
    <w:p w14:paraId="5E67010E" w14:textId="77777777" w:rsidR="004D765C" w:rsidRDefault="00BB55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1EBB00"/>
    <w:multiLevelType w:val="multilevel"/>
    <w:tmpl w:val="CE1EBB0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14773F"/>
    <w:multiLevelType w:val="singleLevel"/>
    <w:tmpl w:val="1214773F"/>
    <w:lvl w:ilvl="0">
      <w:start w:val="1"/>
      <w:numFmt w:val="decimal"/>
      <w:suff w:val="space"/>
      <w:lvlText w:val="%1."/>
      <w:lvlJc w:val="left"/>
    </w:lvl>
  </w:abstractNum>
  <w:num w:numId="1" w16cid:durableId="37363114">
    <w:abstractNumId w:val="0"/>
  </w:num>
  <w:num w:numId="2" w16cid:durableId="888344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25"/>
    <w:rsid w:val="000905A0"/>
    <w:rsid w:val="000945D7"/>
    <w:rsid w:val="00096E66"/>
    <w:rsid w:val="000B42C9"/>
    <w:rsid w:val="000D2F59"/>
    <w:rsid w:val="00113ED4"/>
    <w:rsid w:val="00116E5C"/>
    <w:rsid w:val="0013574B"/>
    <w:rsid w:val="00171C60"/>
    <w:rsid w:val="001A15B5"/>
    <w:rsid w:val="001C01A8"/>
    <w:rsid w:val="002367E3"/>
    <w:rsid w:val="00243987"/>
    <w:rsid w:val="0025526C"/>
    <w:rsid w:val="002753B0"/>
    <w:rsid w:val="002957B2"/>
    <w:rsid w:val="002A3D52"/>
    <w:rsid w:val="002A4F91"/>
    <w:rsid w:val="002D04FB"/>
    <w:rsid w:val="002F3CAD"/>
    <w:rsid w:val="003562A8"/>
    <w:rsid w:val="003A5844"/>
    <w:rsid w:val="003D4CB4"/>
    <w:rsid w:val="003E626A"/>
    <w:rsid w:val="00454155"/>
    <w:rsid w:val="00476EF2"/>
    <w:rsid w:val="0049728F"/>
    <w:rsid w:val="004A2C8B"/>
    <w:rsid w:val="004D765C"/>
    <w:rsid w:val="004E470B"/>
    <w:rsid w:val="004F517F"/>
    <w:rsid w:val="00503FBC"/>
    <w:rsid w:val="00527341"/>
    <w:rsid w:val="005566EC"/>
    <w:rsid w:val="005A465D"/>
    <w:rsid w:val="005C11DD"/>
    <w:rsid w:val="00620B29"/>
    <w:rsid w:val="006235DB"/>
    <w:rsid w:val="00653405"/>
    <w:rsid w:val="00655766"/>
    <w:rsid w:val="00661583"/>
    <w:rsid w:val="006B3EE7"/>
    <w:rsid w:val="006C6473"/>
    <w:rsid w:val="006D0CA7"/>
    <w:rsid w:val="006D3B82"/>
    <w:rsid w:val="00754AD1"/>
    <w:rsid w:val="00767969"/>
    <w:rsid w:val="007C2799"/>
    <w:rsid w:val="007D04E2"/>
    <w:rsid w:val="00811B7E"/>
    <w:rsid w:val="00835B52"/>
    <w:rsid w:val="00837408"/>
    <w:rsid w:val="00847458"/>
    <w:rsid w:val="00866DBC"/>
    <w:rsid w:val="00877AA2"/>
    <w:rsid w:val="00893FE3"/>
    <w:rsid w:val="008A31B0"/>
    <w:rsid w:val="008B2CED"/>
    <w:rsid w:val="008B75E4"/>
    <w:rsid w:val="008E4825"/>
    <w:rsid w:val="008E556A"/>
    <w:rsid w:val="008F4305"/>
    <w:rsid w:val="00932BD7"/>
    <w:rsid w:val="009353A8"/>
    <w:rsid w:val="009609C3"/>
    <w:rsid w:val="00986392"/>
    <w:rsid w:val="00990DAF"/>
    <w:rsid w:val="009C66FA"/>
    <w:rsid w:val="00A20978"/>
    <w:rsid w:val="00A471C9"/>
    <w:rsid w:val="00AB4C35"/>
    <w:rsid w:val="00AB60E2"/>
    <w:rsid w:val="00AF759E"/>
    <w:rsid w:val="00B12352"/>
    <w:rsid w:val="00B44390"/>
    <w:rsid w:val="00BB01D2"/>
    <w:rsid w:val="00BB5559"/>
    <w:rsid w:val="00BD08CE"/>
    <w:rsid w:val="00BF31B0"/>
    <w:rsid w:val="00C0078F"/>
    <w:rsid w:val="00C24524"/>
    <w:rsid w:val="00C24C13"/>
    <w:rsid w:val="00C3733C"/>
    <w:rsid w:val="00C37D47"/>
    <w:rsid w:val="00C63744"/>
    <w:rsid w:val="00D2383B"/>
    <w:rsid w:val="00D44D21"/>
    <w:rsid w:val="00D5714C"/>
    <w:rsid w:val="00D95A39"/>
    <w:rsid w:val="00DA5D80"/>
    <w:rsid w:val="00DB0A92"/>
    <w:rsid w:val="00DF3934"/>
    <w:rsid w:val="00E014E3"/>
    <w:rsid w:val="00E1693B"/>
    <w:rsid w:val="00E56D25"/>
    <w:rsid w:val="00E721C1"/>
    <w:rsid w:val="00F847DD"/>
    <w:rsid w:val="00F961B6"/>
    <w:rsid w:val="00FA036A"/>
    <w:rsid w:val="00FA2215"/>
    <w:rsid w:val="03DF0857"/>
    <w:rsid w:val="05BD28D8"/>
    <w:rsid w:val="0A9D3B83"/>
    <w:rsid w:val="119D64B5"/>
    <w:rsid w:val="15B13478"/>
    <w:rsid w:val="178C5F26"/>
    <w:rsid w:val="19DB333A"/>
    <w:rsid w:val="1B472608"/>
    <w:rsid w:val="28BD0F59"/>
    <w:rsid w:val="2C9C6E9B"/>
    <w:rsid w:val="3A4267E8"/>
    <w:rsid w:val="3D3319FC"/>
    <w:rsid w:val="42104FD9"/>
    <w:rsid w:val="467F74A4"/>
    <w:rsid w:val="49B9138B"/>
    <w:rsid w:val="4A705A91"/>
    <w:rsid w:val="4AC41AD1"/>
    <w:rsid w:val="4B5E04A8"/>
    <w:rsid w:val="4B7767F1"/>
    <w:rsid w:val="4F5600C0"/>
    <w:rsid w:val="53E30B25"/>
    <w:rsid w:val="540A44EC"/>
    <w:rsid w:val="5B302B03"/>
    <w:rsid w:val="5BCC7BB0"/>
    <w:rsid w:val="62642B6D"/>
    <w:rsid w:val="62AA7D33"/>
    <w:rsid w:val="63A85CFC"/>
    <w:rsid w:val="6592713F"/>
    <w:rsid w:val="67112C7E"/>
    <w:rsid w:val="67CB4907"/>
    <w:rsid w:val="67F414B4"/>
    <w:rsid w:val="6B7F3D1D"/>
    <w:rsid w:val="711355C1"/>
    <w:rsid w:val="7C1D405A"/>
    <w:rsid w:val="7C2A7A42"/>
    <w:rsid w:val="7E70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BE463C"/>
  <w15:docId w15:val="{B5E4E576-A7BF-460B-9520-2C4C4F2D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Theme="minorEastAsia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qFormat/>
    <w:pPr>
      <w:spacing w:after="120" w:line="480" w:lineRule="auto"/>
    </w:pPr>
    <w:rPr>
      <w:rFonts w:asciiTheme="minorHAnsi" w:hAnsiTheme="minorHAnsi"/>
      <w:lang w:val="ru-RU" w:eastAsia="ru-RU"/>
    </w:rPr>
  </w:style>
  <w:style w:type="paragraph" w:styleId="a3">
    <w:name w:val="Body Text"/>
    <w:basedOn w:val="a"/>
    <w:link w:val="a4"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No Spacing"/>
    <w:qFormat/>
    <w:rPr>
      <w:sz w:val="22"/>
      <w:szCs w:val="22"/>
      <w:lang w:val="uk-UA" w:eastAsia="en-US"/>
    </w:rPr>
  </w:style>
  <w:style w:type="paragraph" w:customStyle="1" w:styleId="a7">
    <w:name w:val="Без інтервалів"/>
    <w:qFormat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Основной текст Знак"/>
    <w:basedOn w:val="a0"/>
    <w:link w:val="a3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qFormat/>
    <w:rPr>
      <w:rFonts w:eastAsiaTheme="minorEastAsia"/>
      <w:lang w:val="ru-RU"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3"/>
    <w:basedOn w:val="a"/>
    <w:uiPriority w:val="99"/>
    <w:qFormat/>
    <w:pPr>
      <w:widowControl w:val="0"/>
      <w:shd w:val="clear" w:color="auto" w:fill="FFFFFF"/>
      <w:spacing w:before="240" w:line="322" w:lineRule="exact"/>
      <w:jc w:val="both"/>
    </w:pPr>
    <w:rPr>
      <w:rFonts w:eastAsia="Calibri"/>
      <w:color w:val="00000A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1466</Words>
  <Characters>8361</Characters>
  <Application>Microsoft Office Word</Application>
  <DocSecurity>0</DocSecurity>
  <Lines>69</Lines>
  <Paragraphs>19</Paragraphs>
  <ScaleCrop>false</ScaleCrop>
  <Company>Grizli777</Company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Пользователь</cp:lastModifiedBy>
  <cp:revision>2</cp:revision>
  <cp:lastPrinted>2025-06-19T11:48:00Z</cp:lastPrinted>
  <dcterms:created xsi:type="dcterms:W3CDTF">2025-06-25T05:05:00Z</dcterms:created>
  <dcterms:modified xsi:type="dcterms:W3CDTF">2025-06-25T05:05:00Z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C826A8E0ED2048F4BEDA2942F063537B</vt:lpwstr>
  </property>
</Properties>
</file>