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9" w:rsidRDefault="00C71739" w:rsidP="00C71739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71385A6" wp14:editId="72FB10F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</w:t>
      </w:r>
    </w:p>
    <w:p w:rsidR="00C71739" w:rsidRPr="00C71739" w:rsidRDefault="00C71739" w:rsidP="00C71739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</w:t>
      </w:r>
    </w:p>
    <w:p w:rsidR="00C71739" w:rsidRDefault="00C71739" w:rsidP="00C7173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C71739" w:rsidRPr="00D86812" w:rsidRDefault="00C71739" w:rsidP="00C7173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C71739" w:rsidRPr="00BC5F80" w:rsidRDefault="00B9312E" w:rsidP="00B9312E">
      <w:pPr>
        <w:spacing w:after="0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                                          </w:t>
      </w:r>
      <w:r w:rsidR="00C71739">
        <w:rPr>
          <w:rFonts w:eastAsia="Times New Roman" w:cs="Times New Roman"/>
          <w:sz w:val="32"/>
          <w:szCs w:val="24"/>
          <w:lang w:val="uk-UA" w:eastAsia="ru-RU"/>
        </w:rPr>
        <w:t xml:space="preserve">48 </w:t>
      </w:r>
      <w:proofErr w:type="spellStart"/>
      <w:r w:rsidR="00C71739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C7173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C7173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C7173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C7173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C71739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71739" w:rsidRPr="00BC5F80" w:rsidRDefault="00C71739" w:rsidP="00C7173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C71739" w:rsidRPr="00BC5F80" w:rsidRDefault="00C71739" w:rsidP="00C7173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C71739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>
        <w:rPr>
          <w:rFonts w:eastAsia="Times New Roman" w:cs="Times New Roman"/>
          <w:szCs w:val="28"/>
          <w:lang w:val="uk-UA" w:eastAsia="ru-RU"/>
        </w:rPr>
        <w:t xml:space="preserve">03 липня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B9312E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B9312E">
        <w:rPr>
          <w:rFonts w:eastAsia="Times New Roman" w:cs="Times New Roman"/>
          <w:szCs w:val="28"/>
          <w:lang w:val="uk-UA" w:eastAsia="ru-RU"/>
        </w:rPr>
        <w:t>64-48/2025</w:t>
      </w:r>
    </w:p>
    <w:p w:rsidR="00C71739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4"/>
      </w:tblGrid>
      <w:tr w:rsidR="00C71739" w:rsidTr="001A692F">
        <w:trPr>
          <w:trHeight w:val="756"/>
        </w:trPr>
        <w:tc>
          <w:tcPr>
            <w:tcW w:w="6764" w:type="dxa"/>
          </w:tcPr>
          <w:p w:rsidR="00C71739" w:rsidRDefault="00C71739" w:rsidP="001A692F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Про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намір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передачі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оренду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нежитлових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приміщень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загальною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площею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165,6 </w:t>
            </w:r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кв.м.,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адресою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: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Чернігівська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область,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місто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Ніжин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вулиця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Прощенка Станіслава</w:t>
            </w:r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б</w:t>
            </w:r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удинок 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21</w:t>
            </w:r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, шляхом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проведення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електронного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аукціону</w:t>
            </w:r>
            <w:proofErr w:type="spellEnd"/>
          </w:p>
        </w:tc>
      </w:tr>
    </w:tbl>
    <w:p w:rsidR="00C71739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C71739" w:rsidRDefault="00C71739" w:rsidP="00C71739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9665D6">
        <w:rPr>
          <w:rFonts w:eastAsia="Times New Roman" w:cs="Times New Roman"/>
          <w:color w:val="000000"/>
          <w:szCs w:val="28"/>
          <w:lang w:eastAsia="uk-UA"/>
        </w:rPr>
        <w:t>від 21.05.1997 р. № 280/97-ВР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зі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змінами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>)</w:t>
      </w:r>
      <w:r w:rsidRPr="00AB15D2">
        <w:rPr>
          <w:rFonts w:eastAsia="Times New Roman" w:cs="Times New Roman"/>
          <w:szCs w:val="28"/>
          <w:lang w:val="uk-UA" w:eastAsia="ru-RU"/>
        </w:rPr>
        <w:t xml:space="preserve">, Закону України «Про оренду державного та комунального майна» від 03 жовтня </w:t>
      </w:r>
      <w:r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AB15D2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AB15D2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r w:rsidRPr="00AB15D2">
        <w:rPr>
          <w:rFonts w:eastAsia="Times New Roman" w:cs="Times New Roman"/>
          <w:szCs w:val="28"/>
          <w:lang w:val="uk-UA" w:eastAsia="ru-RU"/>
        </w:rPr>
        <w:t>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 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 xml:space="preserve">року </w:t>
      </w:r>
      <w:r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Pr="00AB15D2">
        <w:rPr>
          <w:rFonts w:eastAsia="Times New Roman" w:cs="Times New Roman"/>
          <w:szCs w:val="28"/>
          <w:lang w:val="uk-UA"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Pr="00400938">
        <w:rPr>
          <w:rFonts w:eastAsia="Times New Roman" w:cs="Times New Roman"/>
          <w:szCs w:val="28"/>
          <w:lang w:val="uk-UA" w:eastAsia="uk-UA"/>
        </w:rPr>
        <w:t xml:space="preserve">враховуючи лист </w:t>
      </w:r>
      <w:r>
        <w:rPr>
          <w:rFonts w:eastAsia="Times New Roman" w:cs="Times New Roman"/>
          <w:szCs w:val="28"/>
          <w:lang w:val="uk-UA" w:eastAsia="uk-UA"/>
        </w:rPr>
        <w:t xml:space="preserve">директора </w:t>
      </w:r>
      <w:r w:rsidRPr="00400938">
        <w:rPr>
          <w:rFonts w:eastAsia="Times New Roman" w:cs="Times New Roman"/>
          <w:szCs w:val="28"/>
          <w:lang w:val="uk-UA" w:eastAsia="uk-UA"/>
        </w:rPr>
        <w:t xml:space="preserve">товариства з обмеженою відповідальністю «Сучасні діагностичні системи» від 18 червня </w:t>
      </w:r>
      <w:r>
        <w:rPr>
          <w:rFonts w:eastAsia="Times New Roman" w:cs="Times New Roman"/>
          <w:szCs w:val="28"/>
          <w:lang w:val="uk-UA" w:eastAsia="uk-UA"/>
        </w:rPr>
        <w:t xml:space="preserve">       </w:t>
      </w:r>
      <w:r w:rsidRPr="00400938">
        <w:rPr>
          <w:rFonts w:eastAsia="Times New Roman" w:cs="Times New Roman"/>
          <w:szCs w:val="28"/>
          <w:lang w:val="uk-UA" w:eastAsia="uk-UA"/>
        </w:rPr>
        <w:t>2025 року № 8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uk-UA"/>
        </w:rPr>
        <w:t>Янишина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 Б.М.</w:t>
      </w:r>
      <w:r w:rsidRPr="00400938">
        <w:rPr>
          <w:rFonts w:eastAsia="Times New Roman" w:cs="Times New Roman"/>
          <w:szCs w:val="28"/>
          <w:lang w:val="uk-UA" w:eastAsia="uk-UA"/>
        </w:rPr>
        <w:t>, лист</w:t>
      </w:r>
      <w:r>
        <w:rPr>
          <w:rFonts w:eastAsia="Times New Roman" w:cs="Times New Roman"/>
          <w:szCs w:val="28"/>
          <w:lang w:val="uk-UA" w:eastAsia="uk-UA"/>
        </w:rPr>
        <w:t xml:space="preserve"> в.о. генерального директора </w:t>
      </w:r>
      <w:r w:rsidRPr="00400938">
        <w:rPr>
          <w:rFonts w:eastAsia="Times New Roman" w:cs="Times New Roman"/>
          <w:szCs w:val="28"/>
          <w:lang w:val="uk-UA" w:eastAsia="uk-UA"/>
        </w:rPr>
        <w:t xml:space="preserve">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від </w:t>
      </w:r>
      <w:r>
        <w:rPr>
          <w:rFonts w:eastAsia="Times New Roman" w:cs="Times New Roman"/>
          <w:szCs w:val="28"/>
          <w:lang w:val="uk-UA" w:eastAsia="uk-UA"/>
        </w:rPr>
        <w:t xml:space="preserve">                      </w:t>
      </w:r>
      <w:r w:rsidRPr="00400938">
        <w:rPr>
          <w:rFonts w:eastAsia="Times New Roman" w:cs="Times New Roman"/>
          <w:szCs w:val="28"/>
          <w:lang w:val="uk-UA" w:eastAsia="uk-UA"/>
        </w:rPr>
        <w:t>24 червня 2025 року № 2112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uk-UA"/>
        </w:rPr>
        <w:t>Качера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 О.Е., </w:t>
      </w:r>
      <w:r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:rsidR="00C71739" w:rsidRDefault="00C71739" w:rsidP="00C71739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 Передати в тимчасове користування, на умовах оренди, нежитлові приміщення, загальною площею 165,6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корисною площею 79,4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кв.м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.,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вулиця </w:t>
      </w:r>
      <w:proofErr w:type="spellStart"/>
      <w:r>
        <w:rPr>
          <w:rFonts w:eastAsia="Times New Roman" w:cs="Times New Roman"/>
          <w:szCs w:val="28"/>
          <w:lang w:val="uk-UA" w:eastAsia="ru-RU"/>
        </w:rPr>
        <w:t>Прощенка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Станіслава, будинок 21</w:t>
      </w:r>
      <w:r w:rsidRPr="00EE1A7C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для розміщення кабінету магнітно - резонансної томографії, шляхом проведення електронного аукціону. </w:t>
      </w:r>
    </w:p>
    <w:p w:rsidR="00C71739" w:rsidRDefault="00C71739" w:rsidP="00C7173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територіальної громади вважати офіційний сайт Ніжинської міської ради </w:t>
      </w:r>
      <w:hyperlink r:id="rId5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 xml:space="preserve">електронну торгову </w:t>
      </w:r>
      <w:r>
        <w:rPr>
          <w:lang w:val="uk-UA"/>
        </w:rPr>
        <w:lastRenderedPageBreak/>
        <w:t>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C71739" w:rsidRPr="008D696C" w:rsidRDefault="00C71739" w:rsidP="00C7173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8D696C">
        <w:rPr>
          <w:lang w:val="uk-UA"/>
        </w:rPr>
        <w:t xml:space="preserve">Управлінню комунального майна та земельних відносин Ніжинської міської ради Чернігівської області та </w:t>
      </w:r>
      <w:r>
        <w:rPr>
          <w:lang w:val="uk-UA"/>
        </w:rPr>
        <w:t xml:space="preserve">комунальному некомерційному підприємству «Ніжинська центральна міська лікарня імені Миколи Галицького» </w:t>
      </w:r>
      <w:r w:rsidRPr="008D696C">
        <w:rPr>
          <w:lang w:val="uk-UA"/>
        </w:rPr>
        <w:t>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</w:t>
      </w:r>
      <w:r>
        <w:rPr>
          <w:lang w:val="uk-UA"/>
        </w:rPr>
        <w:t xml:space="preserve"> </w:t>
      </w:r>
      <w:r w:rsidRPr="008D696C">
        <w:rPr>
          <w:lang w:val="uk-UA"/>
        </w:rPr>
        <w:t>03 жовтня 2019 року № 157-IX</w:t>
      </w:r>
      <w:r>
        <w:rPr>
          <w:lang w:val="uk-UA"/>
        </w:rPr>
        <w:t xml:space="preserve"> ( зі змінами)</w:t>
      </w:r>
      <w:r w:rsidRPr="008D696C">
        <w:rPr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</w:t>
      </w:r>
      <w:r>
        <w:rPr>
          <w:lang w:val="uk-UA"/>
        </w:rPr>
        <w:t xml:space="preserve"> (зі змінами)</w:t>
      </w:r>
      <w:r w:rsidRPr="008D696C">
        <w:rPr>
          <w:lang w:val="uk-UA"/>
        </w:rPr>
        <w:t>, Закону України «Про внесення змін до Закону України «Про оренду державного та комунального майна»» від 01 квітня 2022 року № 2181-ІХ</w:t>
      </w:r>
      <w:r>
        <w:rPr>
          <w:lang w:val="uk-UA"/>
        </w:rPr>
        <w:t xml:space="preserve"> (зі змінами)</w:t>
      </w:r>
      <w:r w:rsidRPr="008D696C">
        <w:rPr>
          <w:lang w:val="uk-UA"/>
        </w:rPr>
        <w:t>, Постанови Кабінету Міністрів України «Про особливості оренди державного та комунального майна у період воєнного стану»</w:t>
      </w:r>
      <w:r>
        <w:rPr>
          <w:lang w:val="uk-UA"/>
        </w:rPr>
        <w:t xml:space="preserve"> (зі змінами)</w:t>
      </w:r>
      <w:r w:rsidRPr="008D696C">
        <w:rPr>
          <w:lang w:val="uk-UA"/>
        </w:rPr>
        <w:t>.</w:t>
      </w:r>
    </w:p>
    <w:p w:rsidR="00C71739" w:rsidRPr="008D696C" w:rsidRDefault="00C71739" w:rsidP="00C71739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4. Начальнику відділу комунального майна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Чернеті</w:t>
      </w:r>
      <w:proofErr w:type="spellEnd"/>
      <w:r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71739" w:rsidRPr="008D696C" w:rsidRDefault="00C71739" w:rsidP="00C71739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Онокало</w:t>
      </w:r>
      <w:proofErr w:type="spellEnd"/>
      <w:r w:rsidRPr="008D696C">
        <w:rPr>
          <w:lang w:val="uk-UA"/>
        </w:rPr>
        <w:t xml:space="preserve"> І. А. та</w:t>
      </w:r>
      <w:r>
        <w:rPr>
          <w:lang w:val="uk-UA"/>
        </w:rPr>
        <w:t xml:space="preserve"> </w:t>
      </w:r>
      <w:r w:rsidR="00B9312E">
        <w:rPr>
          <w:lang w:val="uk-UA"/>
        </w:rPr>
        <w:t xml:space="preserve">в.о. </w:t>
      </w:r>
      <w:bookmarkStart w:id="0" w:name="_GoBack"/>
      <w:bookmarkEnd w:id="0"/>
      <w:r>
        <w:rPr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>
        <w:rPr>
          <w:lang w:val="uk-UA"/>
        </w:rPr>
        <w:t>Качера</w:t>
      </w:r>
      <w:proofErr w:type="spellEnd"/>
      <w:r>
        <w:rPr>
          <w:lang w:val="uk-UA"/>
        </w:rPr>
        <w:t xml:space="preserve"> О.Е. </w:t>
      </w:r>
    </w:p>
    <w:p w:rsidR="00C71739" w:rsidRPr="008D696C" w:rsidRDefault="00C71739" w:rsidP="00C71739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Pr="008D696C">
        <w:rPr>
          <w:lang w:val="uk-UA"/>
        </w:rPr>
        <w:t>Дегтяренко</w:t>
      </w:r>
      <w:proofErr w:type="spellEnd"/>
      <w:r w:rsidRPr="008D696C">
        <w:rPr>
          <w:lang w:val="uk-UA"/>
        </w:rPr>
        <w:t xml:space="preserve"> В. М.).</w:t>
      </w: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</w:t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           Олександр КОДОЛА</w:t>
      </w: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Default="00C71739" w:rsidP="00C71739">
      <w:pPr>
        <w:spacing w:after="0"/>
        <w:jc w:val="both"/>
        <w:rPr>
          <w:lang w:val="uk-UA"/>
        </w:rPr>
      </w:pPr>
    </w:p>
    <w:p w:rsidR="00C71739" w:rsidRPr="00BF4078" w:rsidRDefault="00C71739" w:rsidP="00C71739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C71739" w:rsidRPr="00BF4078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C71739" w:rsidRPr="00BF4078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C71739" w:rsidRPr="00BF4078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Ірина ОНОКАЛО</w:t>
      </w:r>
    </w:p>
    <w:p w:rsidR="00C71739" w:rsidRPr="00BF4078" w:rsidRDefault="00C71739" w:rsidP="00C71739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C71739" w:rsidRPr="00BF4078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C71739" w:rsidRPr="00BF4078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C71739" w:rsidRPr="00BF4078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C71739" w:rsidRPr="00BF4078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:rsidR="00C71739" w:rsidRPr="00BF4078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C71739" w:rsidRPr="00BF4078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Юрій ХОМЕНКО</w:t>
      </w:r>
    </w:p>
    <w:p w:rsidR="00C71739" w:rsidRDefault="00C71739" w:rsidP="00C71739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C71739" w:rsidRDefault="00C71739" w:rsidP="00C71739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C71739" w:rsidRPr="00BF4078" w:rsidRDefault="00C71739" w:rsidP="00C71739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C71739" w:rsidRPr="00BF4078" w:rsidRDefault="00C71739" w:rsidP="00C71739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</w:t>
      </w:r>
      <w:r>
        <w:rPr>
          <w:rFonts w:eastAsia="Times New Roman" w:cs="Times New Roman"/>
          <w:szCs w:val="24"/>
          <w:lang w:val="uk-UA" w:eastAsia="ru-RU"/>
        </w:rPr>
        <w:t>виконавчого</w:t>
      </w:r>
      <w:r w:rsidRPr="00BF4078">
        <w:rPr>
          <w:rFonts w:eastAsia="Times New Roman" w:cs="Times New Roman"/>
          <w:szCs w:val="24"/>
          <w:lang w:val="uk-UA" w:eastAsia="ru-RU"/>
        </w:rPr>
        <w:t xml:space="preserve"> комітету</w:t>
      </w:r>
    </w:p>
    <w:p w:rsidR="00C71739" w:rsidRPr="00BF4078" w:rsidRDefault="00C71739" w:rsidP="00C71739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</w:p>
    <w:p w:rsidR="00C71739" w:rsidRPr="00BF4078" w:rsidRDefault="00C71739" w:rsidP="00C71739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C71739" w:rsidRPr="00BF4078" w:rsidRDefault="00C71739" w:rsidP="00C71739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C71739" w:rsidRPr="00BF4078" w:rsidRDefault="00C71739" w:rsidP="00C71739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C71739" w:rsidRPr="00BF4078" w:rsidRDefault="00C71739" w:rsidP="00C71739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C71739" w:rsidRPr="00BF4078" w:rsidRDefault="00C71739" w:rsidP="00C71739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Сергій САВЧЕНКО</w:t>
      </w:r>
    </w:p>
    <w:p w:rsidR="00C71739" w:rsidRDefault="00C71739" w:rsidP="00C71739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C71739" w:rsidRPr="00BF4078" w:rsidRDefault="00C71739" w:rsidP="00C71739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C71739" w:rsidRPr="00BF4078" w:rsidRDefault="00C71739" w:rsidP="00C7173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C71739" w:rsidRPr="00BF4078" w:rsidRDefault="00C71739" w:rsidP="00C7173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C71739" w:rsidRPr="00BF4078" w:rsidRDefault="00C71739" w:rsidP="00C7173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C71739" w:rsidRPr="00BF4078" w:rsidRDefault="00C71739" w:rsidP="00C7173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</w:t>
      </w:r>
      <w:r w:rsidRPr="00BF4078">
        <w:rPr>
          <w:rFonts w:eastAsia="Times New Roman" w:cs="Times New Roman"/>
          <w:szCs w:val="28"/>
          <w:lang w:val="uk-UA" w:eastAsia="ru-RU"/>
        </w:rPr>
        <w:t>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C71739" w:rsidRDefault="00C71739" w:rsidP="00C7173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C71739" w:rsidRPr="00BF4078" w:rsidRDefault="00C71739" w:rsidP="00C7173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C71739" w:rsidRPr="00BF4078" w:rsidRDefault="00C71739" w:rsidP="00C7173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C71739" w:rsidRPr="00BF4078" w:rsidRDefault="00C71739" w:rsidP="00C7173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C71739" w:rsidRPr="00BF4078" w:rsidRDefault="00C71739" w:rsidP="00C7173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C71739" w:rsidRDefault="00C71739" w:rsidP="00C71739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AC500F" w:rsidRPr="00C71739" w:rsidRDefault="00AC500F">
      <w:pPr>
        <w:rPr>
          <w:lang w:val="uk-UA"/>
        </w:rPr>
      </w:pPr>
    </w:p>
    <w:sectPr w:rsidR="00AC500F" w:rsidRPr="00C71739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39"/>
    <w:rsid w:val="002A48FF"/>
    <w:rsid w:val="00A53E19"/>
    <w:rsid w:val="00AC500F"/>
    <w:rsid w:val="00B9312E"/>
    <w:rsid w:val="00C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5874"/>
  <w15:chartTrackingRefBased/>
  <w15:docId w15:val="{9FB482EF-B75E-4751-A700-E1EC8397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39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173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31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2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3900</Words>
  <Characters>2224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2</cp:revision>
  <cp:lastPrinted>2025-07-03T12:19:00Z</cp:lastPrinted>
  <dcterms:created xsi:type="dcterms:W3CDTF">2025-07-01T05:49:00Z</dcterms:created>
  <dcterms:modified xsi:type="dcterms:W3CDTF">2025-07-03T12:20:00Z</dcterms:modified>
</cp:coreProperties>
</file>