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B4CD" w14:textId="2D42573D" w:rsidR="00234609" w:rsidRPr="00234609" w:rsidRDefault="00EC6620" w:rsidP="00234609">
      <w:pPr>
        <w:tabs>
          <w:tab w:val="left" w:pos="709"/>
        </w:tabs>
        <w:ind w:left="5103"/>
        <w:rPr>
          <w:sz w:val="20"/>
          <w:szCs w:val="20"/>
          <w:lang w:val="uk-UA"/>
        </w:rPr>
      </w:pPr>
      <w:r w:rsidRPr="00234609">
        <w:rPr>
          <w:b/>
          <w:noProof/>
          <w:sz w:val="20"/>
          <w:szCs w:val="20"/>
        </w:rPr>
        <w:t xml:space="preserve"> </w:t>
      </w:r>
      <w:r w:rsidR="00234609" w:rsidRPr="00234609">
        <w:rPr>
          <w:b/>
          <w:noProof/>
          <w:sz w:val="20"/>
          <w:szCs w:val="20"/>
          <w:lang w:val="uk-UA"/>
        </w:rPr>
        <w:t xml:space="preserve"> </w:t>
      </w:r>
      <w:r w:rsidR="00234609" w:rsidRPr="00234609">
        <w:rPr>
          <w:sz w:val="20"/>
          <w:szCs w:val="20"/>
          <w:lang w:val="uk-UA"/>
        </w:rPr>
        <w:t>ЗАТВЕРДЖЕНО</w:t>
      </w:r>
    </w:p>
    <w:p w14:paraId="5AF0F350" w14:textId="65198105" w:rsidR="00234609" w:rsidRPr="00234609" w:rsidRDefault="00234609" w:rsidP="00234609">
      <w:pPr>
        <w:ind w:left="5103"/>
        <w:rPr>
          <w:sz w:val="20"/>
          <w:szCs w:val="20"/>
        </w:rPr>
      </w:pPr>
      <w:proofErr w:type="spellStart"/>
      <w:r w:rsidRPr="00234609">
        <w:rPr>
          <w:sz w:val="20"/>
          <w:szCs w:val="20"/>
        </w:rPr>
        <w:t>Рішення</w:t>
      </w:r>
      <w:proofErr w:type="spellEnd"/>
      <w:r w:rsidRPr="00234609">
        <w:rPr>
          <w:sz w:val="20"/>
          <w:szCs w:val="20"/>
          <w:lang w:val="uk-UA"/>
        </w:rPr>
        <w:t>м</w:t>
      </w:r>
      <w:r w:rsidRPr="00234609">
        <w:rPr>
          <w:sz w:val="20"/>
          <w:szCs w:val="20"/>
        </w:rPr>
        <w:t xml:space="preserve"> </w:t>
      </w:r>
      <w:proofErr w:type="spellStart"/>
      <w:r w:rsidRPr="00234609">
        <w:rPr>
          <w:sz w:val="20"/>
          <w:szCs w:val="20"/>
        </w:rPr>
        <w:t>міської</w:t>
      </w:r>
      <w:proofErr w:type="spellEnd"/>
      <w:r w:rsidRPr="00234609">
        <w:rPr>
          <w:sz w:val="20"/>
          <w:szCs w:val="20"/>
        </w:rPr>
        <w:t xml:space="preserve"> </w:t>
      </w:r>
      <w:proofErr w:type="gramStart"/>
      <w:r w:rsidRPr="00234609">
        <w:rPr>
          <w:sz w:val="20"/>
          <w:szCs w:val="20"/>
        </w:rPr>
        <w:t>ради  V</w:t>
      </w:r>
      <w:proofErr w:type="gramEnd"/>
      <w:r w:rsidRPr="00234609">
        <w:rPr>
          <w:sz w:val="20"/>
          <w:szCs w:val="20"/>
        </w:rPr>
        <w:t xml:space="preserve">ІII </w:t>
      </w:r>
      <w:proofErr w:type="spellStart"/>
      <w:r w:rsidRPr="00234609">
        <w:rPr>
          <w:sz w:val="20"/>
          <w:szCs w:val="20"/>
        </w:rPr>
        <w:t>скликання</w:t>
      </w:r>
      <w:proofErr w:type="spellEnd"/>
      <w:r w:rsidRPr="00234609">
        <w:rPr>
          <w:sz w:val="20"/>
          <w:szCs w:val="20"/>
        </w:rPr>
        <w:t xml:space="preserve">                                             </w:t>
      </w:r>
      <w:proofErr w:type="spellStart"/>
      <w:r w:rsidRPr="00234609">
        <w:rPr>
          <w:sz w:val="20"/>
          <w:szCs w:val="20"/>
        </w:rPr>
        <w:t>від</w:t>
      </w:r>
      <w:proofErr w:type="spellEnd"/>
      <w:r w:rsidRPr="00234609">
        <w:rPr>
          <w:sz w:val="20"/>
          <w:szCs w:val="20"/>
        </w:rPr>
        <w:t xml:space="preserve"> </w:t>
      </w:r>
      <w:r w:rsidRPr="00234609">
        <w:rPr>
          <w:sz w:val="20"/>
          <w:szCs w:val="20"/>
          <w:lang w:val="uk-UA"/>
        </w:rPr>
        <w:t>24</w:t>
      </w:r>
      <w:r w:rsidRPr="00234609">
        <w:rPr>
          <w:sz w:val="20"/>
          <w:szCs w:val="20"/>
        </w:rPr>
        <w:t>.04.2025  №</w:t>
      </w:r>
      <w:r w:rsidRPr="00234609">
        <w:rPr>
          <w:sz w:val="20"/>
          <w:szCs w:val="20"/>
          <w:lang w:val="uk-UA"/>
        </w:rPr>
        <w:t>35-46</w:t>
      </w:r>
      <w:r w:rsidRPr="00234609">
        <w:rPr>
          <w:sz w:val="20"/>
          <w:szCs w:val="20"/>
        </w:rPr>
        <w:t>/2025</w:t>
      </w:r>
    </w:p>
    <w:p w14:paraId="1E77900F" w14:textId="6E5BA30F" w:rsidR="00234609" w:rsidRPr="00234609" w:rsidRDefault="00234609" w:rsidP="00234609">
      <w:pPr>
        <w:ind w:left="5103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зі змінами, внесеними </w:t>
      </w:r>
    </w:p>
    <w:p w14:paraId="376A3F7A" w14:textId="47557A7D" w:rsidR="000212DB" w:rsidRPr="00234609" w:rsidRDefault="00234609" w:rsidP="00234609">
      <w:pPr>
        <w:ind w:left="5103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р</w:t>
      </w:r>
      <w:r w:rsidR="00EC6620" w:rsidRPr="00234609">
        <w:rPr>
          <w:sz w:val="20"/>
          <w:szCs w:val="20"/>
          <w:lang w:val="uk-UA"/>
        </w:rPr>
        <w:t>ішення</w:t>
      </w:r>
      <w:r w:rsidRPr="00234609">
        <w:rPr>
          <w:sz w:val="20"/>
          <w:szCs w:val="20"/>
          <w:lang w:val="uk-UA"/>
        </w:rPr>
        <w:t>м</w:t>
      </w:r>
      <w:r w:rsidR="00EC6620" w:rsidRPr="00234609">
        <w:rPr>
          <w:sz w:val="20"/>
          <w:szCs w:val="20"/>
          <w:lang w:val="uk-UA"/>
        </w:rPr>
        <w:t xml:space="preserve"> </w:t>
      </w:r>
      <w:r w:rsidR="000212DB" w:rsidRPr="00234609">
        <w:rPr>
          <w:sz w:val="20"/>
          <w:szCs w:val="20"/>
          <w:lang w:val="uk-UA"/>
        </w:rPr>
        <w:t xml:space="preserve">Ніжинської </w:t>
      </w:r>
      <w:r w:rsidR="00EC6620" w:rsidRPr="00234609">
        <w:rPr>
          <w:sz w:val="20"/>
          <w:szCs w:val="20"/>
          <w:lang w:val="uk-UA"/>
        </w:rPr>
        <w:t>міської ради</w:t>
      </w:r>
    </w:p>
    <w:p w14:paraId="5F76D8F7" w14:textId="77777777" w:rsidR="00234609" w:rsidRPr="00234609" w:rsidRDefault="00EC6620" w:rsidP="00234609">
      <w:pPr>
        <w:ind w:left="5103"/>
        <w:rPr>
          <w:sz w:val="20"/>
          <w:szCs w:val="20"/>
          <w:lang w:val="uk-UA"/>
        </w:rPr>
      </w:pPr>
      <w:r w:rsidRPr="00234609">
        <w:rPr>
          <w:sz w:val="20"/>
          <w:szCs w:val="20"/>
        </w:rPr>
        <w:t>V</w:t>
      </w:r>
      <w:r w:rsidRPr="00234609">
        <w:rPr>
          <w:sz w:val="20"/>
          <w:szCs w:val="20"/>
          <w:lang w:val="uk-UA"/>
        </w:rPr>
        <w:t>І</w:t>
      </w:r>
      <w:r w:rsidRPr="00234609">
        <w:rPr>
          <w:sz w:val="20"/>
          <w:szCs w:val="20"/>
        </w:rPr>
        <w:t>II</w:t>
      </w:r>
      <w:r w:rsidRPr="00234609">
        <w:rPr>
          <w:sz w:val="20"/>
          <w:szCs w:val="20"/>
          <w:lang w:val="uk-UA"/>
        </w:rPr>
        <w:t xml:space="preserve"> скликання </w:t>
      </w:r>
    </w:p>
    <w:p w14:paraId="0211FD98" w14:textId="12764D0E" w:rsidR="00EC6620" w:rsidRPr="00234609" w:rsidRDefault="00234609" w:rsidP="00234609">
      <w:pPr>
        <w:ind w:left="5103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в</w:t>
      </w:r>
      <w:r w:rsidR="00EC6620" w:rsidRPr="00234609">
        <w:rPr>
          <w:sz w:val="20"/>
          <w:szCs w:val="20"/>
          <w:lang w:val="uk-UA"/>
        </w:rPr>
        <w:t xml:space="preserve">ід </w:t>
      </w:r>
      <w:r w:rsidR="00360631" w:rsidRPr="00234609">
        <w:rPr>
          <w:sz w:val="20"/>
          <w:szCs w:val="20"/>
          <w:lang w:val="uk-UA"/>
        </w:rPr>
        <w:t>03</w:t>
      </w:r>
      <w:r w:rsidRPr="00234609">
        <w:rPr>
          <w:sz w:val="20"/>
          <w:szCs w:val="20"/>
          <w:lang w:val="uk-UA"/>
        </w:rPr>
        <w:t>.07.</w:t>
      </w:r>
      <w:r w:rsidR="00EC6620" w:rsidRPr="00234609">
        <w:rPr>
          <w:sz w:val="20"/>
          <w:szCs w:val="20"/>
          <w:lang w:val="uk-UA"/>
        </w:rPr>
        <w:t>2025  №</w:t>
      </w:r>
      <w:r w:rsidR="00393DF2" w:rsidRPr="00234609">
        <w:rPr>
          <w:sz w:val="20"/>
          <w:szCs w:val="20"/>
          <w:lang w:val="uk-UA"/>
        </w:rPr>
        <w:t xml:space="preserve"> </w:t>
      </w:r>
      <w:r w:rsidR="00360631" w:rsidRPr="00234609">
        <w:rPr>
          <w:sz w:val="20"/>
          <w:szCs w:val="20"/>
          <w:lang w:val="uk-UA"/>
        </w:rPr>
        <w:t>42-48</w:t>
      </w:r>
      <w:r w:rsidR="00EC6620" w:rsidRPr="00234609">
        <w:rPr>
          <w:sz w:val="20"/>
          <w:szCs w:val="20"/>
          <w:lang w:val="uk-UA"/>
        </w:rPr>
        <w:t>/2025</w:t>
      </w:r>
    </w:p>
    <w:p w14:paraId="073A74A2" w14:textId="77777777" w:rsidR="00EC6620" w:rsidRPr="00234609" w:rsidRDefault="00EC6620" w:rsidP="00234609">
      <w:pPr>
        <w:tabs>
          <w:tab w:val="left" w:pos="709"/>
        </w:tabs>
        <w:ind w:left="5103"/>
        <w:rPr>
          <w:sz w:val="20"/>
          <w:szCs w:val="20"/>
          <w:lang w:val="uk-UA"/>
        </w:rPr>
      </w:pPr>
    </w:p>
    <w:p w14:paraId="6899181C" w14:textId="77777777" w:rsidR="00EC6620" w:rsidRPr="00234609" w:rsidRDefault="00EC6620" w:rsidP="00234609">
      <w:pPr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>ЦІЛЬОВА ПРОГРАМА</w:t>
      </w:r>
    </w:p>
    <w:p w14:paraId="543ECFEA" w14:textId="77777777" w:rsidR="00EC6620" w:rsidRPr="00234609" w:rsidRDefault="00EC6620" w:rsidP="00234609">
      <w:pPr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 xml:space="preserve">ПРОВЕДЕННЯ АРХЕОЛОГІЧНИХ ДОСЛІДЖЕНЬ </w:t>
      </w:r>
    </w:p>
    <w:p w14:paraId="08BB2831" w14:textId="77777777" w:rsidR="00EC6620" w:rsidRPr="00234609" w:rsidRDefault="00EC6620" w:rsidP="00234609">
      <w:pPr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 xml:space="preserve">в Ніжинській </w:t>
      </w:r>
      <w:r w:rsidR="000212DB" w:rsidRPr="00234609">
        <w:rPr>
          <w:b/>
          <w:bCs/>
          <w:sz w:val="20"/>
          <w:szCs w:val="20"/>
          <w:lang w:val="uk-UA"/>
        </w:rPr>
        <w:t>міській</w:t>
      </w:r>
      <w:r w:rsidRPr="00234609">
        <w:rPr>
          <w:b/>
          <w:bCs/>
          <w:sz w:val="20"/>
          <w:szCs w:val="20"/>
          <w:lang w:val="uk-UA"/>
        </w:rPr>
        <w:t xml:space="preserve"> територіальній громаді </w:t>
      </w:r>
    </w:p>
    <w:p w14:paraId="0F018DA9" w14:textId="77777777" w:rsidR="00EC6620" w:rsidRPr="00234609" w:rsidRDefault="00EC6620" w:rsidP="00234609">
      <w:pPr>
        <w:jc w:val="center"/>
        <w:rPr>
          <w:b/>
          <w:bCs/>
          <w:sz w:val="20"/>
          <w:szCs w:val="20"/>
        </w:rPr>
      </w:pPr>
      <w:r w:rsidRPr="00234609">
        <w:rPr>
          <w:b/>
          <w:bCs/>
          <w:sz w:val="20"/>
          <w:szCs w:val="20"/>
          <w:lang w:val="uk-UA"/>
        </w:rPr>
        <w:t>на 2025 – 2027 роки</w:t>
      </w:r>
    </w:p>
    <w:p w14:paraId="49A4462A" w14:textId="77777777" w:rsidR="00EC6620" w:rsidRPr="00234609" w:rsidRDefault="00EC6620" w:rsidP="00234609">
      <w:pPr>
        <w:jc w:val="center"/>
        <w:rPr>
          <w:sz w:val="20"/>
          <w:szCs w:val="20"/>
        </w:rPr>
      </w:pPr>
    </w:p>
    <w:p w14:paraId="3E2494D2" w14:textId="77777777" w:rsidR="00EC6620" w:rsidRPr="00234609" w:rsidRDefault="00EC6620" w:rsidP="00234609">
      <w:pPr>
        <w:jc w:val="center"/>
        <w:rPr>
          <w:b/>
          <w:sz w:val="20"/>
          <w:szCs w:val="20"/>
          <w:lang w:val="uk-UA"/>
        </w:rPr>
      </w:pPr>
      <w:r w:rsidRPr="00234609">
        <w:rPr>
          <w:b/>
          <w:sz w:val="20"/>
          <w:szCs w:val="20"/>
          <w:lang w:val="uk-UA"/>
        </w:rPr>
        <w:t>1. ПАСПОРТ 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3166"/>
        <w:gridCol w:w="5713"/>
      </w:tblGrid>
      <w:tr w:rsidR="00EC6620" w:rsidRPr="00234609" w14:paraId="166C8200" w14:textId="77777777" w:rsidTr="005B2184">
        <w:tc>
          <w:tcPr>
            <w:tcW w:w="0" w:type="auto"/>
          </w:tcPr>
          <w:p w14:paraId="1C6E14C8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0" w:type="auto"/>
          </w:tcPr>
          <w:p w14:paraId="462003FD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Ініціатор розроблення</w:t>
            </w:r>
          </w:p>
          <w:p w14:paraId="5545D7C0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0" w:type="auto"/>
          </w:tcPr>
          <w:p w14:paraId="7372CE98" w14:textId="77777777" w:rsidR="00EC6620" w:rsidRPr="00234609" w:rsidRDefault="00AF70FD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Управління культури і туризму Ніжинської міської ради та </w:t>
            </w:r>
            <w:r w:rsidR="00EC6620" w:rsidRPr="00234609">
              <w:rPr>
                <w:sz w:val="20"/>
                <w:szCs w:val="20"/>
                <w:lang w:val="uk-UA"/>
              </w:rPr>
              <w:t>Управління комунального майна та земельних відносин Ніжинської міської ради</w:t>
            </w:r>
            <w:r w:rsidR="002A69F9" w:rsidRPr="00234609">
              <w:rPr>
                <w:sz w:val="20"/>
                <w:szCs w:val="20"/>
                <w:lang w:val="uk-UA"/>
              </w:rPr>
              <w:t>.</w:t>
            </w:r>
          </w:p>
        </w:tc>
      </w:tr>
      <w:tr w:rsidR="00EC6620" w:rsidRPr="00234609" w14:paraId="2F2FAF05" w14:textId="77777777" w:rsidTr="005B2184">
        <w:tc>
          <w:tcPr>
            <w:tcW w:w="0" w:type="auto"/>
          </w:tcPr>
          <w:p w14:paraId="5BC3F950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0" w:type="auto"/>
          </w:tcPr>
          <w:p w14:paraId="08405E90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 Законодавча база  програми</w:t>
            </w:r>
          </w:p>
        </w:tc>
        <w:tc>
          <w:tcPr>
            <w:tcW w:w="0" w:type="auto"/>
          </w:tcPr>
          <w:p w14:paraId="28786E64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Закони України «Про наукову та науково-технічну діяльність», «Про охорону культурної спадщини», «Про охорону археологічної спадщини», «Про місцеве самоврядування в Україні» (пункт 16 частина 1 статті 43)</w:t>
            </w:r>
            <w:r w:rsidR="002A69F9" w:rsidRPr="00234609">
              <w:rPr>
                <w:sz w:val="20"/>
                <w:szCs w:val="20"/>
                <w:lang w:val="uk-UA"/>
              </w:rPr>
              <w:t>,</w:t>
            </w:r>
            <w:r w:rsidR="002A69F9" w:rsidRPr="00234609">
              <w:rPr>
                <w:rFonts w:eastAsia="Calibri"/>
                <w:noProof/>
                <w:sz w:val="20"/>
                <w:szCs w:val="20"/>
                <w:lang w:val="uk-UA" w:eastAsia="en-US"/>
              </w:rPr>
              <w:t xml:space="preserve"> Земельний кодекс України, Постанова Кабінета Міністрів України від 13.03.2002 року за № 316.</w:t>
            </w:r>
          </w:p>
        </w:tc>
      </w:tr>
      <w:tr w:rsidR="00EC6620" w:rsidRPr="00234609" w14:paraId="71F80843" w14:textId="77777777" w:rsidTr="005B2184">
        <w:tc>
          <w:tcPr>
            <w:tcW w:w="0" w:type="auto"/>
          </w:tcPr>
          <w:p w14:paraId="535A319A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0" w:type="auto"/>
          </w:tcPr>
          <w:p w14:paraId="462DB22B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0" w:type="auto"/>
          </w:tcPr>
          <w:p w14:paraId="6218F190" w14:textId="77777777" w:rsidR="00EC6620" w:rsidRPr="00234609" w:rsidRDefault="00AF70FD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Управління культури і туризму Ніжинської міської ради та </w:t>
            </w:r>
            <w:r w:rsidR="00EC6620" w:rsidRPr="00234609">
              <w:rPr>
                <w:sz w:val="20"/>
                <w:szCs w:val="20"/>
                <w:lang w:val="uk-UA"/>
              </w:rPr>
              <w:t>Управління комунального майна та земельних відносин Ніжинської міської ради</w:t>
            </w:r>
          </w:p>
        </w:tc>
      </w:tr>
      <w:tr w:rsidR="00EC6620" w:rsidRPr="00234609" w14:paraId="086EAE02" w14:textId="77777777" w:rsidTr="005B2184">
        <w:tc>
          <w:tcPr>
            <w:tcW w:w="0" w:type="auto"/>
          </w:tcPr>
          <w:p w14:paraId="5361E235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14:paraId="6D2FEC6F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0" w:type="auto"/>
          </w:tcPr>
          <w:p w14:paraId="628E4EB7" w14:textId="77777777" w:rsidR="00EC6620" w:rsidRPr="00234609" w:rsidRDefault="00AF70FD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Управління культури і туризму Ніжинської міської ради та </w:t>
            </w:r>
            <w:r w:rsidR="00EC6620" w:rsidRPr="00234609">
              <w:rPr>
                <w:sz w:val="20"/>
                <w:szCs w:val="20"/>
                <w:lang w:val="uk-UA"/>
              </w:rPr>
              <w:t>Управління комунального майна та земельних відносин Ніжинської міської ради</w:t>
            </w:r>
          </w:p>
        </w:tc>
      </w:tr>
      <w:tr w:rsidR="00EC6620" w:rsidRPr="00234609" w14:paraId="030D76BC" w14:textId="77777777" w:rsidTr="005B2184">
        <w:tc>
          <w:tcPr>
            <w:tcW w:w="0" w:type="auto"/>
          </w:tcPr>
          <w:p w14:paraId="191628F1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0" w:type="auto"/>
          </w:tcPr>
          <w:p w14:paraId="022D7175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0" w:type="auto"/>
          </w:tcPr>
          <w:p w14:paraId="2466490E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Управління комунального майна та земельних відносин Ніжинської міської ради, Управління культури і туризму Ніжинської міської ради,  Управління житлово - комунального господарства та будівництва Ніжинської міської ради, Ніжинський державний університет імені Миколи Гоголя, Ніжинський краєзнавчий музей імені Івана Спаського</w:t>
            </w:r>
            <w:r w:rsidR="008C7080" w:rsidRPr="00234609">
              <w:rPr>
                <w:sz w:val="20"/>
                <w:szCs w:val="20"/>
                <w:lang w:val="uk-UA"/>
              </w:rPr>
              <w:t>.</w:t>
            </w:r>
          </w:p>
        </w:tc>
      </w:tr>
      <w:tr w:rsidR="00EC6620" w:rsidRPr="00234609" w14:paraId="439CC2D4" w14:textId="77777777" w:rsidTr="005B2184">
        <w:tc>
          <w:tcPr>
            <w:tcW w:w="0" w:type="auto"/>
          </w:tcPr>
          <w:p w14:paraId="3690A9D8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0" w:type="auto"/>
          </w:tcPr>
          <w:p w14:paraId="66D08901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0" w:type="auto"/>
          </w:tcPr>
          <w:p w14:paraId="6924CB6B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2025 – 2027 роки</w:t>
            </w:r>
          </w:p>
        </w:tc>
      </w:tr>
      <w:tr w:rsidR="00EC6620" w:rsidRPr="00234609" w14:paraId="1A30C792" w14:textId="77777777" w:rsidTr="005B2184">
        <w:tc>
          <w:tcPr>
            <w:tcW w:w="0" w:type="auto"/>
          </w:tcPr>
          <w:p w14:paraId="6FEB1BA0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0" w:type="auto"/>
          </w:tcPr>
          <w:p w14:paraId="298FB672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Етапи виконання програми</w:t>
            </w:r>
          </w:p>
        </w:tc>
        <w:tc>
          <w:tcPr>
            <w:tcW w:w="0" w:type="auto"/>
          </w:tcPr>
          <w:p w14:paraId="09570DDB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І етап – 2025 р.</w:t>
            </w:r>
          </w:p>
          <w:p w14:paraId="6BBB4740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ІІ етап –  2026 р.</w:t>
            </w:r>
          </w:p>
          <w:p w14:paraId="0AA9410A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ІІІ етап – 2027 р.</w:t>
            </w:r>
          </w:p>
        </w:tc>
      </w:tr>
      <w:tr w:rsidR="00EC6620" w:rsidRPr="00234609" w14:paraId="63C9917D" w14:textId="77777777" w:rsidTr="005B2184">
        <w:tc>
          <w:tcPr>
            <w:tcW w:w="0" w:type="auto"/>
          </w:tcPr>
          <w:p w14:paraId="5C64E296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7. </w:t>
            </w:r>
          </w:p>
        </w:tc>
        <w:tc>
          <w:tcPr>
            <w:tcW w:w="0" w:type="auto"/>
          </w:tcPr>
          <w:p w14:paraId="25557753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234609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234609">
              <w:rPr>
                <w:sz w:val="20"/>
                <w:szCs w:val="20"/>
                <w:lang w:val="uk-UA"/>
              </w:rPr>
              <w:t>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0" w:type="auto"/>
          </w:tcPr>
          <w:p w14:paraId="5ACF7508" w14:textId="77777777" w:rsidR="00EC6620" w:rsidRPr="00234609" w:rsidRDefault="00313E01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1854000,00</w:t>
            </w:r>
            <w:r w:rsidR="00EC6620" w:rsidRPr="00234609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EC6620" w:rsidRPr="00234609" w14:paraId="7AB2F115" w14:textId="77777777" w:rsidTr="005B2184">
        <w:tc>
          <w:tcPr>
            <w:tcW w:w="0" w:type="auto"/>
          </w:tcPr>
          <w:p w14:paraId="46DF6398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0" w:type="auto"/>
          </w:tcPr>
          <w:p w14:paraId="02FC8960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Кошти бюджету Ніжинської міської  територіальної громади</w:t>
            </w:r>
          </w:p>
        </w:tc>
        <w:tc>
          <w:tcPr>
            <w:tcW w:w="0" w:type="auto"/>
          </w:tcPr>
          <w:p w14:paraId="2D2EE278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1 </w:t>
            </w:r>
            <w:r w:rsidR="00313E01" w:rsidRPr="00234609">
              <w:rPr>
                <w:sz w:val="20"/>
                <w:szCs w:val="20"/>
                <w:lang w:val="uk-UA"/>
              </w:rPr>
              <w:t>554</w:t>
            </w:r>
            <w:r w:rsidRPr="00234609">
              <w:rPr>
                <w:sz w:val="20"/>
                <w:szCs w:val="20"/>
                <w:lang w:val="uk-UA"/>
              </w:rPr>
              <w:t>000</w:t>
            </w:r>
            <w:r w:rsidR="00313E01" w:rsidRPr="00234609">
              <w:rPr>
                <w:sz w:val="20"/>
                <w:szCs w:val="20"/>
                <w:lang w:val="uk-UA"/>
              </w:rPr>
              <w:t>,00</w:t>
            </w:r>
            <w:r w:rsidRPr="00234609">
              <w:rPr>
                <w:sz w:val="20"/>
                <w:szCs w:val="20"/>
                <w:lang w:val="uk-UA"/>
              </w:rPr>
              <w:t xml:space="preserve"> </w:t>
            </w:r>
            <w:r w:rsidRPr="00234609">
              <w:rPr>
                <w:sz w:val="20"/>
                <w:szCs w:val="20"/>
              </w:rPr>
              <w:t>грн.</w:t>
            </w:r>
          </w:p>
        </w:tc>
      </w:tr>
      <w:tr w:rsidR="00EC6620" w:rsidRPr="00234609" w14:paraId="78437930" w14:textId="77777777" w:rsidTr="005B2184">
        <w:trPr>
          <w:trHeight w:val="132"/>
        </w:trPr>
        <w:tc>
          <w:tcPr>
            <w:tcW w:w="0" w:type="auto"/>
          </w:tcPr>
          <w:p w14:paraId="3DD79B28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0" w:type="auto"/>
          </w:tcPr>
          <w:p w14:paraId="13680FFF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Кошти інших джерел</w:t>
            </w:r>
          </w:p>
          <w:p w14:paraId="1A3A6189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CBC8B94" w14:textId="77777777" w:rsidR="00EC6620" w:rsidRPr="00234609" w:rsidRDefault="00EC6620" w:rsidP="00234609">
            <w:pPr>
              <w:jc w:val="both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300</w:t>
            </w:r>
            <w:r w:rsidR="00313E01" w:rsidRPr="00234609">
              <w:rPr>
                <w:sz w:val="20"/>
                <w:szCs w:val="20"/>
                <w:lang w:val="uk-UA"/>
              </w:rPr>
              <w:t> </w:t>
            </w:r>
            <w:r w:rsidRPr="00234609">
              <w:rPr>
                <w:sz w:val="20"/>
                <w:szCs w:val="20"/>
                <w:lang w:val="uk-UA"/>
              </w:rPr>
              <w:t>000</w:t>
            </w:r>
            <w:r w:rsidR="00313E01" w:rsidRPr="00234609">
              <w:rPr>
                <w:sz w:val="20"/>
                <w:szCs w:val="20"/>
                <w:lang w:val="uk-UA"/>
              </w:rPr>
              <w:t>,00</w:t>
            </w:r>
            <w:r w:rsidRPr="00234609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</w:tbl>
    <w:p w14:paraId="6F4D633B" w14:textId="77777777" w:rsidR="00EC6620" w:rsidRPr="00234609" w:rsidRDefault="00EC6620" w:rsidP="00234609">
      <w:pPr>
        <w:shd w:val="clear" w:color="auto" w:fill="FFFFFF"/>
        <w:ind w:firstLine="708"/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</w:rPr>
        <w:t>2</w:t>
      </w:r>
      <w:r w:rsidRPr="00234609">
        <w:rPr>
          <w:b/>
          <w:bCs/>
          <w:sz w:val="20"/>
          <w:szCs w:val="20"/>
          <w:lang w:val="uk-UA"/>
        </w:rPr>
        <w:t>. Визначення проблеми, на розв'язання якої спрямована програма</w:t>
      </w:r>
    </w:p>
    <w:p w14:paraId="06E4AE32" w14:textId="77777777" w:rsidR="00EC6620" w:rsidRPr="00234609" w:rsidRDefault="00EC6620" w:rsidP="00234609">
      <w:pPr>
        <w:shd w:val="clear" w:color="auto" w:fill="FFFFFF"/>
        <w:jc w:val="both"/>
        <w:rPr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ab/>
      </w:r>
      <w:proofErr w:type="spellStart"/>
      <w:r w:rsidRPr="00234609">
        <w:rPr>
          <w:sz w:val="20"/>
          <w:szCs w:val="20"/>
          <w:lang w:val="uk-UA"/>
        </w:rPr>
        <w:t>Ніжинщина</w:t>
      </w:r>
      <w:proofErr w:type="spellEnd"/>
      <w:r w:rsidRPr="00234609">
        <w:rPr>
          <w:sz w:val="20"/>
          <w:szCs w:val="20"/>
          <w:lang w:val="uk-UA"/>
        </w:rPr>
        <w:t xml:space="preserve"> має значний історико-культурний та туристичний потенціал. В найближчій окрузі міста знаходяться 73 пам'ятки археології. Вони є невід’ємною частиною вітчизняної та світової культурної спадщини. Окрім того, в Ніжині діє 5 музеїв комунальної форми власності, а саме місто включене до Списку історичних населених місць України.</w:t>
      </w:r>
    </w:p>
    <w:p w14:paraId="0DFB6D0A" w14:textId="77777777" w:rsidR="00EC6620" w:rsidRPr="00234609" w:rsidRDefault="00EC6620" w:rsidP="0023460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34609">
        <w:rPr>
          <w:rFonts w:ascii="Times New Roman" w:hAnsi="Times New Roman" w:cs="Times New Roman"/>
          <w:sz w:val="20"/>
          <w:szCs w:val="20"/>
          <w:lang w:val="uk-UA"/>
        </w:rPr>
        <w:t>Згідно існуючої в наш час концепції, на території,  сучасного Ніжина розміщувалась два давньоруські городища з посадами. Таке близьке розташування  вчені пояснюють   необхідністю контролю за кордоном, що проходив по р. Остер між Чернігівським та Переяславським князівствами та контролем за дорогою з Чернігова на Прилуки.</w:t>
      </w:r>
    </w:p>
    <w:p w14:paraId="0192C6F1" w14:textId="77777777" w:rsidR="00EC6620" w:rsidRPr="00234609" w:rsidRDefault="00EC6620" w:rsidP="0023460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34609">
        <w:rPr>
          <w:rFonts w:ascii="Times New Roman" w:hAnsi="Times New Roman" w:cs="Times New Roman"/>
          <w:sz w:val="20"/>
          <w:szCs w:val="20"/>
          <w:lang w:val="uk-UA"/>
        </w:rPr>
        <w:t>Давньоруські літописи згадують, в зв’язку з подіями 1135 та 1147 р., «</w:t>
      </w:r>
      <w:proofErr w:type="spellStart"/>
      <w:r w:rsidRPr="00234609">
        <w:rPr>
          <w:rFonts w:ascii="Times New Roman" w:hAnsi="Times New Roman" w:cs="Times New Roman"/>
          <w:sz w:val="20"/>
          <w:szCs w:val="20"/>
          <w:lang w:val="uk-UA"/>
        </w:rPr>
        <w:t>Ніжатин</w:t>
      </w:r>
      <w:proofErr w:type="spellEnd"/>
      <w:r w:rsidRPr="00234609">
        <w:rPr>
          <w:rFonts w:ascii="Times New Roman" w:hAnsi="Times New Roman" w:cs="Times New Roman"/>
          <w:sz w:val="20"/>
          <w:szCs w:val="20"/>
          <w:lang w:val="uk-UA"/>
        </w:rPr>
        <w:t>», а в зв’язку з подіями 1147 року, згадується «</w:t>
      </w:r>
      <w:proofErr w:type="spellStart"/>
      <w:r w:rsidRPr="00234609">
        <w:rPr>
          <w:rFonts w:ascii="Times New Roman" w:hAnsi="Times New Roman" w:cs="Times New Roman"/>
          <w:sz w:val="20"/>
          <w:szCs w:val="20"/>
          <w:lang w:val="uk-UA"/>
        </w:rPr>
        <w:t>Уненіж</w:t>
      </w:r>
      <w:proofErr w:type="spellEnd"/>
      <w:r w:rsidRPr="00234609">
        <w:rPr>
          <w:rFonts w:ascii="Times New Roman" w:hAnsi="Times New Roman" w:cs="Times New Roman"/>
          <w:sz w:val="20"/>
          <w:szCs w:val="20"/>
          <w:lang w:val="uk-UA"/>
        </w:rPr>
        <w:t xml:space="preserve">». Наявність двох городищ на території м. Ніжина, на думку </w:t>
      </w:r>
      <w:proofErr w:type="spellStart"/>
      <w:r w:rsidRPr="00234609">
        <w:rPr>
          <w:rFonts w:ascii="Times New Roman" w:hAnsi="Times New Roman" w:cs="Times New Roman"/>
          <w:sz w:val="20"/>
          <w:szCs w:val="20"/>
          <w:lang w:val="uk-UA"/>
        </w:rPr>
        <w:t>Ю.М.Ситого</w:t>
      </w:r>
      <w:proofErr w:type="spellEnd"/>
      <w:r w:rsidRPr="00234609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234609">
        <w:rPr>
          <w:rFonts w:ascii="Times New Roman" w:hAnsi="Times New Roman" w:cs="Times New Roman"/>
          <w:sz w:val="20"/>
          <w:szCs w:val="20"/>
          <w:lang w:val="uk-UA"/>
        </w:rPr>
        <w:t>В.П.Коваленка</w:t>
      </w:r>
      <w:proofErr w:type="spellEnd"/>
      <w:r w:rsidRPr="00234609">
        <w:rPr>
          <w:rFonts w:ascii="Times New Roman" w:hAnsi="Times New Roman" w:cs="Times New Roman"/>
          <w:sz w:val="20"/>
          <w:szCs w:val="20"/>
          <w:lang w:val="uk-UA"/>
        </w:rPr>
        <w:t>, дозволяє пов’язати літописний «</w:t>
      </w:r>
      <w:proofErr w:type="spellStart"/>
      <w:r w:rsidRPr="00234609">
        <w:rPr>
          <w:rFonts w:ascii="Times New Roman" w:hAnsi="Times New Roman" w:cs="Times New Roman"/>
          <w:sz w:val="20"/>
          <w:szCs w:val="20"/>
          <w:lang w:val="uk-UA"/>
        </w:rPr>
        <w:t>Уненіж</w:t>
      </w:r>
      <w:proofErr w:type="spellEnd"/>
      <w:r w:rsidRPr="00234609">
        <w:rPr>
          <w:rFonts w:ascii="Times New Roman" w:hAnsi="Times New Roman" w:cs="Times New Roman"/>
          <w:sz w:val="20"/>
          <w:szCs w:val="20"/>
          <w:lang w:val="uk-UA"/>
        </w:rPr>
        <w:t>» з пам’яткою в урочищі Комуна на правому березі р. Остер, а літописний «</w:t>
      </w:r>
      <w:proofErr w:type="spellStart"/>
      <w:r w:rsidRPr="00234609">
        <w:rPr>
          <w:rFonts w:ascii="Times New Roman" w:hAnsi="Times New Roman" w:cs="Times New Roman"/>
          <w:sz w:val="20"/>
          <w:szCs w:val="20"/>
          <w:lang w:val="uk-UA"/>
        </w:rPr>
        <w:t>Ніжатин</w:t>
      </w:r>
      <w:proofErr w:type="spellEnd"/>
      <w:r w:rsidRPr="00234609">
        <w:rPr>
          <w:rFonts w:ascii="Times New Roman" w:hAnsi="Times New Roman" w:cs="Times New Roman"/>
          <w:sz w:val="20"/>
          <w:szCs w:val="20"/>
          <w:lang w:val="uk-UA"/>
        </w:rPr>
        <w:t>» – з городищем у центрі Ніжина.</w:t>
      </w:r>
    </w:p>
    <w:p w14:paraId="76E6C8C4" w14:textId="77777777" w:rsidR="00EC6620" w:rsidRPr="00234609" w:rsidRDefault="00EC6620" w:rsidP="00234609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34609">
        <w:rPr>
          <w:rFonts w:ascii="Times New Roman" w:hAnsi="Times New Roman" w:cs="Times New Roman"/>
          <w:sz w:val="20"/>
          <w:szCs w:val="20"/>
          <w:lang w:val="uk-UA"/>
        </w:rPr>
        <w:t>У лівобережній частині Ніжина знайдені матеріали кінця Х - середини ХІ ст. Це дало дослідникам, підстави  стверджувати, що в кінці X ст. вже існував населений пункт (село) на основі якого з часом і виросло місто (літописний «</w:t>
      </w:r>
      <w:proofErr w:type="spellStart"/>
      <w:r w:rsidRPr="00234609">
        <w:rPr>
          <w:rFonts w:ascii="Times New Roman" w:hAnsi="Times New Roman" w:cs="Times New Roman"/>
          <w:sz w:val="20"/>
          <w:szCs w:val="20"/>
          <w:lang w:val="uk-UA"/>
        </w:rPr>
        <w:t>Ніжатин</w:t>
      </w:r>
      <w:proofErr w:type="spellEnd"/>
      <w:r w:rsidRPr="00234609">
        <w:rPr>
          <w:rFonts w:ascii="Times New Roman" w:hAnsi="Times New Roman" w:cs="Times New Roman"/>
          <w:sz w:val="20"/>
          <w:szCs w:val="20"/>
          <w:lang w:val="uk-UA"/>
        </w:rPr>
        <w:t>»).</w:t>
      </w:r>
    </w:p>
    <w:p w14:paraId="0EB0F068" w14:textId="77777777" w:rsidR="00EC6620" w:rsidRPr="00234609" w:rsidRDefault="00EC6620" w:rsidP="00234609">
      <w:pPr>
        <w:autoSpaceDE w:val="0"/>
        <w:autoSpaceDN w:val="0"/>
        <w:adjustRightInd w:val="0"/>
        <w:ind w:firstLine="709"/>
        <w:jc w:val="both"/>
        <w:rPr>
          <w:rFonts w:eastAsia="TimesNewRoman"/>
          <w:sz w:val="20"/>
          <w:szCs w:val="20"/>
          <w:lang w:val="uk-UA"/>
        </w:rPr>
      </w:pPr>
      <w:r w:rsidRPr="00234609">
        <w:rPr>
          <w:rFonts w:eastAsia="TimesNewRoman"/>
          <w:sz w:val="20"/>
          <w:szCs w:val="20"/>
          <w:lang w:val="uk-UA"/>
        </w:rPr>
        <w:lastRenderedPageBreak/>
        <w:t xml:space="preserve">Виходячи з археологічних даних 1980-90х років,  вважається, що місто Ніжин  було засноване в самому кінці X століття, ймовірно, в ході містобудівних заходів князя Володимира Святославовича щодо зміцнення південних меж Русі. </w:t>
      </w:r>
    </w:p>
    <w:p w14:paraId="350385B2" w14:textId="77777777" w:rsidR="00EC6620" w:rsidRPr="00234609" w:rsidRDefault="00EC6620" w:rsidP="00234609">
      <w:pPr>
        <w:autoSpaceDE w:val="0"/>
        <w:autoSpaceDN w:val="0"/>
        <w:adjustRightInd w:val="0"/>
        <w:ind w:firstLine="709"/>
        <w:jc w:val="both"/>
        <w:rPr>
          <w:rFonts w:eastAsia="TimesNewRoman"/>
          <w:sz w:val="20"/>
          <w:szCs w:val="20"/>
          <w:lang w:val="uk-UA"/>
        </w:rPr>
      </w:pPr>
      <w:r w:rsidRPr="00234609">
        <w:rPr>
          <w:rFonts w:eastAsia="TimesNewRoman"/>
          <w:sz w:val="20"/>
          <w:szCs w:val="20"/>
          <w:lang w:val="uk-UA"/>
        </w:rPr>
        <w:t>Разом з тим городище «</w:t>
      </w:r>
      <w:proofErr w:type="spellStart"/>
      <w:r w:rsidRPr="00234609">
        <w:rPr>
          <w:rFonts w:eastAsia="TimesNewRoman"/>
          <w:sz w:val="20"/>
          <w:szCs w:val="20"/>
          <w:lang w:val="uk-UA"/>
        </w:rPr>
        <w:t>Ніжатин</w:t>
      </w:r>
      <w:proofErr w:type="spellEnd"/>
      <w:r w:rsidRPr="00234609">
        <w:rPr>
          <w:rFonts w:eastAsia="TimesNewRoman"/>
          <w:sz w:val="20"/>
          <w:szCs w:val="20"/>
          <w:lang w:val="uk-UA"/>
        </w:rPr>
        <w:t>» розташоване в центрі сучасного міста, розвинена забудова якого значно ускладнює проведення польових досліджень. В той же час літописний «</w:t>
      </w:r>
      <w:proofErr w:type="spellStart"/>
      <w:r w:rsidRPr="00234609">
        <w:rPr>
          <w:rFonts w:eastAsia="TimesNewRoman"/>
          <w:sz w:val="20"/>
          <w:szCs w:val="20"/>
          <w:lang w:val="uk-UA"/>
        </w:rPr>
        <w:t>Уненіж</w:t>
      </w:r>
      <w:proofErr w:type="spellEnd"/>
      <w:r w:rsidRPr="00234609">
        <w:rPr>
          <w:rFonts w:eastAsia="TimesNewRoman"/>
          <w:sz w:val="20"/>
          <w:szCs w:val="20"/>
          <w:lang w:val="uk-UA"/>
        </w:rPr>
        <w:t xml:space="preserve">» знаходиться на вільній від забудови території(під городами), що дозволяє проведення археологічних розкопок на даній ділянці. </w:t>
      </w:r>
    </w:p>
    <w:p w14:paraId="632CD52E" w14:textId="77777777" w:rsidR="00EC6620" w:rsidRPr="00234609" w:rsidRDefault="00EC6620" w:rsidP="00234609">
      <w:pPr>
        <w:autoSpaceDE w:val="0"/>
        <w:autoSpaceDN w:val="0"/>
        <w:adjustRightInd w:val="0"/>
        <w:ind w:firstLine="709"/>
        <w:jc w:val="both"/>
        <w:rPr>
          <w:rFonts w:eastAsia="TimesNewRoman"/>
          <w:sz w:val="20"/>
          <w:szCs w:val="20"/>
          <w:lang w:val="uk-UA"/>
        </w:rPr>
      </w:pPr>
      <w:r w:rsidRPr="00234609">
        <w:rPr>
          <w:rFonts w:eastAsia="TimesNewRoman"/>
          <w:sz w:val="20"/>
          <w:szCs w:val="20"/>
          <w:lang w:val="uk-UA"/>
        </w:rPr>
        <w:t>Роботи 1989 – 2015 рр. дозволили встановити місцезнаходження давньоруського городища та посаду. Також в ході розкопок було виявлено рештки оборонних споруд (рів). Саме кераміка з нижньої частини заповнення рову може встановити дату функціонування укріплень, а отже і самого міста.</w:t>
      </w:r>
    </w:p>
    <w:p w14:paraId="49FB258B" w14:textId="77777777" w:rsidR="00EC6620" w:rsidRPr="00234609" w:rsidRDefault="00EC6620" w:rsidP="00234609">
      <w:pPr>
        <w:autoSpaceDE w:val="0"/>
        <w:autoSpaceDN w:val="0"/>
        <w:adjustRightInd w:val="0"/>
        <w:ind w:firstLine="709"/>
        <w:jc w:val="both"/>
        <w:rPr>
          <w:rFonts w:eastAsia="TimesNewRoman"/>
          <w:sz w:val="20"/>
          <w:szCs w:val="20"/>
          <w:lang w:val="uk-UA"/>
        </w:rPr>
      </w:pPr>
      <w:r w:rsidRPr="00234609">
        <w:rPr>
          <w:rFonts w:eastAsia="TimesNewRoman"/>
          <w:sz w:val="20"/>
          <w:szCs w:val="20"/>
          <w:lang w:val="uk-UA"/>
        </w:rPr>
        <w:t xml:space="preserve">Ще одним, не менш цікавим періодом в історії </w:t>
      </w:r>
      <w:proofErr w:type="spellStart"/>
      <w:r w:rsidRPr="00234609">
        <w:rPr>
          <w:rFonts w:eastAsia="TimesNewRoman"/>
          <w:sz w:val="20"/>
          <w:szCs w:val="20"/>
          <w:lang w:val="uk-UA"/>
        </w:rPr>
        <w:t>Ніжинщині</w:t>
      </w:r>
      <w:proofErr w:type="spellEnd"/>
      <w:r w:rsidRPr="00234609">
        <w:rPr>
          <w:rFonts w:eastAsia="TimesNewRoman"/>
          <w:sz w:val="20"/>
          <w:szCs w:val="20"/>
          <w:lang w:val="uk-UA"/>
        </w:rPr>
        <w:t xml:space="preserve"> є - </w:t>
      </w:r>
      <w:proofErr w:type="spellStart"/>
      <w:r w:rsidRPr="00234609">
        <w:rPr>
          <w:rFonts w:eastAsia="TimesNewRoman"/>
          <w:sz w:val="20"/>
          <w:szCs w:val="20"/>
          <w:lang w:val="uk-UA"/>
        </w:rPr>
        <w:t>козаціка</w:t>
      </w:r>
      <w:proofErr w:type="spellEnd"/>
      <w:r w:rsidRPr="00234609">
        <w:rPr>
          <w:rFonts w:eastAsia="TimesNewRoman"/>
          <w:sz w:val="20"/>
          <w:szCs w:val="20"/>
          <w:lang w:val="uk-UA"/>
        </w:rPr>
        <w:t xml:space="preserve"> доба, яка  досить детально описана в писемних джерелах, проте майже не підтверджена археологічно, зокрема до  таких питань належить проблема Ніжинської фортеці, місця   проведення Чорної ради та ін.</w:t>
      </w:r>
    </w:p>
    <w:p w14:paraId="42DC2B8C" w14:textId="77777777" w:rsidR="00EC6620" w:rsidRPr="00234609" w:rsidRDefault="00EC6620" w:rsidP="00234609">
      <w:pPr>
        <w:ind w:firstLine="539"/>
        <w:jc w:val="both"/>
        <w:rPr>
          <w:sz w:val="20"/>
          <w:szCs w:val="20"/>
          <w:lang w:val="uk-UA"/>
        </w:rPr>
      </w:pPr>
      <w:r w:rsidRPr="00234609">
        <w:rPr>
          <w:rFonts w:eastAsia="TimesNewRoman"/>
          <w:sz w:val="20"/>
          <w:szCs w:val="20"/>
          <w:lang w:val="uk-UA"/>
        </w:rPr>
        <w:t xml:space="preserve">  Разом з тим  в зв’язку з активізацією археологічних досліджень  в останні десятиліття вдалось накопичити значну базу даних яка дозволяє дещо відкоригувати  існуючи охоронні археологічні зони на території міста та прилеглих  до нього поселень, що в майбутньому дозволять полегшити процес  приватизації земельних ділянок на частині території.  Прикладом може слугувати локалізація  ділянки оборонного рову поселення «Нове місто», під час археологічних досліджень по вул. </w:t>
      </w:r>
      <w:r w:rsidR="00D501A2" w:rsidRPr="00234609">
        <w:rPr>
          <w:rFonts w:eastAsia="TimesNewRoman"/>
          <w:sz w:val="20"/>
          <w:szCs w:val="20"/>
          <w:lang w:val="uk-UA"/>
        </w:rPr>
        <w:t xml:space="preserve">Станіслава </w:t>
      </w:r>
      <w:proofErr w:type="spellStart"/>
      <w:r w:rsidR="00D501A2" w:rsidRPr="00234609">
        <w:rPr>
          <w:rFonts w:eastAsia="TimesNewRoman"/>
          <w:sz w:val="20"/>
          <w:szCs w:val="20"/>
          <w:lang w:val="uk-UA"/>
        </w:rPr>
        <w:t>Прощенка</w:t>
      </w:r>
      <w:proofErr w:type="spellEnd"/>
      <w:r w:rsidRPr="00234609">
        <w:rPr>
          <w:rFonts w:eastAsia="TimesNewRoman"/>
          <w:sz w:val="20"/>
          <w:szCs w:val="20"/>
          <w:lang w:val="uk-UA"/>
        </w:rPr>
        <w:t>, що  дозволяє виключити  частину території поселення що виходить за межі охоронної зони.</w:t>
      </w:r>
      <w:r w:rsidRPr="00234609">
        <w:rPr>
          <w:sz w:val="20"/>
          <w:szCs w:val="20"/>
        </w:rPr>
        <w:t xml:space="preserve"> </w:t>
      </w:r>
    </w:p>
    <w:p w14:paraId="137F82D6" w14:textId="77777777" w:rsidR="00EC6620" w:rsidRPr="00234609" w:rsidRDefault="00EC6620" w:rsidP="00234609">
      <w:pPr>
        <w:ind w:firstLine="539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Програмою передбачається здійснення комплексу заходів щодо розвитку археологічних досліджень, удосконалення культурно-освітньої та рекламно-інформаційної діяльності, зміцнення </w:t>
      </w:r>
      <w:proofErr w:type="spellStart"/>
      <w:r w:rsidRPr="00234609">
        <w:rPr>
          <w:bCs/>
          <w:sz w:val="20"/>
          <w:szCs w:val="20"/>
          <w:lang w:val="uk-UA"/>
        </w:rPr>
        <w:t>зв’язків</w:t>
      </w:r>
      <w:proofErr w:type="spellEnd"/>
      <w:r w:rsidRPr="00234609">
        <w:rPr>
          <w:bCs/>
          <w:sz w:val="20"/>
          <w:szCs w:val="20"/>
          <w:lang w:val="uk-UA"/>
        </w:rPr>
        <w:t xml:space="preserve"> археології з культурно-освітньою і туристичною галуззю. </w:t>
      </w:r>
    </w:p>
    <w:p w14:paraId="1DCB1194" w14:textId="77777777" w:rsidR="00EC6620" w:rsidRPr="00234609" w:rsidRDefault="00EC6620" w:rsidP="00234609">
      <w:pPr>
        <w:ind w:firstLine="539"/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</w:rPr>
        <w:t>3</w:t>
      </w:r>
      <w:r w:rsidRPr="00234609">
        <w:rPr>
          <w:b/>
          <w:bCs/>
          <w:sz w:val="20"/>
          <w:szCs w:val="20"/>
          <w:lang w:val="uk-UA"/>
        </w:rPr>
        <w:t>. Мета програми</w:t>
      </w:r>
    </w:p>
    <w:p w14:paraId="126E1955" w14:textId="77777777" w:rsidR="00EC6620" w:rsidRPr="00234609" w:rsidRDefault="00EC6620" w:rsidP="00234609">
      <w:pPr>
        <w:ind w:firstLine="360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Мета проекту –</w:t>
      </w:r>
      <w:r w:rsidR="00D409E0" w:rsidRPr="00234609">
        <w:rPr>
          <w:sz w:val="20"/>
          <w:szCs w:val="20"/>
          <w:lang w:val="uk-UA"/>
        </w:rPr>
        <w:t xml:space="preserve"> </w:t>
      </w:r>
      <w:r w:rsidR="009E45E7" w:rsidRPr="00234609">
        <w:rPr>
          <w:sz w:val="20"/>
          <w:szCs w:val="20"/>
          <w:lang w:val="uk-UA"/>
        </w:rPr>
        <w:t>проведення археологічних досліджень для кор</w:t>
      </w:r>
      <w:r w:rsidR="006E665D" w:rsidRPr="00234609">
        <w:rPr>
          <w:sz w:val="20"/>
          <w:szCs w:val="20"/>
          <w:lang w:val="uk-UA"/>
        </w:rPr>
        <w:t>е</w:t>
      </w:r>
      <w:r w:rsidR="009E45E7" w:rsidRPr="00234609">
        <w:rPr>
          <w:sz w:val="20"/>
          <w:szCs w:val="20"/>
          <w:lang w:val="uk-UA"/>
        </w:rPr>
        <w:t>гування</w:t>
      </w:r>
      <w:r w:rsidR="006E665D" w:rsidRPr="00234609">
        <w:rPr>
          <w:sz w:val="20"/>
          <w:szCs w:val="20"/>
          <w:lang w:val="uk-UA"/>
        </w:rPr>
        <w:t xml:space="preserve"> зони розповсюдження культурного шару</w:t>
      </w:r>
      <w:r w:rsidR="009E45E7" w:rsidRPr="00234609">
        <w:rPr>
          <w:sz w:val="20"/>
          <w:szCs w:val="20"/>
          <w:lang w:val="uk-UA"/>
        </w:rPr>
        <w:t xml:space="preserve">, </w:t>
      </w:r>
      <w:r w:rsidRPr="00234609">
        <w:rPr>
          <w:sz w:val="20"/>
          <w:szCs w:val="20"/>
          <w:lang w:val="uk-UA"/>
        </w:rPr>
        <w:t xml:space="preserve">розвиток наукового знання про територію Ніжинської </w:t>
      </w:r>
      <w:r w:rsidR="003759C3" w:rsidRPr="00234609">
        <w:rPr>
          <w:sz w:val="20"/>
          <w:szCs w:val="20"/>
          <w:lang w:val="uk-UA"/>
        </w:rPr>
        <w:t xml:space="preserve">міської </w:t>
      </w:r>
      <w:r w:rsidRPr="00234609">
        <w:rPr>
          <w:sz w:val="20"/>
          <w:szCs w:val="20"/>
          <w:lang w:val="uk-UA"/>
        </w:rPr>
        <w:t xml:space="preserve">територіальної громади спрямоване на успішне здійснення </w:t>
      </w:r>
      <w:proofErr w:type="spellStart"/>
      <w:r w:rsidRPr="00234609">
        <w:rPr>
          <w:sz w:val="20"/>
          <w:szCs w:val="20"/>
          <w:lang w:val="uk-UA"/>
        </w:rPr>
        <w:t>пам’яткоохоронних</w:t>
      </w:r>
      <w:proofErr w:type="spellEnd"/>
      <w:r w:rsidRPr="00234609">
        <w:rPr>
          <w:sz w:val="20"/>
          <w:szCs w:val="20"/>
          <w:lang w:val="uk-UA"/>
        </w:rPr>
        <w:t xml:space="preserve"> заходів (археологічні розкопки та корегування охоронних археологічних зон)</w:t>
      </w:r>
      <w:r w:rsidR="00B5676F" w:rsidRPr="00234609">
        <w:rPr>
          <w:sz w:val="20"/>
          <w:szCs w:val="20"/>
          <w:lang w:val="uk-UA"/>
        </w:rPr>
        <w:t>,</w:t>
      </w:r>
      <w:r w:rsidRPr="00234609">
        <w:rPr>
          <w:sz w:val="20"/>
          <w:szCs w:val="20"/>
          <w:lang w:val="uk-UA"/>
        </w:rPr>
        <w:t xml:space="preserve"> а також створення в умов, що сприяють розвитку тури</w:t>
      </w:r>
      <w:r w:rsidRPr="00234609">
        <w:rPr>
          <w:sz w:val="20"/>
          <w:szCs w:val="20"/>
          <w:lang w:val="en-US"/>
        </w:rPr>
        <w:t>c</w:t>
      </w:r>
      <w:proofErr w:type="spellStart"/>
      <w:r w:rsidRPr="00234609">
        <w:rPr>
          <w:sz w:val="20"/>
          <w:szCs w:val="20"/>
          <w:lang w:val="uk-UA"/>
        </w:rPr>
        <w:t>тичної</w:t>
      </w:r>
      <w:proofErr w:type="spellEnd"/>
      <w:r w:rsidRPr="00234609">
        <w:rPr>
          <w:sz w:val="20"/>
          <w:szCs w:val="20"/>
          <w:lang w:val="uk-UA"/>
        </w:rPr>
        <w:t xml:space="preserve"> галузі громади, зокрема популяризації археології через діяльність літньої археологічної школи та центру експериментальної археології. </w:t>
      </w:r>
    </w:p>
    <w:p w14:paraId="24CE9F0F" w14:textId="77777777" w:rsidR="00EC6620" w:rsidRPr="00234609" w:rsidRDefault="00EC6620" w:rsidP="00234609">
      <w:pPr>
        <w:ind w:firstLine="360"/>
        <w:jc w:val="center"/>
        <w:rPr>
          <w:b/>
          <w:sz w:val="20"/>
          <w:szCs w:val="20"/>
          <w:lang w:val="uk-UA"/>
        </w:rPr>
      </w:pPr>
      <w:r w:rsidRPr="00234609">
        <w:rPr>
          <w:b/>
          <w:sz w:val="20"/>
          <w:szCs w:val="20"/>
          <w:lang w:val="uk-UA"/>
        </w:rPr>
        <w:t>4. Обґрунтування шляхів і засобів розв’язання проблеми, обсягів та джерел фінансування; строки та етапи виконання програми</w:t>
      </w:r>
    </w:p>
    <w:p w14:paraId="25B8B960" w14:textId="77777777" w:rsidR="00EC6620" w:rsidRPr="00234609" w:rsidRDefault="00EC6620" w:rsidP="00234609">
      <w:pPr>
        <w:shd w:val="clear" w:color="auto" w:fill="FFFFFF"/>
        <w:ind w:firstLine="708"/>
        <w:jc w:val="center"/>
        <w:rPr>
          <w:b/>
          <w:sz w:val="20"/>
          <w:szCs w:val="20"/>
          <w:lang w:val="uk-UA"/>
        </w:rPr>
      </w:pPr>
      <w:r w:rsidRPr="00234609">
        <w:rPr>
          <w:b/>
          <w:sz w:val="20"/>
          <w:szCs w:val="20"/>
        </w:rPr>
        <w:t>4</w:t>
      </w:r>
      <w:r w:rsidRPr="00234609">
        <w:rPr>
          <w:b/>
          <w:sz w:val="20"/>
          <w:szCs w:val="20"/>
          <w:lang w:val="uk-UA"/>
        </w:rPr>
        <w:t>.1. Шляхи та засоби вирішення проблеми</w:t>
      </w:r>
    </w:p>
    <w:p w14:paraId="3AAC50D2" w14:textId="77777777" w:rsidR="00EC6620" w:rsidRPr="00234609" w:rsidRDefault="00EC6620" w:rsidP="00234609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Ніжинський державний університет ім. Миколи Гоголя з 2004р. проводить навчальну археологічну практику для студентів історико-юридичного факультету. Для забезпечення практики при університеті створена археологічна лабораторія, в якої є необхідне обладнання (обладнання для табору експедиції, інвентар для здійснення розкопок, комп’ютерна техніка тощо), що може використовуватись в якості матеріальної бази для здійснення запропонованого проекту. Окрім цього, університетом ліцензована магістратура  за спеціальністю «археологія», що створює можливість кадрового забезпечення експедиції, участі в її роботі молодих фахівців, котрі отримують археологічну освіту. Також  за рахунок проведення літньої педагогічної практики в оздоровчих таборах можливо забезпечити  роботу літньої археологічної школи на базі експедиції.</w:t>
      </w:r>
    </w:p>
    <w:p w14:paraId="7FA563EC" w14:textId="77777777" w:rsidR="00EC6620" w:rsidRPr="00234609" w:rsidRDefault="00EC6620" w:rsidP="00234609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Основним засобом виконання програми є проведення польових археологічних досліджень, та популяризація їх результатів через проведення наукових конференцій, музеєфікацію  знахідок та роботу літньої археологічної школи.</w:t>
      </w:r>
    </w:p>
    <w:p w14:paraId="06F75A8F" w14:textId="77777777" w:rsidR="00EC6620" w:rsidRPr="00234609" w:rsidRDefault="00EC6620" w:rsidP="00234609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Загалом втілення програми буде </w:t>
      </w:r>
      <w:proofErr w:type="spellStart"/>
      <w:r w:rsidRPr="00234609">
        <w:rPr>
          <w:sz w:val="20"/>
          <w:szCs w:val="20"/>
          <w:lang w:val="uk-UA"/>
        </w:rPr>
        <w:t>здійснюватись</w:t>
      </w:r>
      <w:proofErr w:type="spellEnd"/>
      <w:r w:rsidRPr="00234609">
        <w:rPr>
          <w:sz w:val="20"/>
          <w:szCs w:val="20"/>
          <w:lang w:val="uk-UA"/>
        </w:rPr>
        <w:t xml:space="preserve"> по наступним напрямкам:</w:t>
      </w:r>
    </w:p>
    <w:p w14:paraId="5A59E34F" w14:textId="77777777" w:rsidR="00EC6620" w:rsidRPr="00234609" w:rsidRDefault="00EC6620" w:rsidP="0023460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археологічні розкопки;</w:t>
      </w:r>
    </w:p>
    <w:p w14:paraId="457232DA" w14:textId="77777777" w:rsidR="00EC6620" w:rsidRPr="00234609" w:rsidRDefault="00EC6620" w:rsidP="0023460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обстеження території міста за допомогою методів неруйнівної археології;</w:t>
      </w:r>
    </w:p>
    <w:p w14:paraId="4915B747" w14:textId="77777777" w:rsidR="00EC6620" w:rsidRPr="00234609" w:rsidRDefault="00EC6620" w:rsidP="0023460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візуалізація результатів досліджень через історичну реконструкцію;</w:t>
      </w:r>
    </w:p>
    <w:p w14:paraId="6124EFB7" w14:textId="77777777" w:rsidR="00EC6620" w:rsidRPr="00234609" w:rsidRDefault="00EC6620" w:rsidP="0023460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залучення молоді міста до  впровадження проекту за допомогою літньої археологічної школи;</w:t>
      </w:r>
    </w:p>
    <w:p w14:paraId="610D1FE9" w14:textId="77777777" w:rsidR="00EC6620" w:rsidRPr="00234609" w:rsidRDefault="00EC6620" w:rsidP="0023460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введення отриманих даних до наукового обігу на наукових конференціях та видання наукових публікацій. </w:t>
      </w:r>
    </w:p>
    <w:p w14:paraId="4F8E2514" w14:textId="77777777" w:rsidR="00EC6620" w:rsidRPr="00234609" w:rsidRDefault="00EC6620" w:rsidP="00234609">
      <w:pPr>
        <w:shd w:val="clear" w:color="auto" w:fill="FFFFFF"/>
        <w:ind w:firstLine="708"/>
        <w:jc w:val="center"/>
        <w:rPr>
          <w:sz w:val="20"/>
          <w:szCs w:val="20"/>
          <w:lang w:val="uk-UA"/>
        </w:rPr>
      </w:pPr>
      <w:r w:rsidRPr="00234609">
        <w:rPr>
          <w:b/>
          <w:sz w:val="20"/>
          <w:szCs w:val="20"/>
          <w:lang w:val="uk-UA"/>
        </w:rPr>
        <w:t>4.2. Обсяги та джерела фінансування</w:t>
      </w:r>
    </w:p>
    <w:p w14:paraId="1B315EA3" w14:textId="77777777" w:rsidR="00EC6620" w:rsidRPr="00234609" w:rsidRDefault="00EC6620" w:rsidP="00234609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Фінансування програми здійснюватиметься у межах асигнувань, передбачених для проведення наукових та охоронно-рятівних археологічних досліджень в бюджеті Ніжинської </w:t>
      </w:r>
      <w:r w:rsidR="007E76CE" w:rsidRPr="00234609">
        <w:rPr>
          <w:sz w:val="20"/>
          <w:szCs w:val="20"/>
          <w:lang w:val="uk-UA"/>
        </w:rPr>
        <w:t>міської територіальної громади</w:t>
      </w:r>
      <w:r w:rsidRPr="00234609">
        <w:rPr>
          <w:sz w:val="20"/>
          <w:szCs w:val="20"/>
          <w:lang w:val="uk-UA"/>
        </w:rPr>
        <w:t xml:space="preserve"> , а також з інших джерел, не заборонених законодавством. Обсяг фінансування програми визначається щороку, виходячи з реальних можливостей бюджету.</w:t>
      </w:r>
    </w:p>
    <w:p w14:paraId="50085C0B" w14:textId="77777777" w:rsidR="00EC6620" w:rsidRPr="00234609" w:rsidRDefault="00EC6620" w:rsidP="00234609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Загальний обсяг фінансових ресурсів, які пропонується залучити для реалізації даної програми становить </w:t>
      </w:r>
      <w:r w:rsidR="006F1CA1" w:rsidRPr="00234609">
        <w:rPr>
          <w:b/>
          <w:sz w:val="20"/>
          <w:szCs w:val="20"/>
          <w:lang w:val="uk-UA"/>
        </w:rPr>
        <w:t>1854000,00</w:t>
      </w:r>
      <w:r w:rsidRPr="00234609">
        <w:rPr>
          <w:sz w:val="20"/>
          <w:szCs w:val="20"/>
          <w:lang w:val="uk-UA"/>
        </w:rPr>
        <w:t xml:space="preserve">грн. </w:t>
      </w:r>
      <w:r w:rsidRPr="00234609">
        <w:rPr>
          <w:sz w:val="20"/>
          <w:szCs w:val="20"/>
        </w:rPr>
        <w:t>(</w:t>
      </w:r>
      <w:proofErr w:type="spellStart"/>
      <w:r w:rsidRPr="00234609">
        <w:rPr>
          <w:sz w:val="20"/>
          <w:szCs w:val="20"/>
        </w:rPr>
        <w:t>Додаток</w:t>
      </w:r>
      <w:proofErr w:type="spellEnd"/>
      <w:r w:rsidRPr="00234609">
        <w:rPr>
          <w:sz w:val="20"/>
          <w:szCs w:val="20"/>
        </w:rPr>
        <w:t xml:space="preserve"> 1 до </w:t>
      </w:r>
      <w:proofErr w:type="spellStart"/>
      <w:r w:rsidRPr="00234609">
        <w:rPr>
          <w:sz w:val="20"/>
          <w:szCs w:val="20"/>
        </w:rPr>
        <w:t>Програми</w:t>
      </w:r>
      <w:proofErr w:type="spellEnd"/>
      <w:r w:rsidRPr="00234609">
        <w:rPr>
          <w:sz w:val="20"/>
          <w:szCs w:val="20"/>
        </w:rPr>
        <w:t>)</w:t>
      </w:r>
      <w:r w:rsidRPr="00234609">
        <w:rPr>
          <w:sz w:val="20"/>
          <w:szCs w:val="20"/>
          <w:lang w:val="uk-UA"/>
        </w:rPr>
        <w:t>.</w:t>
      </w:r>
    </w:p>
    <w:p w14:paraId="6BC0011D" w14:textId="77777777" w:rsidR="00EC6620" w:rsidRPr="00234609" w:rsidRDefault="00EC6620" w:rsidP="00234609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Джерелами фінансування є бюджет Ніжинської міської територіальної громади та спонсорська допомога.</w:t>
      </w:r>
    </w:p>
    <w:p w14:paraId="3FF79DB0" w14:textId="77777777" w:rsidR="00EC6620" w:rsidRPr="00234609" w:rsidRDefault="00601FB7" w:rsidP="00234609">
      <w:pPr>
        <w:ind w:firstLine="709"/>
        <w:jc w:val="center"/>
        <w:rPr>
          <w:sz w:val="20"/>
          <w:szCs w:val="20"/>
        </w:rPr>
      </w:pPr>
      <w:r w:rsidRPr="00234609">
        <w:rPr>
          <w:b/>
          <w:sz w:val="20"/>
          <w:szCs w:val="20"/>
          <w:lang w:val="uk-UA"/>
        </w:rPr>
        <w:t xml:space="preserve">                    </w:t>
      </w:r>
      <w:r w:rsidR="00EC6620" w:rsidRPr="00234609">
        <w:rPr>
          <w:b/>
          <w:sz w:val="20"/>
          <w:szCs w:val="20"/>
          <w:lang w:val="uk-UA"/>
        </w:rPr>
        <w:t xml:space="preserve">4.3. </w:t>
      </w:r>
      <w:r w:rsidR="00EC6620" w:rsidRPr="00234609">
        <w:rPr>
          <w:b/>
          <w:sz w:val="20"/>
          <w:szCs w:val="20"/>
        </w:rPr>
        <w:t xml:space="preserve"> Строки </w:t>
      </w:r>
      <w:proofErr w:type="spellStart"/>
      <w:r w:rsidR="00EC6620" w:rsidRPr="00234609">
        <w:rPr>
          <w:b/>
          <w:sz w:val="20"/>
          <w:szCs w:val="20"/>
        </w:rPr>
        <w:t>виконання</w:t>
      </w:r>
      <w:proofErr w:type="spellEnd"/>
      <w:r w:rsidR="00EC6620" w:rsidRPr="00234609">
        <w:rPr>
          <w:b/>
          <w:sz w:val="20"/>
          <w:szCs w:val="20"/>
        </w:rPr>
        <w:t xml:space="preserve"> </w:t>
      </w:r>
      <w:proofErr w:type="spellStart"/>
      <w:r w:rsidR="00EC6620" w:rsidRPr="00234609">
        <w:rPr>
          <w:b/>
          <w:sz w:val="20"/>
          <w:szCs w:val="20"/>
        </w:rPr>
        <w:t>програми</w:t>
      </w:r>
      <w:proofErr w:type="spellEnd"/>
      <w:r w:rsidR="00EC6620" w:rsidRPr="00234609">
        <w:rPr>
          <w:sz w:val="20"/>
          <w:szCs w:val="20"/>
        </w:rPr>
        <w:t xml:space="preserve"> – </w:t>
      </w:r>
      <w:r w:rsidR="00EC6620" w:rsidRPr="00234609">
        <w:rPr>
          <w:sz w:val="20"/>
          <w:szCs w:val="20"/>
          <w:lang w:val="uk-UA"/>
        </w:rPr>
        <w:t>2025</w:t>
      </w:r>
      <w:r w:rsidR="00EC6620" w:rsidRPr="00234609">
        <w:rPr>
          <w:sz w:val="20"/>
          <w:szCs w:val="20"/>
        </w:rPr>
        <w:t>-</w:t>
      </w:r>
      <w:r w:rsidR="00EC6620" w:rsidRPr="00234609">
        <w:rPr>
          <w:sz w:val="20"/>
          <w:szCs w:val="20"/>
          <w:lang w:val="uk-UA"/>
        </w:rPr>
        <w:t>2027</w:t>
      </w:r>
      <w:r w:rsidR="00EC6620" w:rsidRPr="00234609">
        <w:rPr>
          <w:sz w:val="20"/>
          <w:szCs w:val="20"/>
        </w:rPr>
        <w:t xml:space="preserve"> </w:t>
      </w:r>
      <w:proofErr w:type="spellStart"/>
      <w:r w:rsidR="00EC6620" w:rsidRPr="00234609">
        <w:rPr>
          <w:sz w:val="20"/>
          <w:szCs w:val="20"/>
        </w:rPr>
        <w:t>рр</w:t>
      </w:r>
      <w:proofErr w:type="spellEnd"/>
      <w:r w:rsidR="00EC6620" w:rsidRPr="00234609">
        <w:rPr>
          <w:sz w:val="20"/>
          <w:szCs w:val="20"/>
        </w:rPr>
        <w:t>.</w:t>
      </w:r>
    </w:p>
    <w:p w14:paraId="19692F00" w14:textId="77777777" w:rsidR="00EC6620" w:rsidRPr="00234609" w:rsidRDefault="00EC6620" w:rsidP="00234609">
      <w:pPr>
        <w:ind w:firstLine="709"/>
        <w:jc w:val="both"/>
        <w:rPr>
          <w:sz w:val="20"/>
          <w:szCs w:val="20"/>
        </w:rPr>
      </w:pPr>
      <w:proofErr w:type="spellStart"/>
      <w:r w:rsidRPr="00234609">
        <w:rPr>
          <w:sz w:val="20"/>
          <w:szCs w:val="20"/>
        </w:rPr>
        <w:t>Етапи</w:t>
      </w:r>
      <w:proofErr w:type="spellEnd"/>
      <w:r w:rsidRPr="00234609">
        <w:rPr>
          <w:sz w:val="20"/>
          <w:szCs w:val="20"/>
        </w:rPr>
        <w:t xml:space="preserve"> </w:t>
      </w:r>
      <w:proofErr w:type="spellStart"/>
      <w:r w:rsidRPr="00234609">
        <w:rPr>
          <w:sz w:val="20"/>
          <w:szCs w:val="20"/>
        </w:rPr>
        <w:t>виконання</w:t>
      </w:r>
      <w:proofErr w:type="spellEnd"/>
      <w:r w:rsidRPr="00234609">
        <w:rPr>
          <w:sz w:val="20"/>
          <w:szCs w:val="20"/>
        </w:rPr>
        <w:t xml:space="preserve"> </w:t>
      </w:r>
      <w:proofErr w:type="spellStart"/>
      <w:r w:rsidRPr="00234609">
        <w:rPr>
          <w:sz w:val="20"/>
          <w:szCs w:val="20"/>
        </w:rPr>
        <w:t>програми</w:t>
      </w:r>
      <w:proofErr w:type="spellEnd"/>
      <w:r w:rsidRPr="00234609">
        <w:rPr>
          <w:sz w:val="20"/>
          <w:szCs w:val="20"/>
        </w:rPr>
        <w:t>:</w:t>
      </w:r>
      <w:r w:rsidRPr="00234609">
        <w:rPr>
          <w:sz w:val="20"/>
          <w:szCs w:val="20"/>
          <w:lang w:val="uk-UA"/>
        </w:rPr>
        <w:t xml:space="preserve"> </w:t>
      </w:r>
      <w:r w:rsidRPr="00234609">
        <w:rPr>
          <w:sz w:val="20"/>
          <w:szCs w:val="20"/>
        </w:rPr>
        <w:t xml:space="preserve">І </w:t>
      </w:r>
      <w:proofErr w:type="spellStart"/>
      <w:r w:rsidRPr="00234609">
        <w:rPr>
          <w:sz w:val="20"/>
          <w:szCs w:val="20"/>
        </w:rPr>
        <w:t>етап</w:t>
      </w:r>
      <w:proofErr w:type="spellEnd"/>
      <w:r w:rsidRPr="00234609">
        <w:rPr>
          <w:sz w:val="20"/>
          <w:szCs w:val="20"/>
        </w:rPr>
        <w:t xml:space="preserve"> – </w:t>
      </w:r>
      <w:r w:rsidRPr="00234609">
        <w:rPr>
          <w:sz w:val="20"/>
          <w:szCs w:val="20"/>
          <w:lang w:val="uk-UA"/>
        </w:rPr>
        <w:t>2025</w:t>
      </w:r>
      <w:r w:rsidRPr="00234609">
        <w:rPr>
          <w:sz w:val="20"/>
          <w:szCs w:val="20"/>
        </w:rPr>
        <w:t>р.</w:t>
      </w:r>
      <w:proofErr w:type="gramStart"/>
      <w:r w:rsidRPr="00234609">
        <w:rPr>
          <w:sz w:val="20"/>
          <w:szCs w:val="20"/>
          <w:lang w:val="uk-UA"/>
        </w:rPr>
        <w:t xml:space="preserve">;  </w:t>
      </w:r>
      <w:r w:rsidRPr="00234609">
        <w:rPr>
          <w:sz w:val="20"/>
          <w:szCs w:val="20"/>
        </w:rPr>
        <w:t>ІІ</w:t>
      </w:r>
      <w:proofErr w:type="gramEnd"/>
      <w:r w:rsidRPr="00234609">
        <w:rPr>
          <w:sz w:val="20"/>
          <w:szCs w:val="20"/>
        </w:rPr>
        <w:t xml:space="preserve"> </w:t>
      </w:r>
      <w:proofErr w:type="spellStart"/>
      <w:r w:rsidRPr="00234609">
        <w:rPr>
          <w:sz w:val="20"/>
          <w:szCs w:val="20"/>
        </w:rPr>
        <w:t>етап</w:t>
      </w:r>
      <w:proofErr w:type="spellEnd"/>
      <w:r w:rsidRPr="00234609">
        <w:rPr>
          <w:sz w:val="20"/>
          <w:szCs w:val="20"/>
        </w:rPr>
        <w:t xml:space="preserve"> – </w:t>
      </w:r>
      <w:r w:rsidRPr="00234609">
        <w:rPr>
          <w:sz w:val="20"/>
          <w:szCs w:val="20"/>
          <w:lang w:val="uk-UA"/>
        </w:rPr>
        <w:t>2026</w:t>
      </w:r>
      <w:r w:rsidRPr="00234609">
        <w:rPr>
          <w:sz w:val="20"/>
          <w:szCs w:val="20"/>
        </w:rPr>
        <w:t>р.</w:t>
      </w:r>
      <w:r w:rsidRPr="00234609">
        <w:rPr>
          <w:sz w:val="20"/>
          <w:szCs w:val="20"/>
          <w:lang w:val="uk-UA"/>
        </w:rPr>
        <w:t>;</w:t>
      </w:r>
      <w:r w:rsidRPr="00234609">
        <w:rPr>
          <w:sz w:val="20"/>
          <w:szCs w:val="20"/>
        </w:rPr>
        <w:t xml:space="preserve">ІІІ </w:t>
      </w:r>
      <w:proofErr w:type="spellStart"/>
      <w:r w:rsidRPr="00234609">
        <w:rPr>
          <w:sz w:val="20"/>
          <w:szCs w:val="20"/>
        </w:rPr>
        <w:t>етап</w:t>
      </w:r>
      <w:proofErr w:type="spellEnd"/>
      <w:r w:rsidRPr="00234609">
        <w:rPr>
          <w:sz w:val="20"/>
          <w:szCs w:val="20"/>
        </w:rPr>
        <w:t xml:space="preserve"> – </w:t>
      </w:r>
      <w:r w:rsidRPr="00234609">
        <w:rPr>
          <w:sz w:val="20"/>
          <w:szCs w:val="20"/>
          <w:lang w:val="uk-UA"/>
        </w:rPr>
        <w:t>2027</w:t>
      </w:r>
      <w:r w:rsidRPr="00234609">
        <w:rPr>
          <w:sz w:val="20"/>
          <w:szCs w:val="20"/>
        </w:rPr>
        <w:t>р.</w:t>
      </w:r>
    </w:p>
    <w:p w14:paraId="733CC01B" w14:textId="77777777" w:rsidR="00EC6620" w:rsidRPr="00234609" w:rsidRDefault="00EC6620" w:rsidP="00234609">
      <w:pPr>
        <w:ind w:firstLine="360"/>
        <w:jc w:val="center"/>
        <w:rPr>
          <w:b/>
          <w:sz w:val="20"/>
          <w:szCs w:val="20"/>
          <w:lang w:val="uk-UA"/>
        </w:rPr>
      </w:pPr>
      <w:r w:rsidRPr="00234609">
        <w:rPr>
          <w:b/>
          <w:sz w:val="20"/>
          <w:szCs w:val="20"/>
          <w:lang w:val="uk-UA"/>
        </w:rPr>
        <w:t>5. Перелік завдань програми та результативні показники</w:t>
      </w:r>
    </w:p>
    <w:p w14:paraId="7CA2B2FB" w14:textId="77777777" w:rsidR="00EC6620" w:rsidRPr="00234609" w:rsidRDefault="00EC6620" w:rsidP="00234609">
      <w:pPr>
        <w:ind w:firstLine="360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Реалізація поставленої мети досягається шляхом вирішення таких завдань</w:t>
      </w:r>
      <w:r w:rsidRPr="00234609">
        <w:rPr>
          <w:sz w:val="20"/>
          <w:szCs w:val="20"/>
        </w:rPr>
        <w:t xml:space="preserve"> (</w:t>
      </w:r>
      <w:proofErr w:type="spellStart"/>
      <w:r w:rsidRPr="00234609">
        <w:rPr>
          <w:sz w:val="20"/>
          <w:szCs w:val="20"/>
        </w:rPr>
        <w:t>Додаток</w:t>
      </w:r>
      <w:proofErr w:type="spellEnd"/>
      <w:r w:rsidRPr="00234609">
        <w:rPr>
          <w:sz w:val="20"/>
          <w:szCs w:val="20"/>
        </w:rPr>
        <w:t xml:space="preserve"> 2 до </w:t>
      </w:r>
      <w:proofErr w:type="spellStart"/>
      <w:r w:rsidRPr="00234609">
        <w:rPr>
          <w:sz w:val="20"/>
          <w:szCs w:val="20"/>
        </w:rPr>
        <w:t>Програми</w:t>
      </w:r>
      <w:proofErr w:type="spellEnd"/>
      <w:r w:rsidRPr="00234609">
        <w:rPr>
          <w:sz w:val="20"/>
          <w:szCs w:val="20"/>
        </w:rPr>
        <w:t>)</w:t>
      </w:r>
      <w:r w:rsidRPr="00234609">
        <w:rPr>
          <w:sz w:val="20"/>
          <w:szCs w:val="20"/>
          <w:lang w:val="uk-UA"/>
        </w:rPr>
        <w:t>:</w:t>
      </w:r>
    </w:p>
    <w:p w14:paraId="08B94C09" w14:textId="77777777" w:rsidR="00EC6620" w:rsidRPr="00234609" w:rsidRDefault="00EC6620" w:rsidP="00234609">
      <w:pPr>
        <w:ind w:firstLine="360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1.</w:t>
      </w:r>
      <w:r w:rsidRPr="00234609">
        <w:rPr>
          <w:sz w:val="20"/>
          <w:szCs w:val="20"/>
          <w:lang w:val="uk-UA"/>
        </w:rPr>
        <w:tab/>
        <w:t>визначення характеру культурного шару на території міста;</w:t>
      </w:r>
    </w:p>
    <w:p w14:paraId="47A6AAB1" w14:textId="77777777" w:rsidR="00EC6620" w:rsidRPr="00234609" w:rsidRDefault="00EC6620" w:rsidP="00234609">
      <w:pPr>
        <w:ind w:firstLine="360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lastRenderedPageBreak/>
        <w:t>2.</w:t>
      </w:r>
      <w:r w:rsidRPr="00234609">
        <w:rPr>
          <w:sz w:val="20"/>
          <w:szCs w:val="20"/>
          <w:lang w:val="uk-UA"/>
        </w:rPr>
        <w:tab/>
        <w:t>корегування охоронних археологічних зон на основі сучасних даних;</w:t>
      </w:r>
    </w:p>
    <w:p w14:paraId="5FEF35B2" w14:textId="77777777" w:rsidR="00EC6620" w:rsidRPr="00234609" w:rsidRDefault="00EC6620" w:rsidP="00234609">
      <w:pPr>
        <w:ind w:firstLine="360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3.</w:t>
      </w:r>
      <w:r w:rsidRPr="00234609">
        <w:rPr>
          <w:sz w:val="20"/>
          <w:szCs w:val="20"/>
          <w:lang w:val="uk-UA"/>
        </w:rPr>
        <w:tab/>
        <w:t xml:space="preserve">проведення </w:t>
      </w:r>
      <w:proofErr w:type="spellStart"/>
      <w:r w:rsidRPr="00234609">
        <w:rPr>
          <w:sz w:val="20"/>
          <w:szCs w:val="20"/>
          <w:lang w:val="uk-UA"/>
        </w:rPr>
        <w:t>георадарних</w:t>
      </w:r>
      <w:proofErr w:type="spellEnd"/>
      <w:r w:rsidRPr="00234609">
        <w:rPr>
          <w:sz w:val="20"/>
          <w:szCs w:val="20"/>
          <w:lang w:val="uk-UA"/>
        </w:rPr>
        <w:t xml:space="preserve"> досліджень;</w:t>
      </w:r>
    </w:p>
    <w:p w14:paraId="76EBCEFE" w14:textId="77777777" w:rsidR="00EC6620" w:rsidRPr="00234609" w:rsidRDefault="00EC6620" w:rsidP="00234609">
      <w:pPr>
        <w:ind w:firstLine="360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4.</w:t>
      </w:r>
      <w:r w:rsidRPr="00234609">
        <w:rPr>
          <w:sz w:val="20"/>
          <w:szCs w:val="20"/>
          <w:lang w:val="uk-UA"/>
        </w:rPr>
        <w:tab/>
        <w:t>створення проекту охоронних зон виявлених пам’яток;</w:t>
      </w:r>
    </w:p>
    <w:p w14:paraId="4F70E49A" w14:textId="77777777" w:rsidR="00EC6620" w:rsidRPr="00234609" w:rsidRDefault="00EC6620" w:rsidP="00234609">
      <w:pPr>
        <w:ind w:firstLine="360"/>
        <w:jc w:val="both"/>
        <w:rPr>
          <w:sz w:val="20"/>
          <w:szCs w:val="20"/>
          <w:shd w:val="clear" w:color="auto" w:fill="FFFFFF"/>
          <w:lang w:val="uk-UA"/>
        </w:rPr>
      </w:pPr>
      <w:r w:rsidRPr="00234609">
        <w:rPr>
          <w:sz w:val="20"/>
          <w:szCs w:val="20"/>
          <w:shd w:val="clear" w:color="auto" w:fill="FFFFFF"/>
          <w:lang w:val="uk-UA"/>
        </w:rPr>
        <w:t xml:space="preserve">5.  археологічна розвідка як вид наукового дослідження археологічної спадщини, не пов’язаний з руйнуванням культурного шару; </w:t>
      </w:r>
    </w:p>
    <w:p w14:paraId="38FECB60" w14:textId="77777777" w:rsidR="00EC6620" w:rsidRPr="00234609" w:rsidRDefault="00EC6620" w:rsidP="00234609">
      <w:pPr>
        <w:ind w:firstLine="360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shd w:val="clear" w:color="auto" w:fill="FFFFFF"/>
          <w:lang w:val="uk-UA"/>
        </w:rPr>
        <w:t>6. інтерпретація об’єктів археологічної спадщини, уточнення даних про вже відомі об’єкти археологічної спадщини;</w:t>
      </w:r>
    </w:p>
    <w:p w14:paraId="21CCFD24" w14:textId="77777777" w:rsidR="00EC6620" w:rsidRPr="00234609" w:rsidRDefault="00EC6620" w:rsidP="00234609">
      <w:pPr>
        <w:ind w:firstLine="360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7.</w:t>
      </w:r>
      <w:r w:rsidRPr="00234609">
        <w:rPr>
          <w:sz w:val="20"/>
          <w:szCs w:val="20"/>
          <w:lang w:val="uk-UA"/>
        </w:rPr>
        <w:tab/>
        <w:t>створення археологічної школи з метою залучення молоді до археологічних досліджень та популяризація археології</w:t>
      </w:r>
    </w:p>
    <w:p w14:paraId="50180AB2" w14:textId="77777777" w:rsidR="00EC6620" w:rsidRPr="00234609" w:rsidRDefault="00EC6620" w:rsidP="00234609">
      <w:pPr>
        <w:shd w:val="clear" w:color="auto" w:fill="FFFFFF"/>
        <w:ind w:firstLine="360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>Реалізація програми сприятиме:</w:t>
      </w:r>
    </w:p>
    <w:p w14:paraId="455F267B" w14:textId="77777777" w:rsidR="00150EE7" w:rsidRPr="00234609" w:rsidRDefault="001B2EE6" w:rsidP="00234609">
      <w:pPr>
        <w:shd w:val="clear" w:color="auto" w:fill="FFFFFF"/>
        <w:ind w:firstLine="360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     </w:t>
      </w:r>
      <w:r w:rsidR="00150EE7" w:rsidRPr="00234609">
        <w:rPr>
          <w:bCs/>
          <w:sz w:val="20"/>
          <w:szCs w:val="20"/>
          <w:lang w:val="uk-UA"/>
        </w:rPr>
        <w:t xml:space="preserve">  - </w:t>
      </w:r>
      <w:r w:rsidR="00150EE7" w:rsidRPr="00234609">
        <w:rPr>
          <w:sz w:val="20"/>
          <w:szCs w:val="20"/>
          <w:lang w:val="uk-UA"/>
        </w:rPr>
        <w:t>проведення археологічних досліджень для корегування</w:t>
      </w:r>
      <w:r w:rsidRPr="00234609">
        <w:rPr>
          <w:sz w:val="20"/>
          <w:szCs w:val="20"/>
          <w:lang w:val="uk-UA"/>
        </w:rPr>
        <w:t xml:space="preserve"> зони розповсюдження культурного шару на території Ніжинської міської територіальної громади</w:t>
      </w:r>
      <w:r w:rsidR="00150EE7" w:rsidRPr="00234609">
        <w:rPr>
          <w:sz w:val="20"/>
          <w:szCs w:val="20"/>
          <w:lang w:val="uk-UA"/>
        </w:rPr>
        <w:t>;</w:t>
      </w:r>
    </w:p>
    <w:p w14:paraId="6E541206" w14:textId="77777777" w:rsidR="00EC6620" w:rsidRPr="00234609" w:rsidRDefault="00EC6620" w:rsidP="00234609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 xml:space="preserve"> - створенню належних умов для системного розвитку наукових археологічних досліджень в регіоні;</w:t>
      </w:r>
    </w:p>
    <w:p w14:paraId="2A446C1D" w14:textId="77777777" w:rsidR="00EC6620" w:rsidRPr="00234609" w:rsidRDefault="00EC6620" w:rsidP="00234609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 xml:space="preserve"> - оприлюдненню результатів археологічних досліджень в засобах масової інформації, на наукових конференціях і в наукових виданнях;</w:t>
      </w:r>
    </w:p>
    <w:p w14:paraId="1DF458CC" w14:textId="77777777" w:rsidR="00EC6620" w:rsidRPr="00234609" w:rsidRDefault="00EC6620" w:rsidP="00234609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 xml:space="preserve"> - створенню передумов для залучення інвестицій в туристичну сферу;</w:t>
      </w:r>
    </w:p>
    <w:p w14:paraId="41FF4FCB" w14:textId="77777777" w:rsidR="00EC6620" w:rsidRPr="00234609" w:rsidRDefault="00EC6620" w:rsidP="00234609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 xml:space="preserve"> - підвищенню рівня науково-методичного та кадрового забезпечення музейних закладів;</w:t>
      </w:r>
    </w:p>
    <w:p w14:paraId="7AA4F5BC" w14:textId="77777777" w:rsidR="00EC6620" w:rsidRPr="00234609" w:rsidRDefault="00EC6620" w:rsidP="00234609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 xml:space="preserve"> - залученню учнівської та студентської молоді до археологічних досліджень, їх патріотичному та культурному вихованню;</w:t>
      </w:r>
    </w:p>
    <w:p w14:paraId="25742915" w14:textId="77777777" w:rsidR="00EC6620" w:rsidRPr="00234609" w:rsidRDefault="00EC6620" w:rsidP="00234609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 xml:space="preserve"> - популяризації історико-культурної спадщини </w:t>
      </w:r>
      <w:proofErr w:type="spellStart"/>
      <w:r w:rsidRPr="00234609">
        <w:rPr>
          <w:bCs/>
          <w:sz w:val="20"/>
          <w:szCs w:val="20"/>
          <w:lang w:val="uk-UA"/>
        </w:rPr>
        <w:t>Ніжинщини</w:t>
      </w:r>
      <w:proofErr w:type="spellEnd"/>
      <w:r w:rsidRPr="00234609">
        <w:rPr>
          <w:bCs/>
          <w:sz w:val="20"/>
          <w:szCs w:val="20"/>
          <w:lang w:val="uk-UA"/>
        </w:rPr>
        <w:t xml:space="preserve"> як в Україні, так і закордоном;</w:t>
      </w:r>
    </w:p>
    <w:p w14:paraId="7458C0CD" w14:textId="77777777" w:rsidR="00EC6620" w:rsidRPr="00234609" w:rsidRDefault="00EC6620" w:rsidP="00234609">
      <w:pPr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 xml:space="preserve"> - занесення нововиявлених пам’яток археології до Державного реєстру нерухомих пам’яток України;</w:t>
      </w:r>
    </w:p>
    <w:p w14:paraId="0BE95ED4" w14:textId="77777777" w:rsidR="00EC6620" w:rsidRPr="00234609" w:rsidRDefault="00EC6620" w:rsidP="00234609">
      <w:pPr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ab/>
        <w:t>- створення сприятливих умов для залучення інвестицій в туристичну галузь міста.</w:t>
      </w:r>
    </w:p>
    <w:p w14:paraId="12E7A34A" w14:textId="77777777" w:rsidR="00EC6620" w:rsidRPr="00234609" w:rsidRDefault="00EC6620" w:rsidP="00234609">
      <w:pPr>
        <w:shd w:val="clear" w:color="auto" w:fill="FFFFFF"/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</w:rPr>
        <w:t>6</w:t>
      </w:r>
      <w:r w:rsidRPr="00234609">
        <w:rPr>
          <w:b/>
          <w:bCs/>
          <w:sz w:val="20"/>
          <w:szCs w:val="20"/>
          <w:lang w:val="uk-UA"/>
        </w:rPr>
        <w:t>. Напрями діяльності та заходи програми</w:t>
      </w:r>
    </w:p>
    <w:p w14:paraId="5B70112B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>Програмою визначаються три основні напрямки:</w:t>
      </w:r>
    </w:p>
    <w:p w14:paraId="754F7CCE" w14:textId="77777777" w:rsidR="00EC6620" w:rsidRPr="00234609" w:rsidRDefault="00B07703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>1</w:t>
      </w:r>
      <w:r w:rsidR="00EC6620" w:rsidRPr="00234609">
        <w:rPr>
          <w:b/>
          <w:bCs/>
          <w:sz w:val="20"/>
          <w:szCs w:val="20"/>
          <w:lang w:val="uk-UA"/>
        </w:rPr>
        <w:t>.</w:t>
      </w:r>
      <w:r w:rsidR="00EC6620" w:rsidRPr="00234609">
        <w:rPr>
          <w:sz w:val="20"/>
          <w:szCs w:val="20"/>
          <w:lang w:val="uk-UA"/>
        </w:rPr>
        <w:t xml:space="preserve"> Охоронно-рятівні археологічні дослідження, які передбачають:</w:t>
      </w:r>
    </w:p>
    <w:p w14:paraId="0573D10B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інвентаризацію відомих пам'яток;</w:t>
      </w:r>
    </w:p>
    <w:p w14:paraId="47273D2E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визначення  меж території пам’яток;</w:t>
      </w:r>
    </w:p>
    <w:p w14:paraId="4762F1AA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уточнення датування  відомих археологічних пам'яток</w:t>
      </w:r>
    </w:p>
    <w:p w14:paraId="39DDEC70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проведення охоронно-рятівних робіт на пам’ятках яким загрожує знищення в ході земляних робіт або під дією природних факторів;</w:t>
      </w:r>
    </w:p>
    <w:p w14:paraId="11C44AD3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клопотання перед Департаментом культури і туризму, національностей та релігій ЧОДА щодо занесення виявлених об’єктів і підготовка відповідних матеріалів для занесення нововиявлених об’єктів до Державного реєстру нерухомих пам’яток України.</w:t>
      </w:r>
    </w:p>
    <w:p w14:paraId="327734BB" w14:textId="77777777" w:rsidR="00B07703" w:rsidRPr="00234609" w:rsidRDefault="00B07703" w:rsidP="00234609">
      <w:pPr>
        <w:shd w:val="clear" w:color="auto" w:fill="FFFFFF"/>
        <w:ind w:firstLine="851"/>
        <w:jc w:val="both"/>
        <w:rPr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>2</w:t>
      </w:r>
      <w:r w:rsidRPr="00234609">
        <w:rPr>
          <w:sz w:val="20"/>
          <w:szCs w:val="20"/>
          <w:lang w:val="uk-UA"/>
        </w:rPr>
        <w:t>. Наукові археологічні дослідження, які передбачають:</w:t>
      </w:r>
    </w:p>
    <w:p w14:paraId="222EA6A1" w14:textId="77777777" w:rsidR="00B07703" w:rsidRPr="00234609" w:rsidRDefault="00B07703" w:rsidP="00234609">
      <w:pPr>
        <w:shd w:val="clear" w:color="auto" w:fill="FFFFFF"/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забезпечення раціонального та ефективного використання історико-археологічних ресурсів;</w:t>
      </w:r>
    </w:p>
    <w:p w14:paraId="72BB26E8" w14:textId="77777777" w:rsidR="00B07703" w:rsidRPr="00234609" w:rsidRDefault="00B07703" w:rsidP="00234609">
      <w:pPr>
        <w:shd w:val="clear" w:color="auto" w:fill="FFFFFF"/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 - активізація міжнародної співпраці в галузі археології;</w:t>
      </w:r>
    </w:p>
    <w:p w14:paraId="10D089DF" w14:textId="77777777" w:rsidR="00B07703" w:rsidRPr="00234609" w:rsidRDefault="00B07703" w:rsidP="00234609">
      <w:pPr>
        <w:shd w:val="clear" w:color="auto" w:fill="FFFFFF"/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- удосконалення </w:t>
      </w:r>
      <w:proofErr w:type="spellStart"/>
      <w:r w:rsidRPr="00234609">
        <w:rPr>
          <w:sz w:val="20"/>
          <w:szCs w:val="20"/>
          <w:lang w:val="uk-UA"/>
        </w:rPr>
        <w:t>просвітницько</w:t>
      </w:r>
      <w:proofErr w:type="spellEnd"/>
      <w:r w:rsidRPr="00234609">
        <w:rPr>
          <w:sz w:val="20"/>
          <w:szCs w:val="20"/>
          <w:lang w:val="uk-UA"/>
        </w:rPr>
        <w:t xml:space="preserve">-інформаційної діяльності, на національних та міжнародних історико-археологічних виставках в Україні та за її межами; </w:t>
      </w:r>
    </w:p>
    <w:p w14:paraId="2B45DF98" w14:textId="77777777" w:rsidR="00B07703" w:rsidRPr="00234609" w:rsidRDefault="00B07703" w:rsidP="00234609">
      <w:pPr>
        <w:shd w:val="clear" w:color="auto" w:fill="FFFFFF"/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співпраця з фахівцями в галузі природничих наук у процесі археологічних досліджень та  обробці матеріалів;</w:t>
      </w:r>
    </w:p>
    <w:p w14:paraId="329F8ACF" w14:textId="77777777" w:rsidR="00B07703" w:rsidRPr="00234609" w:rsidRDefault="00B07703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проведення науково-практичних конференцій з проблем археології та регіональної історії;</w:t>
      </w:r>
    </w:p>
    <w:p w14:paraId="2D9CF0B5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>3</w:t>
      </w:r>
      <w:r w:rsidRPr="00234609">
        <w:rPr>
          <w:sz w:val="20"/>
          <w:szCs w:val="20"/>
          <w:lang w:val="uk-UA"/>
        </w:rPr>
        <w:t>. Інформативно-просвітницький.</w:t>
      </w:r>
    </w:p>
    <w:p w14:paraId="78CB0A7F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проведення піар компаній проекту.</w:t>
      </w:r>
    </w:p>
    <w:p w14:paraId="205E9390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забезпечення візуалізації проекту через інтернет ресурси та ЗМІ.</w:t>
      </w:r>
    </w:p>
    <w:p w14:paraId="674FC4AA" w14:textId="77777777" w:rsidR="00EC6620" w:rsidRPr="00234609" w:rsidRDefault="00EC6620" w:rsidP="00234609">
      <w:pPr>
        <w:ind w:firstLine="851"/>
        <w:jc w:val="both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>- ведення результатів проекту в науковий обіг через публікацію матеріалів в наукових виданнях.</w:t>
      </w:r>
    </w:p>
    <w:p w14:paraId="7A38A74A" w14:textId="77777777" w:rsidR="00EC6620" w:rsidRPr="00234609" w:rsidRDefault="00EC6620" w:rsidP="00234609">
      <w:pPr>
        <w:shd w:val="clear" w:color="auto" w:fill="FFFFFF"/>
        <w:ind w:firstLine="709"/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</w:rPr>
        <w:t>7</w:t>
      </w:r>
      <w:r w:rsidRPr="00234609">
        <w:rPr>
          <w:b/>
          <w:bCs/>
          <w:sz w:val="20"/>
          <w:szCs w:val="20"/>
          <w:lang w:val="uk-UA"/>
        </w:rPr>
        <w:t xml:space="preserve">. Координація </w:t>
      </w:r>
      <w:proofErr w:type="gramStart"/>
      <w:r w:rsidRPr="00234609">
        <w:rPr>
          <w:b/>
          <w:bCs/>
          <w:sz w:val="20"/>
          <w:szCs w:val="20"/>
          <w:lang w:val="uk-UA"/>
        </w:rPr>
        <w:t>і  контроль</w:t>
      </w:r>
      <w:proofErr w:type="gramEnd"/>
      <w:r w:rsidRPr="00234609">
        <w:rPr>
          <w:b/>
          <w:bCs/>
          <w:sz w:val="20"/>
          <w:szCs w:val="20"/>
          <w:lang w:val="uk-UA"/>
        </w:rPr>
        <w:t xml:space="preserve"> за ходом виконання програми</w:t>
      </w:r>
    </w:p>
    <w:p w14:paraId="6A76B38C" w14:textId="77777777" w:rsidR="00EC6620" w:rsidRPr="00234609" w:rsidRDefault="00EC6620" w:rsidP="00234609">
      <w:pPr>
        <w:ind w:firstLine="708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>Виконання</w:t>
      </w:r>
      <w:r w:rsidRPr="00234609">
        <w:rPr>
          <w:bCs/>
          <w:sz w:val="20"/>
          <w:szCs w:val="20"/>
          <w:lang w:val="uk-UA"/>
        </w:rPr>
        <w:tab/>
        <w:t>програми забезпечується відповідальними виконавцями програми за рахунок коштів бюджету Ніжинської міської територіальної громади з урахуваннями його можливості у бюджетному періоді в межах асигнувань, передбачених  на Програму.</w:t>
      </w:r>
    </w:p>
    <w:p w14:paraId="66D2F0D3" w14:textId="77777777" w:rsidR="00EC6620" w:rsidRPr="00234609" w:rsidRDefault="00EC6620" w:rsidP="00234609">
      <w:pPr>
        <w:ind w:firstLine="708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>Безпосередній контроль за виконанням заходів і завдань програми, цільовим та ефективним використанням  коштів забезпечує головний розпорядник бюджетних коштів.</w:t>
      </w:r>
    </w:p>
    <w:p w14:paraId="456DCF3B" w14:textId="77777777" w:rsidR="00EC6620" w:rsidRPr="00234609" w:rsidRDefault="00EC6620" w:rsidP="00234609">
      <w:pPr>
        <w:ind w:firstLine="708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>З метою підвищення ефективності використання бюджетних  коштів, відповідальні виконавці протягом року ініціюють внесення змін до Програми на підставі даних аналізу щодо стану її виконання.</w:t>
      </w:r>
    </w:p>
    <w:p w14:paraId="20B3D896" w14:textId="77777777" w:rsidR="00EC6620" w:rsidRPr="00234609" w:rsidRDefault="00EC6620" w:rsidP="00234609">
      <w:pPr>
        <w:ind w:firstLine="708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>Звіт про  виконання Програми щоквартально до 6-го числа місяця, наступного за звітним кварталом, головним розпорядником бюджетних коштів надається фінансовому управлінню Ніжинської міської ради.</w:t>
      </w:r>
    </w:p>
    <w:p w14:paraId="2E88B747" w14:textId="77777777" w:rsidR="00EC6620" w:rsidRPr="00234609" w:rsidRDefault="00EC6620" w:rsidP="00234609">
      <w:pPr>
        <w:ind w:firstLine="708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Головний розпорядник звітує про виконання Програми на пленарному засіданні сесії Ніжинської  міської ради за підсумками року. </w:t>
      </w:r>
    </w:p>
    <w:p w14:paraId="4DEBEEE4" w14:textId="77777777" w:rsidR="00EC6620" w:rsidRPr="00234609" w:rsidRDefault="00EC6620" w:rsidP="00234609">
      <w:pPr>
        <w:ind w:left="4602" w:firstLine="708"/>
        <w:rPr>
          <w:bCs/>
          <w:sz w:val="20"/>
          <w:szCs w:val="20"/>
          <w:lang w:val="uk-U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90"/>
        <w:gridCol w:w="5038"/>
      </w:tblGrid>
      <w:tr w:rsidR="00EC6620" w:rsidRPr="00234609" w14:paraId="15DC8B0A" w14:textId="77777777" w:rsidTr="005B2184">
        <w:tc>
          <w:tcPr>
            <w:tcW w:w="4790" w:type="dxa"/>
          </w:tcPr>
          <w:p w14:paraId="6F388155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5C69848" w14:textId="77777777" w:rsidR="00EC6620" w:rsidRPr="00234609" w:rsidRDefault="00EC6620" w:rsidP="00234609">
            <w:pPr>
              <w:jc w:val="center"/>
              <w:rPr>
                <w:sz w:val="20"/>
                <w:szCs w:val="20"/>
              </w:rPr>
            </w:pPr>
            <w:proofErr w:type="spellStart"/>
            <w:r w:rsidRPr="00234609">
              <w:rPr>
                <w:sz w:val="20"/>
                <w:szCs w:val="20"/>
              </w:rPr>
              <w:t>Міський</w:t>
            </w:r>
            <w:proofErr w:type="spellEnd"/>
            <w:r w:rsidRPr="00234609">
              <w:rPr>
                <w:sz w:val="20"/>
                <w:szCs w:val="20"/>
              </w:rPr>
              <w:t xml:space="preserve"> голова</w:t>
            </w:r>
          </w:p>
        </w:tc>
        <w:tc>
          <w:tcPr>
            <w:tcW w:w="5038" w:type="dxa"/>
          </w:tcPr>
          <w:p w14:paraId="0ECCEC7C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698FADB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Олександр КОДОЛА</w:t>
            </w:r>
          </w:p>
        </w:tc>
      </w:tr>
    </w:tbl>
    <w:p w14:paraId="48CEAC30" w14:textId="77777777" w:rsidR="00083ECE" w:rsidRPr="00234609" w:rsidRDefault="00EC6620" w:rsidP="00234609">
      <w:pPr>
        <w:ind w:left="4602" w:firstLine="708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</w:rPr>
        <w:t xml:space="preserve">      </w:t>
      </w:r>
      <w:r w:rsidRPr="00234609">
        <w:rPr>
          <w:bCs/>
          <w:sz w:val="20"/>
          <w:szCs w:val="20"/>
          <w:lang w:val="uk-UA"/>
        </w:rPr>
        <w:t xml:space="preserve">         </w:t>
      </w:r>
    </w:p>
    <w:p w14:paraId="3BB09810" w14:textId="77777777" w:rsidR="00083ECE" w:rsidRPr="00234609" w:rsidRDefault="00083ECE" w:rsidP="00234609">
      <w:pPr>
        <w:ind w:left="4602" w:firstLine="708"/>
        <w:rPr>
          <w:bCs/>
          <w:sz w:val="20"/>
          <w:szCs w:val="20"/>
          <w:lang w:val="uk-UA"/>
        </w:rPr>
      </w:pPr>
    </w:p>
    <w:p w14:paraId="00C66380" w14:textId="54683AC0" w:rsidR="000F1CF1" w:rsidRDefault="00083ECE" w:rsidP="00234609">
      <w:pPr>
        <w:ind w:left="4602" w:firstLine="708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      </w:t>
      </w:r>
    </w:p>
    <w:p w14:paraId="3DA2CC90" w14:textId="298E90F9" w:rsidR="00234609" w:rsidRDefault="00234609" w:rsidP="00234609">
      <w:pPr>
        <w:ind w:left="4602" w:firstLine="708"/>
        <w:rPr>
          <w:bCs/>
          <w:sz w:val="20"/>
          <w:szCs w:val="20"/>
          <w:lang w:val="uk-UA"/>
        </w:rPr>
      </w:pPr>
    </w:p>
    <w:p w14:paraId="5D5C6012" w14:textId="77777777" w:rsidR="00234609" w:rsidRPr="00234609" w:rsidRDefault="00234609" w:rsidP="00234609">
      <w:pPr>
        <w:ind w:left="4602" w:firstLine="708"/>
        <w:rPr>
          <w:bCs/>
          <w:sz w:val="20"/>
          <w:szCs w:val="20"/>
          <w:lang w:val="uk-UA"/>
        </w:rPr>
      </w:pPr>
    </w:p>
    <w:p w14:paraId="55E3D621" w14:textId="77777777" w:rsidR="000F1CF1" w:rsidRPr="00234609" w:rsidRDefault="000F1CF1" w:rsidP="00234609">
      <w:pPr>
        <w:ind w:left="4602" w:firstLine="708"/>
        <w:rPr>
          <w:bCs/>
          <w:sz w:val="20"/>
          <w:szCs w:val="20"/>
          <w:lang w:val="uk-UA"/>
        </w:rPr>
      </w:pPr>
    </w:p>
    <w:p w14:paraId="209A8569" w14:textId="77777777" w:rsidR="00EC6620" w:rsidRPr="00234609" w:rsidRDefault="00083ECE" w:rsidP="00234609">
      <w:pPr>
        <w:ind w:left="4602" w:firstLine="708"/>
        <w:rPr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         </w:t>
      </w:r>
      <w:r w:rsidR="00EC6620" w:rsidRPr="00234609">
        <w:rPr>
          <w:bCs/>
          <w:sz w:val="20"/>
          <w:szCs w:val="20"/>
          <w:lang w:val="uk-UA"/>
        </w:rPr>
        <w:t xml:space="preserve">    </w:t>
      </w:r>
      <w:r w:rsidR="00EC6620" w:rsidRPr="00234609">
        <w:rPr>
          <w:sz w:val="20"/>
          <w:szCs w:val="20"/>
          <w:lang w:val="uk-UA"/>
        </w:rPr>
        <w:t xml:space="preserve">Додаток </w:t>
      </w:r>
      <w:r w:rsidR="00EC6620" w:rsidRPr="00234609">
        <w:rPr>
          <w:sz w:val="20"/>
          <w:szCs w:val="20"/>
        </w:rPr>
        <w:t>1</w:t>
      </w:r>
      <w:r w:rsidR="00EC6620" w:rsidRPr="00234609">
        <w:rPr>
          <w:sz w:val="20"/>
          <w:szCs w:val="20"/>
          <w:lang w:val="uk-UA"/>
        </w:rPr>
        <w:tab/>
      </w:r>
      <w:r w:rsidR="00EC6620" w:rsidRPr="00234609">
        <w:rPr>
          <w:sz w:val="20"/>
          <w:szCs w:val="20"/>
          <w:lang w:val="uk-UA"/>
        </w:rPr>
        <w:tab/>
        <w:t xml:space="preserve">       </w:t>
      </w:r>
    </w:p>
    <w:p w14:paraId="62FCCEC8" w14:textId="77777777" w:rsidR="00EC6620" w:rsidRPr="00234609" w:rsidRDefault="00EC6620" w:rsidP="00234609">
      <w:pPr>
        <w:ind w:left="3894" w:firstLine="708"/>
        <w:jc w:val="center"/>
        <w:rPr>
          <w:bCs/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  до </w:t>
      </w:r>
      <w:r w:rsidRPr="00234609">
        <w:rPr>
          <w:sz w:val="20"/>
          <w:szCs w:val="20"/>
        </w:rPr>
        <w:t>Ц</w:t>
      </w:r>
      <w:proofErr w:type="spellStart"/>
      <w:r w:rsidRPr="00234609">
        <w:rPr>
          <w:bCs/>
          <w:sz w:val="20"/>
          <w:szCs w:val="20"/>
          <w:lang w:val="uk-UA"/>
        </w:rPr>
        <w:t>ільової</w:t>
      </w:r>
      <w:proofErr w:type="spellEnd"/>
      <w:r w:rsidRPr="00234609">
        <w:rPr>
          <w:bCs/>
          <w:sz w:val="20"/>
          <w:szCs w:val="20"/>
          <w:lang w:val="uk-UA"/>
        </w:rPr>
        <w:t xml:space="preserve"> програми</w:t>
      </w:r>
    </w:p>
    <w:p w14:paraId="1795ACFE" w14:textId="77777777" w:rsidR="00EC6620" w:rsidRPr="00234609" w:rsidRDefault="00EC6620" w:rsidP="00234609">
      <w:pPr>
        <w:ind w:left="5640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проведення археологічних</w:t>
      </w:r>
    </w:p>
    <w:p w14:paraId="641A5A0C" w14:textId="77777777" w:rsidR="00EC6620" w:rsidRPr="00234609" w:rsidRDefault="00EC6620" w:rsidP="00234609">
      <w:pPr>
        <w:ind w:left="5640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досліджень в  Ніжинській</w:t>
      </w:r>
      <w:r w:rsidR="00866311" w:rsidRPr="00234609">
        <w:rPr>
          <w:bCs/>
          <w:sz w:val="20"/>
          <w:szCs w:val="20"/>
          <w:lang w:val="uk-UA"/>
        </w:rPr>
        <w:t xml:space="preserve"> міській</w:t>
      </w:r>
      <w:r w:rsidRPr="00234609">
        <w:rPr>
          <w:bCs/>
          <w:sz w:val="20"/>
          <w:szCs w:val="20"/>
          <w:lang w:val="uk-UA"/>
        </w:rPr>
        <w:t xml:space="preserve">         територіальній громаді</w:t>
      </w:r>
    </w:p>
    <w:p w14:paraId="61FD6D07" w14:textId="77777777" w:rsidR="00EC6620" w:rsidRPr="00234609" w:rsidRDefault="00EC6620" w:rsidP="00234609">
      <w:pPr>
        <w:ind w:left="4248"/>
        <w:jc w:val="center"/>
        <w:rPr>
          <w:bCs/>
          <w:sz w:val="20"/>
          <w:szCs w:val="20"/>
        </w:rPr>
      </w:pPr>
      <w:r w:rsidRPr="00234609">
        <w:rPr>
          <w:bCs/>
          <w:sz w:val="20"/>
          <w:szCs w:val="20"/>
          <w:lang w:val="uk-UA"/>
        </w:rPr>
        <w:t xml:space="preserve">   на 2025 – 2027роки</w:t>
      </w:r>
    </w:p>
    <w:p w14:paraId="524C8A3F" w14:textId="77777777" w:rsidR="00EC6620" w:rsidRPr="00234609" w:rsidRDefault="00EC6620" w:rsidP="00234609">
      <w:pPr>
        <w:jc w:val="center"/>
        <w:rPr>
          <w:sz w:val="20"/>
          <w:szCs w:val="20"/>
        </w:rPr>
      </w:pPr>
    </w:p>
    <w:p w14:paraId="5D607185" w14:textId="77777777" w:rsidR="00EC6620" w:rsidRPr="00234609" w:rsidRDefault="00EC6620" w:rsidP="00234609">
      <w:pPr>
        <w:ind w:left="5310"/>
        <w:jc w:val="right"/>
        <w:rPr>
          <w:bCs/>
          <w:sz w:val="20"/>
          <w:szCs w:val="20"/>
        </w:rPr>
      </w:pPr>
    </w:p>
    <w:p w14:paraId="57EFE4F7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292FB5EB" w14:textId="77777777" w:rsidR="00EC6620" w:rsidRPr="00234609" w:rsidRDefault="00EC6620" w:rsidP="00234609">
      <w:pPr>
        <w:shd w:val="clear" w:color="auto" w:fill="FFFFFF"/>
        <w:ind w:firstLine="708"/>
        <w:jc w:val="center"/>
        <w:rPr>
          <w:b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>Ресурсне забезпечення цільової програми</w:t>
      </w:r>
    </w:p>
    <w:p w14:paraId="2662B836" w14:textId="77777777" w:rsidR="00EC6620" w:rsidRPr="00234609" w:rsidRDefault="00EC6620" w:rsidP="00234609">
      <w:pPr>
        <w:shd w:val="clear" w:color="auto" w:fill="FFFFFF"/>
        <w:ind w:firstLine="708"/>
        <w:jc w:val="center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 xml:space="preserve">проведення археологічних досліджень в  Ніжинській   </w:t>
      </w:r>
      <w:r w:rsidR="001A499F" w:rsidRPr="00234609">
        <w:rPr>
          <w:b/>
          <w:bCs/>
          <w:sz w:val="20"/>
          <w:szCs w:val="20"/>
          <w:lang w:val="uk-UA"/>
        </w:rPr>
        <w:t>міській</w:t>
      </w:r>
      <w:r w:rsidRPr="00234609">
        <w:rPr>
          <w:b/>
          <w:bCs/>
          <w:sz w:val="20"/>
          <w:szCs w:val="20"/>
          <w:lang w:val="uk-UA"/>
        </w:rPr>
        <w:t xml:space="preserve">  територіальній громаді на  2025 – 2027 роки</w:t>
      </w:r>
    </w:p>
    <w:p w14:paraId="3441C02B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5975EF36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1521"/>
        <w:gridCol w:w="1701"/>
        <w:gridCol w:w="1701"/>
        <w:gridCol w:w="1609"/>
      </w:tblGrid>
      <w:tr w:rsidR="00EC6620" w:rsidRPr="00234609" w14:paraId="1F32F9ED" w14:textId="77777777" w:rsidTr="005B2184">
        <w:trPr>
          <w:jc w:val="center"/>
        </w:trPr>
        <w:tc>
          <w:tcPr>
            <w:tcW w:w="3492" w:type="dxa"/>
            <w:vMerge w:val="restart"/>
          </w:tcPr>
          <w:p w14:paraId="1C66D04C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923" w:type="dxa"/>
            <w:gridSpan w:val="3"/>
          </w:tcPr>
          <w:p w14:paraId="2F51B9BE" w14:textId="77777777" w:rsidR="00EC6620" w:rsidRPr="00234609" w:rsidRDefault="00EC6620" w:rsidP="00234609">
            <w:pPr>
              <w:tabs>
                <w:tab w:val="left" w:pos="4380"/>
              </w:tabs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Етапи виконання програми</w:t>
            </w:r>
          </w:p>
        </w:tc>
        <w:tc>
          <w:tcPr>
            <w:tcW w:w="1609" w:type="dxa"/>
            <w:vMerge w:val="restart"/>
          </w:tcPr>
          <w:p w14:paraId="6D4F8876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Усього витрат на виконання програми</w:t>
            </w:r>
          </w:p>
        </w:tc>
      </w:tr>
      <w:tr w:rsidR="00EC6620" w:rsidRPr="00234609" w14:paraId="49D5FDF3" w14:textId="77777777" w:rsidTr="005B2184">
        <w:trPr>
          <w:jc w:val="center"/>
        </w:trPr>
        <w:tc>
          <w:tcPr>
            <w:tcW w:w="3492" w:type="dxa"/>
            <w:vMerge/>
          </w:tcPr>
          <w:p w14:paraId="01AAB1AC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14:paraId="0C6ECC49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701" w:type="dxa"/>
          </w:tcPr>
          <w:p w14:paraId="119FB3DD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</w:tcPr>
          <w:p w14:paraId="36C3D741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609" w:type="dxa"/>
            <w:vMerge/>
          </w:tcPr>
          <w:p w14:paraId="1225A920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</w:p>
        </w:tc>
      </w:tr>
      <w:tr w:rsidR="00EC6620" w:rsidRPr="00234609" w14:paraId="43846413" w14:textId="77777777" w:rsidTr="005B2184">
        <w:trPr>
          <w:jc w:val="center"/>
        </w:trPr>
        <w:tc>
          <w:tcPr>
            <w:tcW w:w="3492" w:type="dxa"/>
            <w:vMerge/>
          </w:tcPr>
          <w:p w14:paraId="317C3E80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14:paraId="06768B92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701" w:type="dxa"/>
          </w:tcPr>
          <w:p w14:paraId="0CD51611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1701" w:type="dxa"/>
          </w:tcPr>
          <w:p w14:paraId="65BC3C3A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2027рік</w:t>
            </w:r>
          </w:p>
        </w:tc>
        <w:tc>
          <w:tcPr>
            <w:tcW w:w="1609" w:type="dxa"/>
            <w:vMerge/>
          </w:tcPr>
          <w:p w14:paraId="015F63CD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</w:p>
        </w:tc>
      </w:tr>
      <w:tr w:rsidR="00EC6620" w:rsidRPr="00234609" w14:paraId="0CBD1BE7" w14:textId="77777777" w:rsidTr="005B2184">
        <w:trPr>
          <w:jc w:val="center"/>
        </w:trPr>
        <w:tc>
          <w:tcPr>
            <w:tcW w:w="3492" w:type="dxa"/>
          </w:tcPr>
          <w:p w14:paraId="48FFF403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Обсяг ресурсів, в </w:t>
            </w:r>
            <w:proofErr w:type="spellStart"/>
            <w:r w:rsidRPr="00234609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234609">
              <w:rPr>
                <w:sz w:val="20"/>
                <w:szCs w:val="20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521" w:type="dxa"/>
          </w:tcPr>
          <w:p w14:paraId="1E40E47E" w14:textId="77777777" w:rsidR="00EC6620" w:rsidRPr="00234609" w:rsidRDefault="00E63933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uk-UA"/>
              </w:rPr>
              <w:t>55</w:t>
            </w:r>
            <w:r w:rsidR="00EC6620" w:rsidRPr="00234609">
              <w:rPr>
                <w:sz w:val="20"/>
                <w:szCs w:val="20"/>
                <w:lang w:val="uk-UA"/>
              </w:rPr>
              <w:t>0</w:t>
            </w:r>
            <w:r w:rsidRPr="00234609">
              <w:rPr>
                <w:sz w:val="20"/>
                <w:szCs w:val="20"/>
                <w:lang w:val="uk-UA"/>
              </w:rPr>
              <w:t> </w:t>
            </w:r>
            <w:r w:rsidR="00EC6620" w:rsidRPr="00234609">
              <w:rPr>
                <w:sz w:val="20"/>
                <w:szCs w:val="20"/>
                <w:lang w:val="en-US"/>
              </w:rPr>
              <w:t>000гр</w:t>
            </w:r>
            <w:r w:rsidR="00EC6620" w:rsidRPr="00234609">
              <w:rPr>
                <w:sz w:val="20"/>
                <w:szCs w:val="20"/>
                <w:lang w:val="uk-UA"/>
              </w:rPr>
              <w:t>н</w:t>
            </w:r>
            <w:r w:rsidR="00EC6620" w:rsidRPr="002346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14:paraId="3A8A819A" w14:textId="77777777" w:rsidR="00EC6620" w:rsidRPr="00234609" w:rsidRDefault="00E63933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uk-UA"/>
              </w:rPr>
              <w:t>652</w:t>
            </w:r>
            <w:r w:rsidR="00EC6620" w:rsidRPr="00234609">
              <w:rPr>
                <w:sz w:val="20"/>
                <w:szCs w:val="20"/>
                <w:lang w:val="uk-UA"/>
              </w:rPr>
              <w:t xml:space="preserve"> </w:t>
            </w:r>
            <w:r w:rsidR="00EC6620" w:rsidRPr="00234609">
              <w:rPr>
                <w:sz w:val="20"/>
                <w:szCs w:val="20"/>
                <w:lang w:val="en-US"/>
              </w:rPr>
              <w:t xml:space="preserve"> 000гр</w:t>
            </w:r>
            <w:r w:rsidR="00EC6620" w:rsidRPr="00234609">
              <w:rPr>
                <w:sz w:val="20"/>
                <w:szCs w:val="20"/>
                <w:lang w:val="uk-UA"/>
              </w:rPr>
              <w:t>н</w:t>
            </w:r>
            <w:r w:rsidR="00EC6620" w:rsidRPr="002346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14:paraId="6E9AC3E3" w14:textId="77777777" w:rsidR="00EC6620" w:rsidRPr="00234609" w:rsidRDefault="00E63933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uk-UA"/>
              </w:rPr>
              <w:t>652</w:t>
            </w:r>
            <w:r w:rsidR="00EC6620" w:rsidRPr="00234609">
              <w:rPr>
                <w:sz w:val="20"/>
                <w:szCs w:val="20"/>
                <w:lang w:val="en-US"/>
              </w:rPr>
              <w:t xml:space="preserve"> 000гр</w:t>
            </w:r>
            <w:r w:rsidR="00EC6620" w:rsidRPr="00234609">
              <w:rPr>
                <w:sz w:val="20"/>
                <w:szCs w:val="20"/>
                <w:lang w:val="uk-UA"/>
              </w:rPr>
              <w:t>н</w:t>
            </w:r>
            <w:r w:rsidR="00EC6620" w:rsidRPr="002346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09" w:type="dxa"/>
          </w:tcPr>
          <w:p w14:paraId="4259DE97" w14:textId="77777777" w:rsidR="00EC6620" w:rsidRPr="00234609" w:rsidRDefault="00E63933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1 854 </w:t>
            </w:r>
            <w:r w:rsidR="00EC6620" w:rsidRPr="00234609">
              <w:rPr>
                <w:sz w:val="20"/>
                <w:szCs w:val="20"/>
                <w:lang w:val="uk-UA"/>
              </w:rPr>
              <w:t>000грн.</w:t>
            </w:r>
          </w:p>
        </w:tc>
      </w:tr>
      <w:tr w:rsidR="00EC6620" w:rsidRPr="00234609" w14:paraId="599F8EED" w14:textId="77777777" w:rsidTr="005B2184">
        <w:trPr>
          <w:jc w:val="center"/>
        </w:trPr>
        <w:tc>
          <w:tcPr>
            <w:tcW w:w="3492" w:type="dxa"/>
          </w:tcPr>
          <w:p w14:paraId="4DE4269D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державний бюджет</w:t>
            </w:r>
          </w:p>
          <w:p w14:paraId="44AA29A1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14:paraId="4F0BE219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15EDC668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5DE137C8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</w:tcPr>
          <w:p w14:paraId="2425CFBF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-</w:t>
            </w:r>
          </w:p>
        </w:tc>
      </w:tr>
      <w:tr w:rsidR="00EC6620" w:rsidRPr="00234609" w14:paraId="3C40F71A" w14:textId="77777777" w:rsidTr="005B2184">
        <w:trPr>
          <w:jc w:val="center"/>
        </w:trPr>
        <w:tc>
          <w:tcPr>
            <w:tcW w:w="3492" w:type="dxa"/>
          </w:tcPr>
          <w:p w14:paraId="593B114F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обласний бюджет</w:t>
            </w:r>
          </w:p>
          <w:p w14:paraId="4A13DD2A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14:paraId="77186973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7E924EC5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4DE4CE48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09" w:type="dxa"/>
          </w:tcPr>
          <w:p w14:paraId="5DCA7D97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-</w:t>
            </w:r>
          </w:p>
        </w:tc>
      </w:tr>
      <w:tr w:rsidR="00EC6620" w:rsidRPr="00234609" w14:paraId="5EE8B686" w14:textId="77777777" w:rsidTr="005B2184">
        <w:trPr>
          <w:trHeight w:val="1237"/>
          <w:jc w:val="center"/>
        </w:trPr>
        <w:tc>
          <w:tcPr>
            <w:tcW w:w="3492" w:type="dxa"/>
          </w:tcPr>
          <w:p w14:paraId="235473D8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</w:rPr>
              <w:t>б</w:t>
            </w:r>
            <w:proofErr w:type="spellStart"/>
            <w:r w:rsidRPr="00234609">
              <w:rPr>
                <w:sz w:val="20"/>
                <w:szCs w:val="20"/>
                <w:lang w:val="uk-UA"/>
              </w:rPr>
              <w:t>юджет</w:t>
            </w:r>
            <w:proofErr w:type="spellEnd"/>
            <w:r w:rsidRPr="00234609">
              <w:rPr>
                <w:sz w:val="20"/>
                <w:szCs w:val="20"/>
                <w:lang w:val="uk-UA"/>
              </w:rPr>
              <w:t xml:space="preserve"> Ніжинської ТГ </w:t>
            </w:r>
          </w:p>
        </w:tc>
        <w:tc>
          <w:tcPr>
            <w:tcW w:w="1521" w:type="dxa"/>
          </w:tcPr>
          <w:p w14:paraId="79ECDF4F" w14:textId="77777777" w:rsidR="00EC6620" w:rsidRPr="00234609" w:rsidRDefault="00E63933" w:rsidP="00234609">
            <w:pPr>
              <w:jc w:val="center"/>
              <w:rPr>
                <w:sz w:val="20"/>
                <w:szCs w:val="20"/>
              </w:rPr>
            </w:pPr>
            <w:r w:rsidRPr="00234609">
              <w:rPr>
                <w:sz w:val="20"/>
                <w:szCs w:val="20"/>
                <w:lang w:val="uk-UA"/>
              </w:rPr>
              <w:t>45</w:t>
            </w:r>
            <w:r w:rsidR="00EC6620" w:rsidRPr="00234609">
              <w:rPr>
                <w:sz w:val="20"/>
                <w:szCs w:val="20"/>
                <w:lang w:val="uk-UA"/>
              </w:rPr>
              <w:t xml:space="preserve">0 </w:t>
            </w:r>
            <w:r w:rsidR="00EC6620" w:rsidRPr="00234609">
              <w:rPr>
                <w:sz w:val="20"/>
                <w:szCs w:val="20"/>
                <w:lang w:val="en-US"/>
              </w:rPr>
              <w:t>000гр</w:t>
            </w:r>
            <w:r w:rsidR="00EC6620" w:rsidRPr="00234609">
              <w:rPr>
                <w:sz w:val="20"/>
                <w:szCs w:val="20"/>
                <w:lang w:val="uk-UA"/>
              </w:rPr>
              <w:t>н</w:t>
            </w:r>
            <w:r w:rsidR="00EC6620" w:rsidRPr="002346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14:paraId="0F3FE299" w14:textId="77777777" w:rsidR="00EC6620" w:rsidRPr="00234609" w:rsidRDefault="00E63933" w:rsidP="00234609">
            <w:pPr>
              <w:jc w:val="center"/>
              <w:rPr>
                <w:sz w:val="20"/>
                <w:szCs w:val="20"/>
              </w:rPr>
            </w:pPr>
            <w:r w:rsidRPr="00234609">
              <w:rPr>
                <w:sz w:val="20"/>
                <w:szCs w:val="20"/>
                <w:lang w:val="uk-UA"/>
              </w:rPr>
              <w:t>552</w:t>
            </w:r>
            <w:r w:rsidR="00EC6620" w:rsidRPr="00234609">
              <w:rPr>
                <w:sz w:val="20"/>
                <w:szCs w:val="20"/>
                <w:lang w:val="uk-UA"/>
              </w:rPr>
              <w:t xml:space="preserve"> </w:t>
            </w:r>
            <w:r w:rsidR="00EC6620" w:rsidRPr="00234609">
              <w:rPr>
                <w:sz w:val="20"/>
                <w:szCs w:val="20"/>
                <w:lang w:val="en-US"/>
              </w:rPr>
              <w:t>000гр</w:t>
            </w:r>
            <w:r w:rsidR="00EC6620" w:rsidRPr="00234609">
              <w:rPr>
                <w:sz w:val="20"/>
                <w:szCs w:val="20"/>
                <w:lang w:val="uk-UA"/>
              </w:rPr>
              <w:t>н</w:t>
            </w:r>
            <w:r w:rsidR="00EC6620" w:rsidRPr="002346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14:paraId="20E4B5AA" w14:textId="77777777" w:rsidR="00EC6620" w:rsidRPr="00234609" w:rsidRDefault="00E63933" w:rsidP="00234609">
            <w:pPr>
              <w:jc w:val="center"/>
              <w:rPr>
                <w:sz w:val="20"/>
                <w:szCs w:val="20"/>
              </w:rPr>
            </w:pPr>
            <w:r w:rsidRPr="00234609">
              <w:rPr>
                <w:sz w:val="20"/>
                <w:szCs w:val="20"/>
                <w:lang w:val="uk-UA"/>
              </w:rPr>
              <w:t>552</w:t>
            </w:r>
            <w:r w:rsidR="00EC6620" w:rsidRPr="00234609">
              <w:rPr>
                <w:sz w:val="20"/>
                <w:szCs w:val="20"/>
                <w:lang w:val="uk-UA"/>
              </w:rPr>
              <w:t xml:space="preserve"> </w:t>
            </w:r>
            <w:r w:rsidR="00EC6620" w:rsidRPr="00234609">
              <w:rPr>
                <w:sz w:val="20"/>
                <w:szCs w:val="20"/>
                <w:lang w:val="en-US"/>
              </w:rPr>
              <w:t xml:space="preserve"> 000гр</w:t>
            </w:r>
            <w:r w:rsidR="00EC6620" w:rsidRPr="00234609">
              <w:rPr>
                <w:sz w:val="20"/>
                <w:szCs w:val="20"/>
                <w:lang w:val="uk-UA"/>
              </w:rPr>
              <w:t>н</w:t>
            </w:r>
            <w:r w:rsidR="00EC6620" w:rsidRPr="0023460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09" w:type="dxa"/>
          </w:tcPr>
          <w:p w14:paraId="011A0970" w14:textId="77777777" w:rsidR="00EC6620" w:rsidRPr="00234609" w:rsidRDefault="00EC6620" w:rsidP="00234609">
            <w:pPr>
              <w:jc w:val="center"/>
              <w:rPr>
                <w:sz w:val="20"/>
                <w:szCs w:val="20"/>
              </w:rPr>
            </w:pPr>
            <w:r w:rsidRPr="00234609">
              <w:rPr>
                <w:sz w:val="20"/>
                <w:szCs w:val="20"/>
                <w:lang w:val="uk-UA"/>
              </w:rPr>
              <w:t>1</w:t>
            </w:r>
            <w:r w:rsidR="00F86F6B" w:rsidRPr="00234609">
              <w:rPr>
                <w:sz w:val="20"/>
                <w:szCs w:val="20"/>
                <w:lang w:val="uk-UA"/>
              </w:rPr>
              <w:t xml:space="preserve"> </w:t>
            </w:r>
            <w:r w:rsidR="00E63933" w:rsidRPr="00234609">
              <w:rPr>
                <w:sz w:val="20"/>
                <w:szCs w:val="20"/>
                <w:lang w:val="uk-UA"/>
              </w:rPr>
              <w:t>554</w:t>
            </w:r>
            <w:r w:rsidRPr="00234609">
              <w:rPr>
                <w:sz w:val="20"/>
                <w:szCs w:val="20"/>
                <w:lang w:val="uk-UA"/>
              </w:rPr>
              <w:t xml:space="preserve"> </w:t>
            </w:r>
            <w:r w:rsidRPr="00234609">
              <w:rPr>
                <w:sz w:val="20"/>
                <w:szCs w:val="20"/>
              </w:rPr>
              <w:t>000грн.</w:t>
            </w:r>
          </w:p>
        </w:tc>
      </w:tr>
      <w:tr w:rsidR="00EC6620" w:rsidRPr="00234609" w14:paraId="6B5C5DBB" w14:textId="77777777" w:rsidTr="005B2184">
        <w:trPr>
          <w:jc w:val="center"/>
        </w:trPr>
        <w:tc>
          <w:tcPr>
            <w:tcW w:w="3492" w:type="dxa"/>
          </w:tcPr>
          <w:p w14:paraId="20AF0C4C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>кошти інших джерел</w:t>
            </w:r>
          </w:p>
          <w:p w14:paraId="767787D6" w14:textId="77777777" w:rsidR="00EC6620" w:rsidRPr="00234609" w:rsidRDefault="00EC6620" w:rsidP="002346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21" w:type="dxa"/>
          </w:tcPr>
          <w:p w14:paraId="62A320D7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en-US"/>
              </w:rPr>
              <w:t>100 000гр</w:t>
            </w:r>
            <w:r w:rsidRPr="00234609">
              <w:rPr>
                <w:sz w:val="20"/>
                <w:szCs w:val="20"/>
                <w:lang w:val="uk-UA"/>
              </w:rPr>
              <w:t>н.</w:t>
            </w:r>
          </w:p>
        </w:tc>
        <w:tc>
          <w:tcPr>
            <w:tcW w:w="1701" w:type="dxa"/>
          </w:tcPr>
          <w:p w14:paraId="272FBAF0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100 </w:t>
            </w:r>
            <w:r w:rsidRPr="00234609">
              <w:rPr>
                <w:sz w:val="20"/>
                <w:szCs w:val="20"/>
                <w:lang w:val="en-US"/>
              </w:rPr>
              <w:t>000гр</w:t>
            </w:r>
            <w:r w:rsidRPr="00234609">
              <w:rPr>
                <w:sz w:val="20"/>
                <w:szCs w:val="20"/>
                <w:lang w:val="uk-UA"/>
              </w:rPr>
              <w:t>н.</w:t>
            </w:r>
          </w:p>
        </w:tc>
        <w:tc>
          <w:tcPr>
            <w:tcW w:w="1701" w:type="dxa"/>
          </w:tcPr>
          <w:p w14:paraId="6D235310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uk-UA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100 </w:t>
            </w:r>
            <w:r w:rsidRPr="00234609">
              <w:rPr>
                <w:sz w:val="20"/>
                <w:szCs w:val="20"/>
                <w:lang w:val="en-US"/>
              </w:rPr>
              <w:t>000гр</w:t>
            </w:r>
            <w:r w:rsidRPr="00234609">
              <w:rPr>
                <w:sz w:val="20"/>
                <w:szCs w:val="20"/>
                <w:lang w:val="uk-UA"/>
              </w:rPr>
              <w:t>н.</w:t>
            </w:r>
          </w:p>
        </w:tc>
        <w:tc>
          <w:tcPr>
            <w:tcW w:w="1609" w:type="dxa"/>
          </w:tcPr>
          <w:p w14:paraId="7F3690C2" w14:textId="77777777" w:rsidR="00EC6620" w:rsidRPr="00234609" w:rsidRDefault="00EC6620" w:rsidP="00234609">
            <w:pPr>
              <w:jc w:val="center"/>
              <w:rPr>
                <w:sz w:val="20"/>
                <w:szCs w:val="20"/>
                <w:lang w:val="en-US"/>
              </w:rPr>
            </w:pPr>
            <w:r w:rsidRPr="00234609">
              <w:rPr>
                <w:sz w:val="20"/>
                <w:szCs w:val="20"/>
                <w:lang w:val="uk-UA"/>
              </w:rPr>
              <w:t xml:space="preserve">300 </w:t>
            </w:r>
            <w:r w:rsidRPr="00234609">
              <w:rPr>
                <w:sz w:val="20"/>
                <w:szCs w:val="20"/>
              </w:rPr>
              <w:t>000грн.</w:t>
            </w:r>
          </w:p>
        </w:tc>
      </w:tr>
    </w:tbl>
    <w:p w14:paraId="5184C77E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6DE610A6" w14:textId="77777777" w:rsidR="00EC6620" w:rsidRPr="00234609" w:rsidRDefault="00EC6620" w:rsidP="00234609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</w:t>
      </w:r>
    </w:p>
    <w:p w14:paraId="2E19B561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2B50147E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3A2EFFD7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38199B52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en-US"/>
        </w:rPr>
      </w:pPr>
    </w:p>
    <w:p w14:paraId="496865D1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4516D246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178DAEFC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317EAE13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63E8CF0A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755B9F0D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56F1AF8E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10E8C1EA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4C63F3FE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319423C7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1B2D4E3B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341EE51B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20481514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085D52B2" w14:textId="3BDE748C" w:rsidR="00EC6620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6029E8D0" w14:textId="42D5581E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0DA24799" w14:textId="25A1841D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4056039C" w14:textId="3ED53E8E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15CDA0FC" w14:textId="0CA59D65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4893E7DC" w14:textId="6D32B74A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4DAE7FF4" w14:textId="3A6F8709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639C447A" w14:textId="7CFBDED9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65A12590" w14:textId="722AF387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74CD89A9" w14:textId="0C270FE9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519A0654" w14:textId="1CF1B68F" w:rsid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7FF550F4" w14:textId="77777777" w:rsidR="00234609" w:rsidRPr="00234609" w:rsidRDefault="00234609" w:rsidP="00234609">
      <w:pPr>
        <w:shd w:val="clear" w:color="auto" w:fill="FFFFFF"/>
        <w:ind w:firstLine="708"/>
        <w:jc w:val="both"/>
        <w:rPr>
          <w:bCs/>
          <w:sz w:val="20"/>
          <w:szCs w:val="20"/>
          <w:lang w:val="uk-UA"/>
        </w:rPr>
      </w:pPr>
    </w:p>
    <w:p w14:paraId="7F3A3381" w14:textId="77777777" w:rsidR="00EC6620" w:rsidRPr="00234609" w:rsidRDefault="00EC6620" w:rsidP="00234609">
      <w:pPr>
        <w:ind w:left="4602" w:firstLine="708"/>
        <w:rPr>
          <w:sz w:val="20"/>
          <w:szCs w:val="20"/>
          <w:lang w:val="en-US"/>
        </w:rPr>
      </w:pPr>
    </w:p>
    <w:p w14:paraId="76D6C895" w14:textId="77777777" w:rsidR="00EC6620" w:rsidRPr="00234609" w:rsidRDefault="00EC6620" w:rsidP="00234609">
      <w:pPr>
        <w:ind w:left="4602" w:firstLine="708"/>
        <w:rPr>
          <w:sz w:val="20"/>
          <w:szCs w:val="20"/>
          <w:lang w:val="uk-UA"/>
        </w:rPr>
      </w:pPr>
      <w:r w:rsidRPr="00234609">
        <w:rPr>
          <w:sz w:val="20"/>
          <w:szCs w:val="20"/>
        </w:rPr>
        <w:t xml:space="preserve">   </w:t>
      </w:r>
      <w:r w:rsidRPr="00234609">
        <w:rPr>
          <w:sz w:val="20"/>
          <w:szCs w:val="20"/>
          <w:lang w:val="uk-UA"/>
        </w:rPr>
        <w:t xml:space="preserve">       </w:t>
      </w:r>
    </w:p>
    <w:p w14:paraId="28D9EB8D" w14:textId="77777777" w:rsidR="00083ECE" w:rsidRPr="00234609" w:rsidRDefault="00EC6620" w:rsidP="00234609">
      <w:pPr>
        <w:ind w:left="4602" w:firstLine="708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             </w:t>
      </w:r>
      <w:r w:rsidRPr="00234609">
        <w:rPr>
          <w:sz w:val="20"/>
          <w:szCs w:val="20"/>
        </w:rPr>
        <w:t xml:space="preserve"> </w:t>
      </w:r>
      <w:r w:rsidR="00083ECE" w:rsidRPr="00234609">
        <w:rPr>
          <w:sz w:val="20"/>
          <w:szCs w:val="20"/>
          <w:lang w:val="uk-UA"/>
        </w:rPr>
        <w:t xml:space="preserve">   </w:t>
      </w:r>
    </w:p>
    <w:p w14:paraId="4B2E3798" w14:textId="77777777" w:rsidR="00EC6620" w:rsidRPr="00234609" w:rsidRDefault="00083ECE" w:rsidP="00234609">
      <w:pPr>
        <w:ind w:left="4602" w:firstLine="708"/>
        <w:rPr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lastRenderedPageBreak/>
        <w:t xml:space="preserve">                   </w:t>
      </w:r>
      <w:r w:rsidR="00EC6620" w:rsidRPr="00234609">
        <w:rPr>
          <w:sz w:val="20"/>
          <w:szCs w:val="20"/>
          <w:lang w:val="uk-UA"/>
        </w:rPr>
        <w:t>Додаток</w:t>
      </w:r>
      <w:r w:rsidRPr="00234609">
        <w:rPr>
          <w:sz w:val="20"/>
          <w:szCs w:val="20"/>
          <w:lang w:val="uk-UA"/>
        </w:rPr>
        <w:t xml:space="preserve"> </w:t>
      </w:r>
      <w:r w:rsidR="00EC6620" w:rsidRPr="00234609">
        <w:rPr>
          <w:sz w:val="20"/>
          <w:szCs w:val="20"/>
        </w:rPr>
        <w:t>2</w:t>
      </w:r>
      <w:r w:rsidR="00EC6620" w:rsidRPr="00234609">
        <w:rPr>
          <w:sz w:val="20"/>
          <w:szCs w:val="20"/>
          <w:lang w:val="uk-UA"/>
        </w:rPr>
        <w:tab/>
      </w:r>
      <w:r w:rsidR="00EC6620" w:rsidRPr="00234609">
        <w:rPr>
          <w:sz w:val="20"/>
          <w:szCs w:val="20"/>
          <w:lang w:val="uk-UA"/>
        </w:rPr>
        <w:tab/>
        <w:t xml:space="preserve">       </w:t>
      </w:r>
    </w:p>
    <w:p w14:paraId="4717A4F9" w14:textId="77777777" w:rsidR="00EC6620" w:rsidRPr="00234609" w:rsidRDefault="00EC6620" w:rsidP="00234609">
      <w:pPr>
        <w:ind w:left="3894" w:firstLine="708"/>
        <w:jc w:val="center"/>
        <w:rPr>
          <w:bCs/>
          <w:sz w:val="20"/>
          <w:szCs w:val="20"/>
          <w:lang w:val="uk-UA"/>
        </w:rPr>
      </w:pPr>
      <w:r w:rsidRPr="00234609">
        <w:rPr>
          <w:sz w:val="20"/>
          <w:szCs w:val="20"/>
          <w:lang w:val="uk-UA"/>
        </w:rPr>
        <w:t xml:space="preserve"> до </w:t>
      </w:r>
      <w:r w:rsidRPr="00234609">
        <w:rPr>
          <w:sz w:val="20"/>
          <w:szCs w:val="20"/>
        </w:rPr>
        <w:t>Ц</w:t>
      </w:r>
      <w:proofErr w:type="spellStart"/>
      <w:r w:rsidRPr="00234609">
        <w:rPr>
          <w:bCs/>
          <w:sz w:val="20"/>
          <w:szCs w:val="20"/>
          <w:lang w:val="uk-UA"/>
        </w:rPr>
        <w:t>ільової</w:t>
      </w:r>
      <w:proofErr w:type="spellEnd"/>
      <w:r w:rsidRPr="00234609">
        <w:rPr>
          <w:bCs/>
          <w:sz w:val="20"/>
          <w:szCs w:val="20"/>
          <w:lang w:val="uk-UA"/>
        </w:rPr>
        <w:t xml:space="preserve"> програми</w:t>
      </w:r>
    </w:p>
    <w:p w14:paraId="7120CDBB" w14:textId="77777777" w:rsidR="00EC6620" w:rsidRPr="00234609" w:rsidRDefault="00EC6620" w:rsidP="00234609">
      <w:pPr>
        <w:ind w:left="5640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проведення археологічних</w:t>
      </w:r>
    </w:p>
    <w:p w14:paraId="128160A5" w14:textId="77777777" w:rsidR="00EC6620" w:rsidRPr="00234609" w:rsidRDefault="00EC6620" w:rsidP="00234609">
      <w:pPr>
        <w:ind w:left="5640"/>
        <w:rPr>
          <w:bCs/>
          <w:sz w:val="20"/>
          <w:szCs w:val="20"/>
          <w:lang w:val="uk-UA"/>
        </w:rPr>
      </w:pPr>
      <w:r w:rsidRPr="00234609">
        <w:rPr>
          <w:bCs/>
          <w:sz w:val="20"/>
          <w:szCs w:val="20"/>
          <w:lang w:val="uk-UA"/>
        </w:rPr>
        <w:t xml:space="preserve"> досліджень в  Ніжинській </w:t>
      </w:r>
      <w:r w:rsidR="001F6335" w:rsidRPr="00234609">
        <w:rPr>
          <w:bCs/>
          <w:sz w:val="20"/>
          <w:szCs w:val="20"/>
          <w:lang w:val="uk-UA"/>
        </w:rPr>
        <w:t>міській</w:t>
      </w:r>
      <w:r w:rsidRPr="00234609">
        <w:rPr>
          <w:bCs/>
          <w:sz w:val="20"/>
          <w:szCs w:val="20"/>
          <w:lang w:val="uk-UA"/>
        </w:rPr>
        <w:t xml:space="preserve">     територіальній громаді </w:t>
      </w:r>
    </w:p>
    <w:p w14:paraId="08654807" w14:textId="77777777" w:rsidR="00EC6620" w:rsidRPr="00234609" w:rsidRDefault="00EC6620" w:rsidP="00234609">
      <w:pPr>
        <w:ind w:left="4248"/>
        <w:jc w:val="center"/>
        <w:rPr>
          <w:bCs/>
          <w:sz w:val="20"/>
          <w:szCs w:val="20"/>
        </w:rPr>
      </w:pPr>
      <w:r w:rsidRPr="00234609">
        <w:rPr>
          <w:bCs/>
          <w:sz w:val="20"/>
          <w:szCs w:val="20"/>
          <w:lang w:val="uk-UA"/>
        </w:rPr>
        <w:t xml:space="preserve">  на 2025 – 2027роки</w:t>
      </w:r>
    </w:p>
    <w:p w14:paraId="3088DCDB" w14:textId="77777777" w:rsidR="00EC6620" w:rsidRPr="00234609" w:rsidRDefault="00EC6620" w:rsidP="00234609">
      <w:pPr>
        <w:ind w:left="4602" w:firstLine="708"/>
        <w:rPr>
          <w:b/>
          <w:bCs/>
          <w:sz w:val="20"/>
          <w:szCs w:val="20"/>
          <w:lang w:val="uk-UA"/>
        </w:rPr>
      </w:pPr>
      <w:r w:rsidRPr="00234609">
        <w:rPr>
          <w:b/>
          <w:bCs/>
          <w:sz w:val="20"/>
          <w:szCs w:val="20"/>
          <w:lang w:val="uk-UA"/>
        </w:rPr>
        <w:t xml:space="preserve">  </w:t>
      </w:r>
    </w:p>
    <w:p w14:paraId="0D8D8CC3" w14:textId="77777777" w:rsidR="00EC6620" w:rsidRPr="00234609" w:rsidRDefault="00EC6620" w:rsidP="00234609">
      <w:pPr>
        <w:shd w:val="clear" w:color="auto" w:fill="FFFFFF"/>
        <w:ind w:right="-143" w:firstLine="708"/>
        <w:jc w:val="center"/>
        <w:rPr>
          <w:b/>
          <w:bCs/>
          <w:sz w:val="20"/>
          <w:szCs w:val="20"/>
        </w:rPr>
      </w:pPr>
      <w:r w:rsidRPr="00234609">
        <w:rPr>
          <w:b/>
          <w:bCs/>
          <w:sz w:val="20"/>
          <w:szCs w:val="20"/>
          <w:lang w:val="uk-UA"/>
        </w:rPr>
        <w:t>Перелік завдань цільової програми</w:t>
      </w:r>
      <w:r w:rsidRPr="00234609">
        <w:rPr>
          <w:b/>
          <w:sz w:val="20"/>
          <w:szCs w:val="20"/>
          <w:lang w:val="uk-UA"/>
        </w:rPr>
        <w:t xml:space="preserve"> п</w:t>
      </w:r>
      <w:r w:rsidRPr="00234609">
        <w:rPr>
          <w:b/>
          <w:bCs/>
          <w:sz w:val="20"/>
          <w:szCs w:val="20"/>
          <w:lang w:val="uk-UA"/>
        </w:rPr>
        <w:t xml:space="preserve">роведення археологічних досліджень в Ніжинській </w:t>
      </w:r>
      <w:r w:rsidR="001F6335" w:rsidRPr="00234609">
        <w:rPr>
          <w:b/>
          <w:bCs/>
          <w:sz w:val="20"/>
          <w:szCs w:val="20"/>
          <w:lang w:val="uk-UA"/>
        </w:rPr>
        <w:t xml:space="preserve">міській </w:t>
      </w:r>
      <w:r w:rsidRPr="00234609">
        <w:rPr>
          <w:b/>
          <w:bCs/>
          <w:sz w:val="20"/>
          <w:szCs w:val="20"/>
          <w:lang w:val="uk-UA"/>
        </w:rPr>
        <w:t>територіальній громаді  на 2025 – 2027 роки</w:t>
      </w:r>
    </w:p>
    <w:p w14:paraId="0A5DC818" w14:textId="77777777" w:rsidR="00EC6620" w:rsidRPr="00234609" w:rsidRDefault="00EC6620" w:rsidP="00234609">
      <w:pPr>
        <w:shd w:val="clear" w:color="auto" w:fill="FFFFFF"/>
        <w:ind w:firstLine="708"/>
        <w:jc w:val="center"/>
        <w:rPr>
          <w:b/>
          <w:bCs/>
          <w:sz w:val="20"/>
          <w:szCs w:val="20"/>
        </w:rPr>
      </w:pPr>
    </w:p>
    <w:tbl>
      <w:tblPr>
        <w:tblW w:w="5784" w:type="pct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1149"/>
        <w:gridCol w:w="848"/>
        <w:gridCol w:w="696"/>
        <w:gridCol w:w="698"/>
        <w:gridCol w:w="571"/>
        <w:gridCol w:w="703"/>
        <w:gridCol w:w="750"/>
        <w:gridCol w:w="481"/>
        <w:gridCol w:w="727"/>
        <w:gridCol w:w="701"/>
        <w:gridCol w:w="530"/>
        <w:gridCol w:w="1382"/>
      </w:tblGrid>
      <w:tr w:rsidR="00B4373D" w:rsidRPr="00234609" w14:paraId="680FE47B" w14:textId="77777777" w:rsidTr="009A2C24">
        <w:trPr>
          <w:trHeight w:val="473"/>
        </w:trPr>
        <w:tc>
          <w:tcPr>
            <w:tcW w:w="738" w:type="pct"/>
            <w:vMerge w:val="restart"/>
          </w:tcPr>
          <w:p w14:paraId="4AD1FD7C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Мета, завдання, </w:t>
            </w:r>
          </w:p>
        </w:tc>
        <w:tc>
          <w:tcPr>
            <w:tcW w:w="424" w:type="pct"/>
            <w:vMerge w:val="restart"/>
          </w:tcPr>
          <w:p w14:paraId="74F663CC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Джерела фінансування</w:t>
            </w:r>
          </w:p>
        </w:tc>
        <w:tc>
          <w:tcPr>
            <w:tcW w:w="402" w:type="pct"/>
            <w:vMerge w:val="restart"/>
          </w:tcPr>
          <w:p w14:paraId="2B5F7C93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Обсяг витрат усього (грн.)</w:t>
            </w:r>
          </w:p>
        </w:tc>
        <w:tc>
          <w:tcPr>
            <w:tcW w:w="2784" w:type="pct"/>
            <w:gridSpan w:val="9"/>
          </w:tcPr>
          <w:p w14:paraId="093AE9CC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Етапи виконання програми</w:t>
            </w:r>
          </w:p>
        </w:tc>
        <w:tc>
          <w:tcPr>
            <w:tcW w:w="651" w:type="pct"/>
            <w:vMerge w:val="restart"/>
          </w:tcPr>
          <w:p w14:paraId="3427FB25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Відповідальні</w:t>
            </w:r>
          </w:p>
          <w:p w14:paraId="7CDA9194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виконавці</w:t>
            </w:r>
          </w:p>
        </w:tc>
      </w:tr>
      <w:tr w:rsidR="00B4373D" w:rsidRPr="00234609" w14:paraId="15321491" w14:textId="77777777" w:rsidTr="009A2C24">
        <w:trPr>
          <w:trHeight w:val="216"/>
        </w:trPr>
        <w:tc>
          <w:tcPr>
            <w:tcW w:w="738" w:type="pct"/>
            <w:vMerge/>
          </w:tcPr>
          <w:p w14:paraId="44BD3D7E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14:paraId="2AECD973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B5EDFFA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  <w:tc>
          <w:tcPr>
            <w:tcW w:w="938" w:type="pct"/>
            <w:gridSpan w:val="3"/>
          </w:tcPr>
          <w:p w14:paraId="61C3536F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</w:rPr>
              <w:t>І</w:t>
            </w:r>
          </w:p>
        </w:tc>
        <w:tc>
          <w:tcPr>
            <w:tcW w:w="905" w:type="pct"/>
            <w:gridSpan w:val="3"/>
          </w:tcPr>
          <w:p w14:paraId="1D64AC75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</w:rPr>
              <w:t>ІІ</w:t>
            </w:r>
          </w:p>
        </w:tc>
        <w:tc>
          <w:tcPr>
            <w:tcW w:w="942" w:type="pct"/>
            <w:gridSpan w:val="3"/>
          </w:tcPr>
          <w:p w14:paraId="3A38C3E5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</w:rPr>
              <w:t>ІІІ</w:t>
            </w:r>
          </w:p>
        </w:tc>
        <w:tc>
          <w:tcPr>
            <w:tcW w:w="651" w:type="pct"/>
            <w:vMerge/>
          </w:tcPr>
          <w:p w14:paraId="2EBFF54B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</w:tr>
      <w:tr w:rsidR="00B4373D" w:rsidRPr="00234609" w14:paraId="05BF9387" w14:textId="77777777" w:rsidTr="009A2C24">
        <w:tc>
          <w:tcPr>
            <w:tcW w:w="738" w:type="pct"/>
            <w:vMerge/>
          </w:tcPr>
          <w:p w14:paraId="3D4BBBBE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  <w:vMerge/>
          </w:tcPr>
          <w:p w14:paraId="1D6E434A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2" w:type="pct"/>
            <w:vMerge/>
          </w:tcPr>
          <w:p w14:paraId="2A182A80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8" w:type="pct"/>
            <w:gridSpan w:val="3"/>
          </w:tcPr>
          <w:p w14:paraId="7C234850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2025 рік </w:t>
            </w:r>
          </w:p>
        </w:tc>
        <w:tc>
          <w:tcPr>
            <w:tcW w:w="905" w:type="pct"/>
            <w:gridSpan w:val="3"/>
          </w:tcPr>
          <w:p w14:paraId="709A20C4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2026 рік </w:t>
            </w:r>
          </w:p>
        </w:tc>
        <w:tc>
          <w:tcPr>
            <w:tcW w:w="942" w:type="pct"/>
            <w:gridSpan w:val="3"/>
          </w:tcPr>
          <w:p w14:paraId="63E7FB35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2027 рік </w:t>
            </w:r>
          </w:p>
        </w:tc>
        <w:tc>
          <w:tcPr>
            <w:tcW w:w="651" w:type="pct"/>
            <w:vMerge/>
          </w:tcPr>
          <w:p w14:paraId="559D11C5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4373D" w:rsidRPr="00234609" w14:paraId="5F7CB099" w14:textId="77777777" w:rsidTr="009A2C24">
        <w:trPr>
          <w:trHeight w:val="1226"/>
        </w:trPr>
        <w:tc>
          <w:tcPr>
            <w:tcW w:w="738" w:type="pct"/>
            <w:vMerge/>
            <w:textDirection w:val="btLr"/>
          </w:tcPr>
          <w:p w14:paraId="218B572B" w14:textId="77777777" w:rsidR="00EC6620" w:rsidRPr="00234609" w:rsidRDefault="00EC6620" w:rsidP="00234609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  <w:vMerge/>
            <w:textDirection w:val="btLr"/>
          </w:tcPr>
          <w:p w14:paraId="799BDE24" w14:textId="77777777" w:rsidR="00EC6620" w:rsidRPr="00234609" w:rsidRDefault="00EC6620" w:rsidP="00234609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2" w:type="pct"/>
            <w:vMerge/>
            <w:textDirection w:val="btLr"/>
          </w:tcPr>
          <w:p w14:paraId="6BA5FCE4" w14:textId="77777777" w:rsidR="00EC6620" w:rsidRPr="00234609" w:rsidRDefault="00EC6620" w:rsidP="00234609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5" w:type="pct"/>
            <w:vMerge w:val="restart"/>
            <w:textDirection w:val="btLr"/>
          </w:tcPr>
          <w:p w14:paraId="59E3B3BB" w14:textId="77777777" w:rsidR="00EC6620" w:rsidRPr="00234609" w:rsidRDefault="00EC6620" w:rsidP="00234609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Обсяг витрат</w:t>
            </w:r>
          </w:p>
        </w:tc>
        <w:tc>
          <w:tcPr>
            <w:tcW w:w="613" w:type="pct"/>
            <w:gridSpan w:val="2"/>
          </w:tcPr>
          <w:p w14:paraId="0F730559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у тому числі кошти бюджету Ніжинської </w:t>
            </w:r>
            <w:proofErr w:type="spellStart"/>
            <w:r w:rsidRPr="00234609">
              <w:rPr>
                <w:sz w:val="16"/>
                <w:szCs w:val="16"/>
              </w:rPr>
              <w:t>міської</w:t>
            </w:r>
            <w:proofErr w:type="spellEnd"/>
            <w:r w:rsidRPr="00234609">
              <w:rPr>
                <w:sz w:val="16"/>
                <w:szCs w:val="16"/>
              </w:rPr>
              <w:t xml:space="preserve"> </w:t>
            </w:r>
            <w:r w:rsidRPr="00234609">
              <w:rPr>
                <w:sz w:val="16"/>
                <w:szCs w:val="16"/>
                <w:lang w:val="uk-UA"/>
              </w:rPr>
              <w:t>територіальної громади</w:t>
            </w:r>
          </w:p>
        </w:tc>
        <w:tc>
          <w:tcPr>
            <w:tcW w:w="335" w:type="pct"/>
            <w:vMerge w:val="restart"/>
            <w:textDirection w:val="btLr"/>
          </w:tcPr>
          <w:p w14:paraId="4AA0D6D6" w14:textId="77777777" w:rsidR="00EC6620" w:rsidRPr="00234609" w:rsidRDefault="00EC6620" w:rsidP="00234609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Обсяг витрат</w:t>
            </w:r>
          </w:p>
        </w:tc>
        <w:tc>
          <w:tcPr>
            <w:tcW w:w="569" w:type="pct"/>
            <w:gridSpan w:val="2"/>
          </w:tcPr>
          <w:p w14:paraId="175EAFBA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у тому числі кошти бюджету Ніжинської </w:t>
            </w:r>
            <w:proofErr w:type="spellStart"/>
            <w:r w:rsidRPr="00234609">
              <w:rPr>
                <w:sz w:val="16"/>
                <w:szCs w:val="16"/>
              </w:rPr>
              <w:t>міської</w:t>
            </w:r>
            <w:proofErr w:type="spellEnd"/>
            <w:r w:rsidRPr="00234609">
              <w:rPr>
                <w:sz w:val="16"/>
                <w:szCs w:val="16"/>
              </w:rPr>
              <w:t xml:space="preserve"> </w:t>
            </w:r>
            <w:r w:rsidRPr="00234609">
              <w:rPr>
                <w:sz w:val="16"/>
                <w:szCs w:val="16"/>
                <w:lang w:val="uk-UA"/>
              </w:rPr>
              <w:t>територіальної громади</w:t>
            </w:r>
          </w:p>
        </w:tc>
        <w:tc>
          <w:tcPr>
            <w:tcW w:w="355" w:type="pct"/>
            <w:vMerge w:val="restart"/>
            <w:textDirection w:val="btLr"/>
          </w:tcPr>
          <w:p w14:paraId="26884033" w14:textId="77777777" w:rsidR="00EC6620" w:rsidRPr="00234609" w:rsidRDefault="00EC6620" w:rsidP="00234609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Обсяг витрат</w:t>
            </w:r>
          </w:p>
        </w:tc>
        <w:tc>
          <w:tcPr>
            <w:tcW w:w="587" w:type="pct"/>
            <w:gridSpan w:val="2"/>
          </w:tcPr>
          <w:p w14:paraId="54139EE5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у тому числі кошти бюджету Ніжинської </w:t>
            </w:r>
            <w:proofErr w:type="spellStart"/>
            <w:r w:rsidRPr="00234609">
              <w:rPr>
                <w:sz w:val="16"/>
                <w:szCs w:val="16"/>
              </w:rPr>
              <w:t>міської</w:t>
            </w:r>
            <w:proofErr w:type="spellEnd"/>
            <w:r w:rsidRPr="00234609">
              <w:rPr>
                <w:sz w:val="16"/>
                <w:szCs w:val="16"/>
              </w:rPr>
              <w:t xml:space="preserve"> </w:t>
            </w:r>
            <w:r w:rsidRPr="00234609">
              <w:rPr>
                <w:sz w:val="16"/>
                <w:szCs w:val="16"/>
                <w:lang w:val="uk-UA"/>
              </w:rPr>
              <w:t>територіальної громади</w:t>
            </w:r>
          </w:p>
        </w:tc>
        <w:tc>
          <w:tcPr>
            <w:tcW w:w="651" w:type="pct"/>
            <w:vMerge/>
          </w:tcPr>
          <w:p w14:paraId="0FC3A424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2C24" w:rsidRPr="00234609" w14:paraId="5A9FD7CE" w14:textId="77777777" w:rsidTr="009A2C24">
        <w:trPr>
          <w:trHeight w:hRule="exact" w:val="1000"/>
        </w:trPr>
        <w:tc>
          <w:tcPr>
            <w:tcW w:w="738" w:type="pct"/>
            <w:vMerge/>
            <w:textDirection w:val="btLr"/>
          </w:tcPr>
          <w:p w14:paraId="4D8FCE46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  <w:vMerge/>
            <w:textDirection w:val="btLr"/>
          </w:tcPr>
          <w:p w14:paraId="20E93477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02" w:type="pct"/>
            <w:vMerge/>
            <w:textDirection w:val="btLr"/>
          </w:tcPr>
          <w:p w14:paraId="2D8E7553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5" w:type="pct"/>
            <w:vMerge/>
            <w:textDirection w:val="btLr"/>
          </w:tcPr>
          <w:p w14:paraId="4D37BE8E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9" w:type="pct"/>
            <w:textDirection w:val="btLr"/>
          </w:tcPr>
          <w:p w14:paraId="6E961969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234609">
              <w:rPr>
                <w:sz w:val="16"/>
                <w:szCs w:val="16"/>
                <w:lang w:val="uk-UA"/>
              </w:rPr>
              <w:t>Загальн</w:t>
            </w:r>
            <w:proofErr w:type="spellEnd"/>
            <w:r w:rsidRPr="00234609">
              <w:rPr>
                <w:sz w:val="16"/>
                <w:szCs w:val="16"/>
                <w:lang w:val="uk-UA"/>
              </w:rPr>
              <w:t xml:space="preserve">. фонд </w:t>
            </w:r>
          </w:p>
          <w:p w14:paraId="0F59CA75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74" w:type="pct"/>
            <w:textDirection w:val="btLr"/>
          </w:tcPr>
          <w:p w14:paraId="02B8A0FB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234609">
              <w:rPr>
                <w:sz w:val="16"/>
                <w:szCs w:val="16"/>
                <w:lang w:val="uk-UA"/>
              </w:rPr>
              <w:t>Спеціал</w:t>
            </w:r>
            <w:proofErr w:type="spellEnd"/>
            <w:r w:rsidRPr="00234609">
              <w:rPr>
                <w:sz w:val="16"/>
                <w:szCs w:val="16"/>
                <w:lang w:val="uk-UA"/>
              </w:rPr>
              <w:t xml:space="preserve">. фонд </w:t>
            </w:r>
          </w:p>
        </w:tc>
        <w:tc>
          <w:tcPr>
            <w:tcW w:w="335" w:type="pct"/>
            <w:vMerge/>
            <w:textDirection w:val="btLr"/>
          </w:tcPr>
          <w:p w14:paraId="000472B0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extDirection w:val="btLr"/>
          </w:tcPr>
          <w:p w14:paraId="45B07194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234609">
              <w:rPr>
                <w:sz w:val="16"/>
                <w:szCs w:val="16"/>
                <w:lang w:val="uk-UA"/>
              </w:rPr>
              <w:t>Загальн</w:t>
            </w:r>
            <w:proofErr w:type="spellEnd"/>
            <w:r w:rsidRPr="00234609">
              <w:rPr>
                <w:sz w:val="16"/>
                <w:szCs w:val="16"/>
                <w:lang w:val="uk-UA"/>
              </w:rPr>
              <w:t xml:space="preserve">. фонд </w:t>
            </w:r>
          </w:p>
        </w:tc>
        <w:tc>
          <w:tcPr>
            <w:tcW w:w="222" w:type="pct"/>
            <w:textDirection w:val="btLr"/>
          </w:tcPr>
          <w:p w14:paraId="1D02089D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234609">
              <w:rPr>
                <w:sz w:val="16"/>
                <w:szCs w:val="16"/>
                <w:lang w:val="uk-UA"/>
              </w:rPr>
              <w:t>Спеціал</w:t>
            </w:r>
            <w:proofErr w:type="spellEnd"/>
            <w:r w:rsidRPr="00234609">
              <w:rPr>
                <w:sz w:val="16"/>
                <w:szCs w:val="16"/>
                <w:lang w:val="uk-UA"/>
              </w:rPr>
              <w:t xml:space="preserve">.  фонд  </w:t>
            </w:r>
          </w:p>
        </w:tc>
        <w:tc>
          <w:tcPr>
            <w:tcW w:w="355" w:type="pct"/>
            <w:vMerge/>
            <w:textDirection w:val="btLr"/>
          </w:tcPr>
          <w:p w14:paraId="72112D86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textDirection w:val="btLr"/>
          </w:tcPr>
          <w:p w14:paraId="180C5A41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234609">
              <w:rPr>
                <w:sz w:val="16"/>
                <w:szCs w:val="16"/>
                <w:lang w:val="uk-UA"/>
              </w:rPr>
              <w:t>Загальн</w:t>
            </w:r>
            <w:proofErr w:type="spellEnd"/>
            <w:r w:rsidRPr="00234609">
              <w:rPr>
                <w:sz w:val="16"/>
                <w:szCs w:val="16"/>
                <w:lang w:val="uk-UA"/>
              </w:rPr>
              <w:t>. фонд</w:t>
            </w:r>
          </w:p>
          <w:p w14:paraId="2CEF2ABC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extDirection w:val="btLr"/>
          </w:tcPr>
          <w:p w14:paraId="6E472DD5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234609">
              <w:rPr>
                <w:sz w:val="16"/>
                <w:szCs w:val="16"/>
                <w:lang w:val="uk-UA"/>
              </w:rPr>
              <w:t>Спеціал</w:t>
            </w:r>
            <w:proofErr w:type="spellEnd"/>
            <w:r w:rsidRPr="00234609">
              <w:rPr>
                <w:sz w:val="16"/>
                <w:szCs w:val="16"/>
                <w:lang w:val="uk-UA"/>
              </w:rPr>
              <w:t>. фонд</w:t>
            </w:r>
          </w:p>
        </w:tc>
        <w:tc>
          <w:tcPr>
            <w:tcW w:w="651" w:type="pct"/>
            <w:vMerge/>
            <w:textDirection w:val="btLr"/>
          </w:tcPr>
          <w:p w14:paraId="3BB645C8" w14:textId="77777777" w:rsidR="00EC6620" w:rsidRPr="00234609" w:rsidRDefault="00EC6620" w:rsidP="00234609">
            <w:pPr>
              <w:ind w:left="113" w:right="113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A2C24" w:rsidRPr="00234609" w14:paraId="2260A26F" w14:textId="77777777" w:rsidTr="009A2C24">
        <w:trPr>
          <w:trHeight w:hRule="exact" w:val="575"/>
        </w:trPr>
        <w:tc>
          <w:tcPr>
            <w:tcW w:w="738" w:type="pct"/>
          </w:tcPr>
          <w:p w14:paraId="4126E4FC" w14:textId="77777777" w:rsidR="00EC6620" w:rsidRPr="00234609" w:rsidRDefault="00EC6620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Всього на виконання програми</w:t>
            </w:r>
          </w:p>
        </w:tc>
        <w:tc>
          <w:tcPr>
            <w:tcW w:w="424" w:type="pct"/>
          </w:tcPr>
          <w:p w14:paraId="0C2B67A6" w14:textId="77777777" w:rsidR="00EC6620" w:rsidRPr="00234609" w:rsidRDefault="00EC6620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02" w:type="pct"/>
          </w:tcPr>
          <w:p w14:paraId="78340572" w14:textId="77777777" w:rsidR="00EC6620" w:rsidRPr="00234609" w:rsidRDefault="009A2C24" w:rsidP="00234609">
            <w:pPr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1854000</w:t>
            </w:r>
          </w:p>
        </w:tc>
        <w:tc>
          <w:tcPr>
            <w:tcW w:w="325" w:type="pct"/>
          </w:tcPr>
          <w:p w14:paraId="7EC1E4D1" w14:textId="77777777" w:rsidR="00EC6620" w:rsidRPr="00234609" w:rsidRDefault="009A2C24" w:rsidP="00234609">
            <w:pPr>
              <w:ind w:right="-160"/>
              <w:jc w:val="center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550000</w:t>
            </w:r>
          </w:p>
        </w:tc>
        <w:tc>
          <w:tcPr>
            <w:tcW w:w="339" w:type="pct"/>
          </w:tcPr>
          <w:p w14:paraId="6F74103F" w14:textId="77777777" w:rsidR="00EC6620" w:rsidRPr="00234609" w:rsidRDefault="009A2C24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450000</w:t>
            </w:r>
          </w:p>
        </w:tc>
        <w:tc>
          <w:tcPr>
            <w:tcW w:w="274" w:type="pct"/>
          </w:tcPr>
          <w:p w14:paraId="52A0377F" w14:textId="77777777" w:rsidR="00EC6620" w:rsidRPr="00234609" w:rsidRDefault="00EC6620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35" w:type="pct"/>
          </w:tcPr>
          <w:p w14:paraId="677DF1A7" w14:textId="77777777" w:rsidR="00EC6620" w:rsidRPr="00234609" w:rsidRDefault="009A2C24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652000</w:t>
            </w:r>
          </w:p>
        </w:tc>
        <w:tc>
          <w:tcPr>
            <w:tcW w:w="347" w:type="pct"/>
          </w:tcPr>
          <w:p w14:paraId="65AC90CC" w14:textId="77777777" w:rsidR="00EC6620" w:rsidRPr="00234609" w:rsidRDefault="009A2C24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552000</w:t>
            </w:r>
          </w:p>
        </w:tc>
        <w:tc>
          <w:tcPr>
            <w:tcW w:w="222" w:type="pct"/>
          </w:tcPr>
          <w:p w14:paraId="283BC8FD" w14:textId="77777777" w:rsidR="00EC6620" w:rsidRPr="00234609" w:rsidRDefault="00EC6620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pct"/>
          </w:tcPr>
          <w:p w14:paraId="189A5473" w14:textId="77777777" w:rsidR="00EC6620" w:rsidRPr="00234609" w:rsidRDefault="009A2C24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652000</w:t>
            </w:r>
          </w:p>
        </w:tc>
        <w:tc>
          <w:tcPr>
            <w:tcW w:w="334" w:type="pct"/>
          </w:tcPr>
          <w:p w14:paraId="73A67EA4" w14:textId="77777777" w:rsidR="00EC6620" w:rsidRPr="00234609" w:rsidRDefault="009A2C24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552000</w:t>
            </w:r>
          </w:p>
        </w:tc>
        <w:tc>
          <w:tcPr>
            <w:tcW w:w="253" w:type="pct"/>
          </w:tcPr>
          <w:p w14:paraId="555542A0" w14:textId="77777777" w:rsidR="00EC6620" w:rsidRPr="00234609" w:rsidRDefault="00EC6620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51" w:type="pct"/>
          </w:tcPr>
          <w:p w14:paraId="42E9E771" w14:textId="77777777" w:rsidR="00EC6620" w:rsidRPr="00234609" w:rsidRDefault="00EC6620" w:rsidP="0023460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9A2C24" w:rsidRPr="00234609" w14:paraId="35A9416A" w14:textId="77777777" w:rsidTr="009A2C24">
        <w:trPr>
          <w:trHeight w:val="1380"/>
        </w:trPr>
        <w:tc>
          <w:tcPr>
            <w:tcW w:w="738" w:type="pct"/>
          </w:tcPr>
          <w:p w14:paraId="704441A1" w14:textId="77777777" w:rsidR="00EC6620" w:rsidRPr="00234609" w:rsidRDefault="00EC6620" w:rsidP="0023460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 xml:space="preserve">Завдання 1. </w:t>
            </w:r>
          </w:p>
          <w:p w14:paraId="0596BE5E" w14:textId="77777777" w:rsidR="008C67F8" w:rsidRPr="00234609" w:rsidRDefault="00206ECD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Замовлення послуг по</w:t>
            </w:r>
            <w:r w:rsidR="008C67F8" w:rsidRPr="00234609">
              <w:rPr>
                <w:sz w:val="16"/>
                <w:szCs w:val="16"/>
                <w:lang w:val="uk-UA"/>
              </w:rPr>
              <w:t>:</w:t>
            </w:r>
          </w:p>
          <w:p w14:paraId="0311DFD0" w14:textId="77777777" w:rsidR="00206ECD" w:rsidRPr="00234609" w:rsidRDefault="00206ECD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 </w:t>
            </w:r>
            <w:r w:rsidR="008C67F8" w:rsidRPr="00234609">
              <w:rPr>
                <w:sz w:val="16"/>
                <w:szCs w:val="16"/>
                <w:lang w:val="uk-UA"/>
              </w:rPr>
              <w:t>-</w:t>
            </w:r>
            <w:r w:rsidRPr="00234609">
              <w:rPr>
                <w:sz w:val="16"/>
                <w:szCs w:val="16"/>
                <w:lang w:val="uk-UA"/>
              </w:rPr>
              <w:t>проведенню археологічних досліджень для корегування зони розповсюдження культурного шару на території Ніжинської міської територіальної громади.</w:t>
            </w:r>
          </w:p>
          <w:p w14:paraId="5FC3E2DC" w14:textId="77777777" w:rsidR="00EC6620" w:rsidRPr="00234609" w:rsidRDefault="008C67F8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-р</w:t>
            </w:r>
            <w:r w:rsidR="00EC6620" w:rsidRPr="00234609">
              <w:rPr>
                <w:sz w:val="16"/>
                <w:szCs w:val="16"/>
                <w:lang w:val="uk-UA"/>
              </w:rPr>
              <w:t>об</w:t>
            </w:r>
            <w:r w:rsidRPr="00234609">
              <w:rPr>
                <w:sz w:val="16"/>
                <w:szCs w:val="16"/>
                <w:lang w:val="uk-UA"/>
              </w:rPr>
              <w:t>і</w:t>
            </w:r>
            <w:r w:rsidR="00EC6620" w:rsidRPr="00234609">
              <w:rPr>
                <w:sz w:val="16"/>
                <w:szCs w:val="16"/>
                <w:lang w:val="uk-UA"/>
              </w:rPr>
              <w:t xml:space="preserve">т з визначення характеру культурного шару (зонування) на території Ніжинської </w:t>
            </w:r>
            <w:r w:rsidR="00206ECD" w:rsidRPr="00234609">
              <w:rPr>
                <w:sz w:val="16"/>
                <w:szCs w:val="16"/>
                <w:lang w:val="uk-UA"/>
              </w:rPr>
              <w:t xml:space="preserve">міської </w:t>
            </w:r>
            <w:r w:rsidR="00EC6620" w:rsidRPr="00234609">
              <w:rPr>
                <w:sz w:val="16"/>
                <w:szCs w:val="16"/>
                <w:lang w:val="uk-UA"/>
              </w:rPr>
              <w:t>територіальної громади</w:t>
            </w:r>
          </w:p>
          <w:p w14:paraId="78E309E2" w14:textId="77777777" w:rsidR="008C67F8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(польові та камеральні роботи)</w:t>
            </w:r>
            <w:r w:rsidR="00F14E46" w:rsidRPr="00234609">
              <w:rPr>
                <w:sz w:val="16"/>
                <w:szCs w:val="16"/>
                <w:lang w:val="uk-UA"/>
              </w:rPr>
              <w:t xml:space="preserve">, </w:t>
            </w:r>
          </w:p>
          <w:p w14:paraId="38FF0C87" w14:textId="77777777" w:rsidR="00EC6620" w:rsidRPr="00234609" w:rsidRDefault="008C67F8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-проведення </w:t>
            </w:r>
            <w:r w:rsidR="00F14E46" w:rsidRPr="00234609">
              <w:rPr>
                <w:sz w:val="16"/>
                <w:szCs w:val="16"/>
                <w:lang w:val="uk-UA"/>
              </w:rPr>
              <w:t>археологічн</w:t>
            </w:r>
            <w:r w:rsidRPr="00234609">
              <w:rPr>
                <w:sz w:val="16"/>
                <w:szCs w:val="16"/>
                <w:lang w:val="uk-UA"/>
              </w:rPr>
              <w:t>их</w:t>
            </w:r>
            <w:r w:rsidR="00F14E46" w:rsidRPr="00234609">
              <w:rPr>
                <w:sz w:val="16"/>
                <w:szCs w:val="16"/>
                <w:lang w:val="uk-UA"/>
              </w:rPr>
              <w:t xml:space="preserve"> досліджен</w:t>
            </w:r>
            <w:r w:rsidRPr="00234609">
              <w:rPr>
                <w:sz w:val="16"/>
                <w:szCs w:val="16"/>
                <w:lang w:val="uk-UA"/>
              </w:rPr>
              <w:t>ь</w:t>
            </w:r>
            <w:r w:rsidR="00F14E46" w:rsidRPr="00234609">
              <w:rPr>
                <w:sz w:val="16"/>
                <w:szCs w:val="16"/>
                <w:lang w:val="uk-UA"/>
              </w:rPr>
              <w:t xml:space="preserve"> для корегування археологічних зон на території Ніжинської </w:t>
            </w:r>
            <w:r w:rsidR="0061637F" w:rsidRPr="00234609">
              <w:rPr>
                <w:sz w:val="16"/>
                <w:szCs w:val="16"/>
                <w:lang w:val="uk-UA"/>
              </w:rPr>
              <w:t xml:space="preserve">міської  </w:t>
            </w:r>
            <w:r w:rsidR="00F14E46" w:rsidRPr="00234609">
              <w:rPr>
                <w:sz w:val="16"/>
                <w:szCs w:val="16"/>
                <w:lang w:val="uk-UA"/>
              </w:rPr>
              <w:t>територіальної громади</w:t>
            </w:r>
          </w:p>
          <w:p w14:paraId="2B906066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14:paraId="5CCEFC39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Бюджет Ніжинської </w:t>
            </w:r>
            <w:r w:rsidR="00F56379" w:rsidRPr="00234609">
              <w:rPr>
                <w:sz w:val="16"/>
                <w:szCs w:val="16"/>
                <w:lang w:val="uk-UA"/>
              </w:rPr>
              <w:t xml:space="preserve">міської </w:t>
            </w:r>
            <w:r w:rsidRPr="00234609">
              <w:rPr>
                <w:sz w:val="16"/>
                <w:szCs w:val="16"/>
                <w:lang w:val="uk-UA"/>
              </w:rPr>
              <w:t>ТГ і кошти інших джерел</w:t>
            </w:r>
          </w:p>
        </w:tc>
        <w:tc>
          <w:tcPr>
            <w:tcW w:w="402" w:type="pct"/>
          </w:tcPr>
          <w:p w14:paraId="0BAF0860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1 55</w:t>
            </w:r>
            <w:r w:rsidR="00C97BE3" w:rsidRPr="00234609">
              <w:rPr>
                <w:sz w:val="16"/>
                <w:szCs w:val="16"/>
                <w:lang w:val="uk-UA"/>
              </w:rPr>
              <w:t>0</w:t>
            </w:r>
            <w:r w:rsidRPr="00234609">
              <w:rPr>
                <w:sz w:val="16"/>
                <w:szCs w:val="16"/>
                <w:lang w:val="uk-UA"/>
              </w:rPr>
              <w:t xml:space="preserve"> 000</w:t>
            </w:r>
          </w:p>
        </w:tc>
        <w:tc>
          <w:tcPr>
            <w:tcW w:w="325" w:type="pct"/>
          </w:tcPr>
          <w:p w14:paraId="54E11368" w14:textId="77777777" w:rsidR="00EC6620" w:rsidRPr="00234609" w:rsidRDefault="00EC6620" w:rsidP="00234609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450 000</w:t>
            </w:r>
          </w:p>
        </w:tc>
        <w:tc>
          <w:tcPr>
            <w:tcW w:w="339" w:type="pct"/>
          </w:tcPr>
          <w:p w14:paraId="59B25006" w14:textId="77777777" w:rsidR="00EC6620" w:rsidRPr="00234609" w:rsidRDefault="009A2C24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3</w:t>
            </w:r>
            <w:r w:rsidR="00EC6620" w:rsidRPr="00234609">
              <w:rPr>
                <w:sz w:val="16"/>
                <w:szCs w:val="16"/>
                <w:lang w:val="uk-UA"/>
              </w:rPr>
              <w:t>50 000</w:t>
            </w:r>
          </w:p>
        </w:tc>
        <w:tc>
          <w:tcPr>
            <w:tcW w:w="274" w:type="pct"/>
          </w:tcPr>
          <w:p w14:paraId="28B4EED1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403A8C56" w14:textId="77777777" w:rsidR="00EC6620" w:rsidRPr="00234609" w:rsidRDefault="00EC6620" w:rsidP="00234609">
            <w:pPr>
              <w:ind w:left="-94" w:right="-118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55</w:t>
            </w:r>
            <w:r w:rsidR="00C97BE3" w:rsidRPr="00234609">
              <w:rPr>
                <w:sz w:val="16"/>
                <w:szCs w:val="16"/>
                <w:lang w:val="uk-UA"/>
              </w:rPr>
              <w:t>0</w:t>
            </w:r>
            <w:r w:rsidRPr="00234609">
              <w:rPr>
                <w:sz w:val="16"/>
                <w:szCs w:val="16"/>
                <w:lang w:val="uk-UA"/>
              </w:rPr>
              <w:t> 000</w:t>
            </w:r>
          </w:p>
        </w:tc>
        <w:tc>
          <w:tcPr>
            <w:tcW w:w="347" w:type="pct"/>
          </w:tcPr>
          <w:p w14:paraId="212692DD" w14:textId="77777777" w:rsidR="00EC6620" w:rsidRPr="00234609" w:rsidRDefault="00EC6620" w:rsidP="00234609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45</w:t>
            </w:r>
            <w:r w:rsidR="00C97BE3" w:rsidRPr="00234609">
              <w:rPr>
                <w:sz w:val="16"/>
                <w:szCs w:val="16"/>
                <w:lang w:val="uk-UA"/>
              </w:rPr>
              <w:t>0</w:t>
            </w:r>
            <w:r w:rsidRPr="00234609">
              <w:rPr>
                <w:sz w:val="16"/>
                <w:szCs w:val="16"/>
                <w:lang w:val="uk-UA"/>
              </w:rPr>
              <w:t xml:space="preserve"> 000</w:t>
            </w:r>
          </w:p>
        </w:tc>
        <w:tc>
          <w:tcPr>
            <w:tcW w:w="222" w:type="pct"/>
          </w:tcPr>
          <w:p w14:paraId="5FDCF708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14:paraId="3AFDEA70" w14:textId="77777777" w:rsidR="00EC6620" w:rsidRPr="00234609" w:rsidRDefault="00EC6620" w:rsidP="00234609">
            <w:pPr>
              <w:ind w:left="-53" w:right="-158"/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55</w:t>
            </w:r>
            <w:r w:rsidR="00C97BE3" w:rsidRPr="00234609">
              <w:rPr>
                <w:sz w:val="16"/>
                <w:szCs w:val="16"/>
                <w:lang w:val="uk-UA"/>
              </w:rPr>
              <w:t>0</w:t>
            </w:r>
            <w:r w:rsidRPr="00234609">
              <w:rPr>
                <w:sz w:val="16"/>
                <w:szCs w:val="16"/>
                <w:lang w:val="uk-UA"/>
              </w:rPr>
              <w:t> 000</w:t>
            </w:r>
          </w:p>
        </w:tc>
        <w:tc>
          <w:tcPr>
            <w:tcW w:w="334" w:type="pct"/>
          </w:tcPr>
          <w:p w14:paraId="3A17A02E" w14:textId="77777777" w:rsidR="00EC6620" w:rsidRPr="00234609" w:rsidRDefault="00EC6620" w:rsidP="00234609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45</w:t>
            </w:r>
            <w:r w:rsidR="00C97BE3" w:rsidRPr="00234609">
              <w:rPr>
                <w:sz w:val="16"/>
                <w:szCs w:val="16"/>
                <w:lang w:val="uk-UA"/>
              </w:rPr>
              <w:t>0</w:t>
            </w:r>
            <w:r w:rsidRPr="00234609">
              <w:rPr>
                <w:sz w:val="16"/>
                <w:szCs w:val="16"/>
                <w:lang w:val="uk-UA"/>
              </w:rPr>
              <w:t xml:space="preserve"> 000</w:t>
            </w:r>
          </w:p>
        </w:tc>
        <w:tc>
          <w:tcPr>
            <w:tcW w:w="253" w:type="pct"/>
          </w:tcPr>
          <w:p w14:paraId="3768E837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14:paraId="4EA16836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Управління комунального майна та земельних відносин Ніжинської міської ради,</w:t>
            </w:r>
          </w:p>
          <w:p w14:paraId="2127BE7B" w14:textId="77777777" w:rsidR="00EC6620" w:rsidRPr="00234609" w:rsidRDefault="00EC6620" w:rsidP="00234609">
            <w:pPr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Ніжинський державний університет ім. Миколи Гоголя</w:t>
            </w:r>
          </w:p>
          <w:p w14:paraId="0CC32684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</w:tr>
      <w:tr w:rsidR="009A2C24" w:rsidRPr="00234609" w14:paraId="0D3567B3" w14:textId="77777777" w:rsidTr="009A2C24">
        <w:trPr>
          <w:trHeight w:val="1380"/>
        </w:trPr>
        <w:tc>
          <w:tcPr>
            <w:tcW w:w="738" w:type="pct"/>
          </w:tcPr>
          <w:p w14:paraId="393F4079" w14:textId="77777777" w:rsidR="00EC6620" w:rsidRPr="00234609" w:rsidRDefault="00EC6620" w:rsidP="0023460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Завдання 2.</w:t>
            </w:r>
          </w:p>
          <w:p w14:paraId="4A9927F1" w14:textId="77777777" w:rsidR="00EC6620" w:rsidRPr="00234609" w:rsidRDefault="00B4373D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shd w:val="clear" w:color="auto" w:fill="FFFFFF"/>
                <w:lang w:val="uk-UA"/>
              </w:rPr>
              <w:t>Замовлення послуг по а</w:t>
            </w:r>
            <w:r w:rsidR="00EC6620" w:rsidRPr="00234609">
              <w:rPr>
                <w:sz w:val="16"/>
                <w:szCs w:val="16"/>
                <w:shd w:val="clear" w:color="auto" w:fill="FFFFFF"/>
                <w:lang w:val="uk-UA"/>
              </w:rPr>
              <w:t>рхеологічн</w:t>
            </w:r>
            <w:r w:rsidRPr="00234609">
              <w:rPr>
                <w:sz w:val="16"/>
                <w:szCs w:val="16"/>
                <w:shd w:val="clear" w:color="auto" w:fill="FFFFFF"/>
                <w:lang w:val="uk-UA"/>
              </w:rPr>
              <w:t>ій</w:t>
            </w:r>
            <w:r w:rsidR="00EC6620" w:rsidRPr="00234609">
              <w:rPr>
                <w:sz w:val="16"/>
                <w:szCs w:val="16"/>
                <w:shd w:val="clear" w:color="auto" w:fill="FFFFFF"/>
                <w:lang w:val="uk-UA"/>
              </w:rPr>
              <w:t xml:space="preserve"> розвід</w:t>
            </w:r>
            <w:r w:rsidRPr="00234609">
              <w:rPr>
                <w:sz w:val="16"/>
                <w:szCs w:val="16"/>
                <w:shd w:val="clear" w:color="auto" w:fill="FFFFFF"/>
                <w:lang w:val="uk-UA"/>
              </w:rPr>
              <w:t>ці</w:t>
            </w:r>
            <w:r w:rsidR="00EC6620" w:rsidRPr="00234609">
              <w:rPr>
                <w:sz w:val="16"/>
                <w:szCs w:val="16"/>
                <w:shd w:val="clear" w:color="auto" w:fill="FFFFFF"/>
                <w:lang w:val="uk-UA"/>
              </w:rPr>
              <w:t xml:space="preserve">, уточнення даних про вже відомі об’єкти археологічної спадщини </w:t>
            </w:r>
            <w:r w:rsidR="00EC6620" w:rsidRPr="00234609">
              <w:rPr>
                <w:sz w:val="16"/>
                <w:szCs w:val="16"/>
                <w:lang w:val="uk-UA"/>
              </w:rPr>
              <w:t xml:space="preserve">на території Ніжинської </w:t>
            </w:r>
            <w:r w:rsidR="009A2C24" w:rsidRPr="00234609">
              <w:rPr>
                <w:sz w:val="16"/>
                <w:szCs w:val="16"/>
                <w:lang w:val="uk-UA"/>
              </w:rPr>
              <w:t xml:space="preserve">міської </w:t>
            </w:r>
            <w:r w:rsidR="00EC6620" w:rsidRPr="00234609">
              <w:rPr>
                <w:sz w:val="16"/>
                <w:szCs w:val="16"/>
                <w:lang w:val="uk-UA"/>
              </w:rPr>
              <w:t xml:space="preserve">територіальної громади (польові та камеральні роботи </w:t>
            </w:r>
            <w:r w:rsidR="00EC6620" w:rsidRPr="00234609">
              <w:rPr>
                <w:sz w:val="16"/>
                <w:szCs w:val="16"/>
                <w:shd w:val="clear" w:color="auto" w:fill="FFFFFF"/>
                <w:lang w:val="uk-UA"/>
              </w:rPr>
              <w:t>не пов’язані з руйнуванням культурного шару</w:t>
            </w:r>
            <w:r w:rsidR="00EC6620" w:rsidRPr="00234609">
              <w:rPr>
                <w:sz w:val="16"/>
                <w:szCs w:val="16"/>
                <w:lang w:val="uk-UA"/>
              </w:rPr>
              <w:t>)</w:t>
            </w:r>
          </w:p>
          <w:p w14:paraId="709E150D" w14:textId="77777777" w:rsidR="00EC6620" w:rsidRPr="00234609" w:rsidRDefault="00EC6620" w:rsidP="00234609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14:paraId="7B9A7F04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lastRenderedPageBreak/>
              <w:t xml:space="preserve">Бюджет Ніжинської </w:t>
            </w:r>
            <w:r w:rsidR="00F56379" w:rsidRPr="00234609">
              <w:rPr>
                <w:sz w:val="16"/>
                <w:szCs w:val="16"/>
                <w:lang w:val="uk-UA"/>
              </w:rPr>
              <w:t xml:space="preserve">міської </w:t>
            </w:r>
            <w:r w:rsidRPr="00234609">
              <w:rPr>
                <w:sz w:val="16"/>
                <w:szCs w:val="16"/>
                <w:lang w:val="uk-UA"/>
              </w:rPr>
              <w:t xml:space="preserve">ТГ </w:t>
            </w:r>
          </w:p>
        </w:tc>
        <w:tc>
          <w:tcPr>
            <w:tcW w:w="402" w:type="pct"/>
          </w:tcPr>
          <w:p w14:paraId="7107C0D9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300 000</w:t>
            </w:r>
          </w:p>
        </w:tc>
        <w:tc>
          <w:tcPr>
            <w:tcW w:w="325" w:type="pct"/>
          </w:tcPr>
          <w:p w14:paraId="517E4389" w14:textId="77777777" w:rsidR="00EC6620" w:rsidRPr="00234609" w:rsidRDefault="00EC6620" w:rsidP="00234609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</w:p>
          <w:p w14:paraId="73F1BE9A" w14:textId="77777777" w:rsidR="00EC6620" w:rsidRPr="00234609" w:rsidRDefault="00EC6620" w:rsidP="00234609">
            <w:pPr>
              <w:ind w:left="-135" w:right="-78"/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100 000</w:t>
            </w:r>
          </w:p>
        </w:tc>
        <w:tc>
          <w:tcPr>
            <w:tcW w:w="339" w:type="pct"/>
          </w:tcPr>
          <w:p w14:paraId="1C2A0000" w14:textId="77777777" w:rsidR="00EC6620" w:rsidRPr="00234609" w:rsidRDefault="00EC6620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</w:p>
          <w:p w14:paraId="124EC2C4" w14:textId="77777777" w:rsidR="00EC6620" w:rsidRPr="00234609" w:rsidRDefault="00EC6620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100 000</w:t>
            </w:r>
          </w:p>
        </w:tc>
        <w:tc>
          <w:tcPr>
            <w:tcW w:w="274" w:type="pct"/>
          </w:tcPr>
          <w:p w14:paraId="7292869B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7A42EB5B" w14:textId="77777777" w:rsidR="00EC6620" w:rsidRPr="00234609" w:rsidRDefault="00EC6620" w:rsidP="00234609">
            <w:pPr>
              <w:ind w:left="-94" w:right="-118"/>
              <w:jc w:val="center"/>
              <w:rPr>
                <w:sz w:val="16"/>
                <w:szCs w:val="16"/>
                <w:lang w:val="uk-UA"/>
              </w:rPr>
            </w:pPr>
          </w:p>
          <w:p w14:paraId="744BF66B" w14:textId="77777777" w:rsidR="00EC6620" w:rsidRPr="00234609" w:rsidRDefault="00EC6620" w:rsidP="00234609">
            <w:pPr>
              <w:ind w:left="-94" w:right="-118"/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100 000</w:t>
            </w:r>
          </w:p>
        </w:tc>
        <w:tc>
          <w:tcPr>
            <w:tcW w:w="347" w:type="pct"/>
          </w:tcPr>
          <w:p w14:paraId="21396A86" w14:textId="77777777" w:rsidR="00EC6620" w:rsidRPr="00234609" w:rsidRDefault="00EC6620" w:rsidP="00234609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</w:p>
          <w:p w14:paraId="32B84FB4" w14:textId="77777777" w:rsidR="00EC6620" w:rsidRPr="00234609" w:rsidRDefault="00EC6620" w:rsidP="00234609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100 000</w:t>
            </w:r>
          </w:p>
        </w:tc>
        <w:tc>
          <w:tcPr>
            <w:tcW w:w="222" w:type="pct"/>
          </w:tcPr>
          <w:p w14:paraId="63D668A2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14:paraId="3378EA31" w14:textId="77777777" w:rsidR="00EC6620" w:rsidRPr="00234609" w:rsidRDefault="00EC6620" w:rsidP="00234609">
            <w:pPr>
              <w:ind w:left="-53" w:right="-158"/>
              <w:jc w:val="center"/>
              <w:rPr>
                <w:sz w:val="16"/>
                <w:szCs w:val="16"/>
                <w:lang w:val="uk-UA"/>
              </w:rPr>
            </w:pPr>
          </w:p>
          <w:p w14:paraId="40BD1D63" w14:textId="77777777" w:rsidR="00EC6620" w:rsidRPr="00234609" w:rsidRDefault="00EC6620" w:rsidP="00234609">
            <w:pPr>
              <w:ind w:left="-53" w:right="-158"/>
              <w:jc w:val="center"/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100 000</w:t>
            </w:r>
          </w:p>
        </w:tc>
        <w:tc>
          <w:tcPr>
            <w:tcW w:w="334" w:type="pct"/>
          </w:tcPr>
          <w:p w14:paraId="321D32A9" w14:textId="77777777" w:rsidR="00EC6620" w:rsidRPr="00234609" w:rsidRDefault="00EC6620" w:rsidP="00234609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</w:p>
          <w:p w14:paraId="252D531D" w14:textId="77777777" w:rsidR="00EC6620" w:rsidRPr="00234609" w:rsidRDefault="00EC6620" w:rsidP="00234609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100 000</w:t>
            </w:r>
          </w:p>
        </w:tc>
        <w:tc>
          <w:tcPr>
            <w:tcW w:w="253" w:type="pct"/>
          </w:tcPr>
          <w:p w14:paraId="56DA5195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14:paraId="10789700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Управління комунального майна та земельних відносин Ніжинської міської ради,</w:t>
            </w:r>
          </w:p>
          <w:p w14:paraId="7D45949E" w14:textId="77777777" w:rsidR="00EC6620" w:rsidRPr="00234609" w:rsidRDefault="00EC6620" w:rsidP="00234609">
            <w:pPr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Ніжинський державний університет ім. Миколи Гоголя</w:t>
            </w:r>
          </w:p>
          <w:p w14:paraId="71636562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</w:p>
        </w:tc>
      </w:tr>
      <w:tr w:rsidR="009A2C24" w:rsidRPr="00234609" w14:paraId="437C03A4" w14:textId="77777777" w:rsidTr="009A2C24">
        <w:trPr>
          <w:trHeight w:val="1837"/>
        </w:trPr>
        <w:tc>
          <w:tcPr>
            <w:tcW w:w="738" w:type="pct"/>
          </w:tcPr>
          <w:p w14:paraId="54D804AF" w14:textId="77777777" w:rsidR="00EC6620" w:rsidRPr="00234609" w:rsidRDefault="00EC6620" w:rsidP="0023460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b/>
                <w:sz w:val="16"/>
                <w:szCs w:val="16"/>
                <w:lang w:val="uk-UA"/>
              </w:rPr>
              <w:t>Завдання 3.</w:t>
            </w:r>
          </w:p>
          <w:p w14:paraId="7E38926D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Створення та робота археологічної школи з метою залучення молоді до археологічних досліджень та популяризація археології, в тому числі:</w:t>
            </w:r>
          </w:p>
          <w:p w14:paraId="5B564C2B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18B4EF1B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70459E58" w14:textId="77777777" w:rsidR="00EC6620" w:rsidRPr="00234609" w:rsidRDefault="00EC6620" w:rsidP="0023460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14:paraId="39D8975F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Бюджет Ніжинської</w:t>
            </w:r>
            <w:r w:rsidR="00F56379" w:rsidRPr="00234609">
              <w:rPr>
                <w:sz w:val="16"/>
                <w:szCs w:val="16"/>
                <w:lang w:val="uk-UA"/>
              </w:rPr>
              <w:t xml:space="preserve"> міської</w:t>
            </w:r>
            <w:r w:rsidRPr="00234609">
              <w:rPr>
                <w:sz w:val="16"/>
                <w:szCs w:val="16"/>
                <w:lang w:val="uk-UA"/>
              </w:rPr>
              <w:t xml:space="preserve"> ТГ </w:t>
            </w:r>
          </w:p>
        </w:tc>
        <w:tc>
          <w:tcPr>
            <w:tcW w:w="402" w:type="pct"/>
          </w:tcPr>
          <w:p w14:paraId="4533E5A9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</w:p>
          <w:p w14:paraId="72FE6F8A" w14:textId="77777777" w:rsidR="00EC6620" w:rsidRPr="00234609" w:rsidRDefault="009A2C24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4000</w:t>
            </w:r>
          </w:p>
        </w:tc>
        <w:tc>
          <w:tcPr>
            <w:tcW w:w="325" w:type="pct"/>
          </w:tcPr>
          <w:p w14:paraId="2609F799" w14:textId="77777777" w:rsidR="00EC6620" w:rsidRPr="00234609" w:rsidRDefault="00EC6620" w:rsidP="00234609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</w:p>
          <w:p w14:paraId="676C62CD" w14:textId="77777777" w:rsidR="00EC6620" w:rsidRPr="00234609" w:rsidRDefault="00C97BE3" w:rsidP="00234609">
            <w:pPr>
              <w:ind w:left="-135" w:right="-78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9" w:type="pct"/>
          </w:tcPr>
          <w:p w14:paraId="4417317B" w14:textId="77777777" w:rsidR="00EC6620" w:rsidRPr="00234609" w:rsidRDefault="00EC6620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</w:p>
          <w:p w14:paraId="48D221D0" w14:textId="77777777" w:rsidR="00EC6620" w:rsidRPr="00234609" w:rsidRDefault="00C97BE3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74" w:type="pct"/>
          </w:tcPr>
          <w:p w14:paraId="4067F224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5" w:type="pct"/>
          </w:tcPr>
          <w:p w14:paraId="6EC13727" w14:textId="77777777" w:rsidR="00EC6620" w:rsidRPr="00234609" w:rsidRDefault="00C97BE3" w:rsidP="00234609">
            <w:pPr>
              <w:ind w:left="-94" w:right="-118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47" w:type="pct"/>
          </w:tcPr>
          <w:p w14:paraId="056DB87A" w14:textId="77777777" w:rsidR="00EC6620" w:rsidRPr="00234609" w:rsidRDefault="00C97BE3" w:rsidP="00234609">
            <w:pPr>
              <w:ind w:left="-98" w:right="-155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22" w:type="pct"/>
          </w:tcPr>
          <w:p w14:paraId="5D4AC39C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pct"/>
          </w:tcPr>
          <w:p w14:paraId="183F26B8" w14:textId="77777777" w:rsidR="00EC6620" w:rsidRPr="00234609" w:rsidRDefault="00C97BE3" w:rsidP="00234609">
            <w:pPr>
              <w:ind w:left="-53" w:right="-158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34" w:type="pct"/>
          </w:tcPr>
          <w:p w14:paraId="49BD1BAA" w14:textId="77777777" w:rsidR="00EC6620" w:rsidRPr="00234609" w:rsidRDefault="00C97BE3" w:rsidP="00234609">
            <w:pPr>
              <w:ind w:left="-58" w:right="-154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53" w:type="pct"/>
          </w:tcPr>
          <w:p w14:paraId="76DB12C9" w14:textId="77777777" w:rsidR="00EC6620" w:rsidRPr="00234609" w:rsidRDefault="00EC6620" w:rsidP="0023460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1" w:type="pct"/>
          </w:tcPr>
          <w:p w14:paraId="4D6C948B" w14:textId="77777777" w:rsidR="00392AA7" w:rsidRPr="00234609" w:rsidRDefault="00392AA7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 xml:space="preserve">Управління культури і туризму Ніжинської міської ради, </w:t>
            </w:r>
          </w:p>
          <w:p w14:paraId="598B6526" w14:textId="77777777" w:rsidR="00392AA7" w:rsidRPr="00234609" w:rsidRDefault="00392AA7" w:rsidP="00234609">
            <w:pPr>
              <w:rPr>
                <w:sz w:val="16"/>
                <w:szCs w:val="16"/>
              </w:rPr>
            </w:pPr>
            <w:r w:rsidRPr="00234609">
              <w:rPr>
                <w:sz w:val="16"/>
                <w:szCs w:val="16"/>
                <w:lang w:val="uk-UA"/>
              </w:rPr>
              <w:t>Ніжинський державний університет ім. Миколи Гоголя</w:t>
            </w:r>
          </w:p>
          <w:p w14:paraId="53B435AD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</w:tr>
      <w:tr w:rsidR="009A2C24" w:rsidRPr="00234609" w14:paraId="44107D88" w14:textId="77777777" w:rsidTr="009A2C24">
        <w:trPr>
          <w:trHeight w:val="263"/>
        </w:trPr>
        <w:tc>
          <w:tcPr>
            <w:tcW w:w="738" w:type="pct"/>
          </w:tcPr>
          <w:p w14:paraId="07A48399" w14:textId="77777777" w:rsidR="00EC6620" w:rsidRPr="00234609" w:rsidRDefault="00EC6620" w:rsidP="0023460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транспортні витрати</w:t>
            </w:r>
          </w:p>
        </w:tc>
        <w:tc>
          <w:tcPr>
            <w:tcW w:w="424" w:type="pct"/>
          </w:tcPr>
          <w:p w14:paraId="4D592FF7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</w:tcPr>
          <w:p w14:paraId="7191F716" w14:textId="77777777" w:rsidR="00EC6620" w:rsidRPr="00234609" w:rsidRDefault="009A2C24" w:rsidP="00234609">
            <w:pPr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4000</w:t>
            </w:r>
          </w:p>
        </w:tc>
        <w:tc>
          <w:tcPr>
            <w:tcW w:w="325" w:type="pct"/>
          </w:tcPr>
          <w:p w14:paraId="07C0F777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14:paraId="10E23613" w14:textId="77777777" w:rsidR="00EC6620" w:rsidRPr="00234609" w:rsidRDefault="00EC6620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4" w:type="pct"/>
          </w:tcPr>
          <w:p w14:paraId="51411FF6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4A740EE3" w14:textId="77777777" w:rsidR="00EC6620" w:rsidRPr="00234609" w:rsidRDefault="00C97BE3" w:rsidP="00234609">
            <w:pPr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47" w:type="pct"/>
          </w:tcPr>
          <w:p w14:paraId="616BF13B" w14:textId="77777777" w:rsidR="00EC6620" w:rsidRPr="00234609" w:rsidRDefault="00C97BE3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22" w:type="pct"/>
          </w:tcPr>
          <w:p w14:paraId="05124B50" w14:textId="77777777" w:rsidR="00EC6620" w:rsidRPr="00234609" w:rsidRDefault="00EC6620" w:rsidP="00234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</w:tcPr>
          <w:p w14:paraId="29DFFE9A" w14:textId="77777777" w:rsidR="00EC6620" w:rsidRPr="00234609" w:rsidRDefault="00C97BE3" w:rsidP="00234609">
            <w:pPr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334" w:type="pct"/>
          </w:tcPr>
          <w:p w14:paraId="113718D0" w14:textId="77777777" w:rsidR="00EC6620" w:rsidRPr="00234609" w:rsidRDefault="00C97BE3" w:rsidP="00234609">
            <w:pPr>
              <w:ind w:left="-138" w:right="-133"/>
              <w:jc w:val="center"/>
              <w:rPr>
                <w:sz w:val="16"/>
                <w:szCs w:val="16"/>
                <w:lang w:val="uk-UA"/>
              </w:rPr>
            </w:pPr>
            <w:r w:rsidRPr="00234609"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253" w:type="pct"/>
          </w:tcPr>
          <w:p w14:paraId="09BFA641" w14:textId="77777777" w:rsidR="00EC6620" w:rsidRPr="00234609" w:rsidRDefault="00EC6620" w:rsidP="00234609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14:paraId="1859B20E" w14:textId="77777777" w:rsidR="00EC6620" w:rsidRPr="00234609" w:rsidRDefault="00EC6620" w:rsidP="00234609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47AC97F5" w14:textId="77777777" w:rsidR="00EC6620" w:rsidRPr="00234609" w:rsidRDefault="00EC6620" w:rsidP="00234609">
      <w:pPr>
        <w:rPr>
          <w:sz w:val="16"/>
          <w:szCs w:val="16"/>
        </w:rPr>
      </w:pPr>
    </w:p>
    <w:p w14:paraId="434E6BC5" w14:textId="77777777" w:rsidR="00EC6620" w:rsidRPr="00234609" w:rsidRDefault="00EC6620" w:rsidP="00234609">
      <w:pPr>
        <w:shd w:val="clear" w:color="auto" w:fill="FFFFFF"/>
        <w:ind w:firstLine="708"/>
        <w:jc w:val="both"/>
        <w:rPr>
          <w:bCs/>
          <w:sz w:val="20"/>
          <w:szCs w:val="20"/>
        </w:rPr>
      </w:pPr>
    </w:p>
    <w:p w14:paraId="32892F45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53E74793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6AB1C69D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411D6AAC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20922912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223E5030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4B970133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7B15F178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13DD70AC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31383580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p w14:paraId="5469401F" w14:textId="77777777" w:rsidR="00EC6620" w:rsidRPr="00234609" w:rsidRDefault="00EC6620" w:rsidP="00234609">
      <w:pPr>
        <w:shd w:val="clear" w:color="auto" w:fill="FFFFFF"/>
        <w:jc w:val="both"/>
        <w:rPr>
          <w:b/>
          <w:bCs/>
          <w:sz w:val="20"/>
          <w:szCs w:val="20"/>
          <w:lang w:val="uk-UA"/>
        </w:rPr>
      </w:pPr>
    </w:p>
    <w:sectPr w:rsidR="00EC6620" w:rsidRPr="00234609" w:rsidSect="000F1CF1">
      <w:headerReference w:type="even" r:id="rId7"/>
      <w:headerReference w:type="default" r:id="rId8"/>
      <w:pgSz w:w="11906" w:h="16838"/>
      <w:pgMar w:top="0" w:right="850" w:bottom="709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8826" w14:textId="77777777" w:rsidR="00807D39" w:rsidRDefault="00807D39">
      <w:r>
        <w:separator/>
      </w:r>
    </w:p>
  </w:endnote>
  <w:endnote w:type="continuationSeparator" w:id="0">
    <w:p w14:paraId="453E16E6" w14:textId="77777777" w:rsidR="00807D39" w:rsidRDefault="0080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A91E" w14:textId="77777777" w:rsidR="00807D39" w:rsidRDefault="00807D39">
      <w:r>
        <w:separator/>
      </w:r>
    </w:p>
  </w:footnote>
  <w:footnote w:type="continuationSeparator" w:id="0">
    <w:p w14:paraId="6A422ECF" w14:textId="77777777" w:rsidR="00807D39" w:rsidRDefault="0080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4EA5" w14:textId="77777777" w:rsidR="00511D98" w:rsidRDefault="00005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AAB241" w14:textId="77777777" w:rsidR="00511D98" w:rsidRDefault="00807D3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4201" w14:textId="77777777" w:rsidR="00511D98" w:rsidRDefault="00807D39">
    <w:pPr>
      <w:pStyle w:val="a3"/>
      <w:framePr w:wrap="around" w:vAnchor="text" w:hAnchor="margin" w:xAlign="right" w:y="1"/>
      <w:rPr>
        <w:rStyle w:val="a5"/>
      </w:rPr>
    </w:pPr>
  </w:p>
  <w:p w14:paraId="501EC620" w14:textId="77777777" w:rsidR="00511D98" w:rsidRDefault="00005EF6">
    <w:pPr>
      <w:pStyle w:val="a3"/>
      <w:ind w:right="360"/>
      <w:rPr>
        <w:lang w:val="uk-UA"/>
      </w:rPr>
    </w:pPr>
    <w:r>
      <w:rPr>
        <w:lang w:val="uk-U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8440E"/>
    <w:multiLevelType w:val="multilevel"/>
    <w:tmpl w:val="614844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BD3BFB"/>
    <w:multiLevelType w:val="hybridMultilevel"/>
    <w:tmpl w:val="2A6CE03A"/>
    <w:lvl w:ilvl="0" w:tplc="734CB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20"/>
    <w:rsid w:val="00005EF6"/>
    <w:rsid w:val="000212DB"/>
    <w:rsid w:val="0002425E"/>
    <w:rsid w:val="00034AC5"/>
    <w:rsid w:val="00060C7D"/>
    <w:rsid w:val="00067272"/>
    <w:rsid w:val="00083ECE"/>
    <w:rsid w:val="000D568C"/>
    <w:rsid w:val="000F1CF1"/>
    <w:rsid w:val="00127941"/>
    <w:rsid w:val="00144C10"/>
    <w:rsid w:val="00150EE7"/>
    <w:rsid w:val="00164039"/>
    <w:rsid w:val="00192466"/>
    <w:rsid w:val="001A499F"/>
    <w:rsid w:val="001B2EE6"/>
    <w:rsid w:val="001F6335"/>
    <w:rsid w:val="00206ECD"/>
    <w:rsid w:val="00234609"/>
    <w:rsid w:val="002A69F9"/>
    <w:rsid w:val="002F6306"/>
    <w:rsid w:val="002F7BC2"/>
    <w:rsid w:val="00307B99"/>
    <w:rsid w:val="00313E01"/>
    <w:rsid w:val="00360631"/>
    <w:rsid w:val="003759C3"/>
    <w:rsid w:val="00391BAE"/>
    <w:rsid w:val="00392AA7"/>
    <w:rsid w:val="00393DF2"/>
    <w:rsid w:val="004036B5"/>
    <w:rsid w:val="004321A6"/>
    <w:rsid w:val="004D0DBF"/>
    <w:rsid w:val="004F274A"/>
    <w:rsid w:val="00514A6B"/>
    <w:rsid w:val="00542966"/>
    <w:rsid w:val="005633F8"/>
    <w:rsid w:val="005E3C80"/>
    <w:rsid w:val="00601FB7"/>
    <w:rsid w:val="0061637F"/>
    <w:rsid w:val="00671D8A"/>
    <w:rsid w:val="006B10CD"/>
    <w:rsid w:val="006C07DE"/>
    <w:rsid w:val="006D24E9"/>
    <w:rsid w:val="006E32AF"/>
    <w:rsid w:val="006E37D5"/>
    <w:rsid w:val="006E665D"/>
    <w:rsid w:val="006F1CA1"/>
    <w:rsid w:val="00706536"/>
    <w:rsid w:val="0075295A"/>
    <w:rsid w:val="0076143E"/>
    <w:rsid w:val="007E76CE"/>
    <w:rsid w:val="007E79C0"/>
    <w:rsid w:val="00807D39"/>
    <w:rsid w:val="0082787B"/>
    <w:rsid w:val="00866311"/>
    <w:rsid w:val="00871BB7"/>
    <w:rsid w:val="008C67F8"/>
    <w:rsid w:val="008C7080"/>
    <w:rsid w:val="008F5788"/>
    <w:rsid w:val="0094333D"/>
    <w:rsid w:val="00943FE5"/>
    <w:rsid w:val="00965758"/>
    <w:rsid w:val="009A2C24"/>
    <w:rsid w:val="009E45E7"/>
    <w:rsid w:val="00A41DD8"/>
    <w:rsid w:val="00A53B37"/>
    <w:rsid w:val="00A959A5"/>
    <w:rsid w:val="00AC328F"/>
    <w:rsid w:val="00AC5426"/>
    <w:rsid w:val="00AD464A"/>
    <w:rsid w:val="00AF70FD"/>
    <w:rsid w:val="00B07703"/>
    <w:rsid w:val="00B14433"/>
    <w:rsid w:val="00B36BE4"/>
    <w:rsid w:val="00B4373D"/>
    <w:rsid w:val="00B5676F"/>
    <w:rsid w:val="00B73478"/>
    <w:rsid w:val="00B973F1"/>
    <w:rsid w:val="00BB2BC0"/>
    <w:rsid w:val="00BB3002"/>
    <w:rsid w:val="00C072BF"/>
    <w:rsid w:val="00C10D19"/>
    <w:rsid w:val="00C71497"/>
    <w:rsid w:val="00C95542"/>
    <w:rsid w:val="00C97BE3"/>
    <w:rsid w:val="00CD4697"/>
    <w:rsid w:val="00CF07FA"/>
    <w:rsid w:val="00D224DA"/>
    <w:rsid w:val="00D31510"/>
    <w:rsid w:val="00D409E0"/>
    <w:rsid w:val="00D501A2"/>
    <w:rsid w:val="00D84992"/>
    <w:rsid w:val="00DD4CEA"/>
    <w:rsid w:val="00DE2BD7"/>
    <w:rsid w:val="00E63933"/>
    <w:rsid w:val="00E92A93"/>
    <w:rsid w:val="00EC6620"/>
    <w:rsid w:val="00EE63A5"/>
    <w:rsid w:val="00EF1C67"/>
    <w:rsid w:val="00F00517"/>
    <w:rsid w:val="00F06913"/>
    <w:rsid w:val="00F14E46"/>
    <w:rsid w:val="00F409DF"/>
    <w:rsid w:val="00F56379"/>
    <w:rsid w:val="00F56CD5"/>
    <w:rsid w:val="00F86F6B"/>
    <w:rsid w:val="00FB5FB3"/>
    <w:rsid w:val="00FC176C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CDC6"/>
  <w15:chartTrackingRefBased/>
  <w15:docId w15:val="{C3567383-9DB0-4A7C-8CC4-8FAF9E34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6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EC66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rsid w:val="00EC6620"/>
    <w:rPr>
      <w:rFonts w:cs="Times New Roman"/>
    </w:rPr>
  </w:style>
  <w:style w:type="paragraph" w:styleId="a6">
    <w:name w:val="No Spacing"/>
    <w:qFormat/>
    <w:rsid w:val="00EC6620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Standard">
    <w:name w:val="Standard"/>
    <w:rsid w:val="00EC66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EC6620"/>
  </w:style>
  <w:style w:type="paragraph" w:styleId="a7">
    <w:name w:val="List Paragraph"/>
    <w:basedOn w:val="a"/>
    <w:uiPriority w:val="34"/>
    <w:qFormat/>
    <w:rsid w:val="00C072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403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03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gi">
    <w:name w:val="gi"/>
    <w:basedOn w:val="a0"/>
    <w:rsid w:val="006E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cp:lastPrinted>2025-07-10T06:26:00Z</cp:lastPrinted>
  <dcterms:created xsi:type="dcterms:W3CDTF">2025-05-27T11:24:00Z</dcterms:created>
  <dcterms:modified xsi:type="dcterms:W3CDTF">2025-07-10T06:26:00Z</dcterms:modified>
</cp:coreProperties>
</file>