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4D94" w14:textId="55811DBB" w:rsidR="002C79A0" w:rsidRPr="002C79A0" w:rsidRDefault="002C79A0" w:rsidP="002C79A0">
      <w:pPr>
        <w:tabs>
          <w:tab w:val="center" w:pos="4748"/>
          <w:tab w:val="left" w:pos="6571"/>
        </w:tabs>
        <w:spacing w:after="0"/>
        <w:rPr>
          <w:rFonts w:eastAsia="Times New Roman" w:cs="Times New Roman"/>
          <w:b/>
          <w:noProof/>
          <w:sz w:val="24"/>
          <w:szCs w:val="24"/>
          <w:lang w:val="ru-RU" w:eastAsia="ru-RU"/>
          <w14:ligatures w14:val="none"/>
        </w:rPr>
      </w:pPr>
      <w:r w:rsidRPr="002C79A0">
        <w:rPr>
          <w:rFonts w:eastAsia="Times New Roman" w:cs="Times New Roman"/>
          <w:b/>
          <w:noProof/>
          <w:sz w:val="24"/>
          <w:szCs w:val="24"/>
          <w:lang w:eastAsia="ru-RU"/>
          <w14:ligatures w14:val="none"/>
        </w:rPr>
        <w:t xml:space="preserve">                                </w:t>
      </w:r>
      <w:r w:rsidR="00274FD9">
        <w:rPr>
          <w:rFonts w:eastAsia="Times New Roman" w:cs="Times New Roman"/>
          <w:b/>
          <w:noProof/>
          <w:sz w:val="24"/>
          <w:szCs w:val="24"/>
          <w:lang w:eastAsia="ru-RU"/>
          <w14:ligatures w14:val="none"/>
        </w:rPr>
        <w:t xml:space="preserve">                                     </w:t>
      </w:r>
      <w:r w:rsidR="00274FD9" w:rsidRPr="002C79A0">
        <w:rPr>
          <w:rFonts w:ascii="Tms Rmn" w:eastAsia="Times New Roman" w:hAnsi="Tms Rmn" w:cs="Times New Roman"/>
          <w:b/>
          <w:noProof/>
          <w:sz w:val="24"/>
          <w:szCs w:val="24"/>
          <w:lang w:eastAsia="ru-RU"/>
          <w14:ligatures w14:val="none"/>
        </w:rPr>
        <w:drawing>
          <wp:inline distT="0" distB="0" distL="0" distR="0" wp14:anchorId="7097784A" wp14:editId="7DEE9B2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FD9">
        <w:rPr>
          <w:rFonts w:eastAsia="Times New Roman" w:cs="Times New Roman"/>
          <w:b/>
          <w:noProof/>
          <w:sz w:val="24"/>
          <w:szCs w:val="24"/>
          <w:lang w:eastAsia="ru-RU"/>
          <w14:ligatures w14:val="none"/>
        </w:rPr>
        <w:t xml:space="preserve">                                   </w:t>
      </w:r>
      <w:r w:rsidR="00AC53D6">
        <w:rPr>
          <w:rFonts w:eastAsia="Times New Roman" w:cs="Times New Roman"/>
          <w:b/>
          <w:noProof/>
          <w:sz w:val="24"/>
          <w:szCs w:val="24"/>
          <w:lang w:eastAsia="ru-RU"/>
          <w14:ligatures w14:val="none"/>
        </w:rPr>
        <w:t xml:space="preserve"> </w:t>
      </w:r>
    </w:p>
    <w:p w14:paraId="1416F00C" w14:textId="555E6A1F" w:rsidR="002C79A0" w:rsidRPr="002C79A0" w:rsidRDefault="002C79A0" w:rsidP="002C79A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b/>
          <w:szCs w:val="28"/>
          <w:lang w:eastAsia="ru-RU"/>
          <w14:ligatures w14:val="none"/>
        </w:rPr>
        <w:tab/>
        <w:t xml:space="preserve">          У К Р А Ї Н А    </w:t>
      </w:r>
      <w:r w:rsidRPr="002C79A0">
        <w:rPr>
          <w:rFonts w:eastAsia="Times New Roman" w:cs="Times New Roman"/>
          <w:b/>
          <w:szCs w:val="28"/>
          <w:lang w:eastAsia="ru-RU"/>
          <w14:ligatures w14:val="none"/>
        </w:rPr>
        <w:tab/>
        <w:t xml:space="preserve">  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   </w:t>
      </w:r>
    </w:p>
    <w:p w14:paraId="4F03C890" w14:textId="77777777" w:rsidR="002C79A0" w:rsidRPr="002C79A0" w:rsidRDefault="002C79A0" w:rsidP="002C79A0">
      <w:pPr>
        <w:spacing w:after="0"/>
        <w:jc w:val="center"/>
        <w:rPr>
          <w:rFonts w:eastAsia="Times New Roman" w:cs="Times New Roman"/>
          <w:b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b/>
          <w:szCs w:val="28"/>
          <w:lang w:eastAsia="ru-RU"/>
          <w14:ligatures w14:val="none"/>
        </w:rPr>
        <w:t>ЧЕРНІГІВСЬКА ОБЛАСТЬ</w:t>
      </w:r>
    </w:p>
    <w:p w14:paraId="5F320BBC" w14:textId="77777777" w:rsidR="002C79A0" w:rsidRPr="002C79A0" w:rsidRDefault="002C79A0" w:rsidP="002C79A0">
      <w:pPr>
        <w:spacing w:after="0"/>
        <w:ind w:firstLine="703"/>
        <w:jc w:val="center"/>
        <w:rPr>
          <w:rFonts w:eastAsia="Times New Roman" w:cs="Times New Roman"/>
          <w:sz w:val="6"/>
          <w:szCs w:val="6"/>
          <w:lang w:eastAsia="ru-RU"/>
          <w14:ligatures w14:val="none"/>
        </w:rPr>
      </w:pPr>
    </w:p>
    <w:p w14:paraId="1DF919D2" w14:textId="77777777" w:rsidR="002C79A0" w:rsidRPr="002C79A0" w:rsidRDefault="002C79A0" w:rsidP="002C79A0">
      <w:pPr>
        <w:keepNext/>
        <w:spacing w:after="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  <w14:ligatures w14:val="none"/>
        </w:rPr>
      </w:pPr>
      <w:r w:rsidRPr="002C79A0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  <w14:ligatures w14:val="none"/>
        </w:rPr>
        <w:t>Н І Ж И Н С Ь К А    М І С Ь К А    Р А Д А</w:t>
      </w:r>
    </w:p>
    <w:p w14:paraId="78603DB1" w14:textId="216F9B1F" w:rsidR="002C79A0" w:rsidRPr="002C79A0" w:rsidRDefault="00257D41" w:rsidP="002C79A0">
      <w:pPr>
        <w:spacing w:after="0"/>
        <w:jc w:val="center"/>
        <w:rPr>
          <w:rFonts w:eastAsia="Times New Roman" w:cs="Times New Roman"/>
          <w:sz w:val="32"/>
          <w:szCs w:val="24"/>
          <w:lang w:eastAsia="ru-RU"/>
          <w14:ligatures w14:val="none"/>
        </w:rPr>
      </w:pPr>
      <w:r>
        <w:rPr>
          <w:rFonts w:eastAsia="Times New Roman" w:cs="Times New Roman"/>
          <w:sz w:val="32"/>
          <w:szCs w:val="24"/>
          <w:lang w:eastAsia="ru-RU"/>
          <w14:ligatures w14:val="none"/>
        </w:rPr>
        <w:t xml:space="preserve">49 </w:t>
      </w:r>
      <w:r w:rsidR="002C79A0" w:rsidRPr="002C79A0">
        <w:rPr>
          <w:rFonts w:eastAsia="Times New Roman" w:cs="Times New Roman"/>
          <w:sz w:val="32"/>
          <w:szCs w:val="24"/>
          <w:lang w:eastAsia="ru-RU"/>
          <w14:ligatures w14:val="none"/>
        </w:rPr>
        <w:t xml:space="preserve">сесія </w:t>
      </w:r>
      <w:r w:rsidR="002C79A0" w:rsidRPr="002C79A0">
        <w:rPr>
          <w:rFonts w:eastAsia="Times New Roman" w:cs="Times New Roman"/>
          <w:sz w:val="32"/>
          <w:szCs w:val="24"/>
          <w:lang w:val="en-US" w:eastAsia="ru-RU"/>
          <w14:ligatures w14:val="none"/>
        </w:rPr>
        <w:t>VIII</w:t>
      </w:r>
      <w:r w:rsidR="002C79A0" w:rsidRPr="002C79A0">
        <w:rPr>
          <w:rFonts w:eastAsia="Times New Roman" w:cs="Times New Roman"/>
          <w:sz w:val="32"/>
          <w:szCs w:val="24"/>
          <w:lang w:eastAsia="ru-RU"/>
          <w14:ligatures w14:val="none"/>
        </w:rPr>
        <w:t xml:space="preserve"> скликання</w:t>
      </w:r>
    </w:p>
    <w:p w14:paraId="6F3ED659" w14:textId="77777777" w:rsidR="00257D41" w:rsidRDefault="00257D41" w:rsidP="002C79A0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  <w14:ligatures w14:val="none"/>
        </w:rPr>
      </w:pPr>
    </w:p>
    <w:p w14:paraId="1F2B962E" w14:textId="5E43EF43" w:rsidR="002C79A0" w:rsidRPr="002C79A0" w:rsidRDefault="002C79A0" w:rsidP="002C79A0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  <w14:ligatures w14:val="none"/>
        </w:rPr>
      </w:pPr>
      <w:r w:rsidRPr="002C79A0">
        <w:rPr>
          <w:rFonts w:eastAsia="Times New Roman" w:cs="Times New Roman"/>
          <w:b/>
          <w:sz w:val="40"/>
          <w:szCs w:val="40"/>
          <w:lang w:eastAsia="ru-RU"/>
          <w14:ligatures w14:val="none"/>
        </w:rPr>
        <w:t xml:space="preserve">Р І Ш Е Н </w:t>
      </w:r>
      <w:proofErr w:type="spellStart"/>
      <w:r w:rsidRPr="002C79A0">
        <w:rPr>
          <w:rFonts w:eastAsia="Times New Roman" w:cs="Times New Roman"/>
          <w:b/>
          <w:sz w:val="40"/>
          <w:szCs w:val="40"/>
          <w:lang w:eastAsia="ru-RU"/>
          <w14:ligatures w14:val="none"/>
        </w:rPr>
        <w:t>Н</w:t>
      </w:r>
      <w:proofErr w:type="spellEnd"/>
      <w:r w:rsidRPr="002C79A0">
        <w:rPr>
          <w:rFonts w:eastAsia="Times New Roman" w:cs="Times New Roman"/>
          <w:b/>
          <w:sz w:val="40"/>
          <w:szCs w:val="40"/>
          <w:lang w:eastAsia="ru-RU"/>
          <w14:ligatures w14:val="none"/>
        </w:rPr>
        <w:t xml:space="preserve"> Я</w:t>
      </w:r>
    </w:p>
    <w:p w14:paraId="662D2552" w14:textId="77777777" w:rsidR="002C79A0" w:rsidRPr="002C79A0" w:rsidRDefault="002C79A0" w:rsidP="002C79A0">
      <w:pPr>
        <w:spacing w:after="0"/>
        <w:rPr>
          <w:rFonts w:eastAsia="Times New Roman" w:cs="Times New Roman"/>
          <w:sz w:val="20"/>
          <w:szCs w:val="20"/>
          <w:lang w:eastAsia="ru-RU"/>
          <w14:ligatures w14:val="none"/>
        </w:rPr>
      </w:pPr>
    </w:p>
    <w:p w14:paraId="6CFDA6FC" w14:textId="5624D673" w:rsidR="002C79A0" w:rsidRPr="002C79A0" w:rsidRDefault="002C79A0" w:rsidP="002C79A0">
      <w:pPr>
        <w:spacing w:after="0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від </w:t>
      </w:r>
      <w:r w:rsidR="00257D41">
        <w:rPr>
          <w:rFonts w:eastAsia="Times New Roman" w:cs="Times New Roman"/>
          <w:szCs w:val="28"/>
          <w:lang w:eastAsia="ru-RU"/>
          <w14:ligatures w14:val="none"/>
        </w:rPr>
        <w:t xml:space="preserve">14 серпня 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>2025 р.                     м. Ніжин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ab/>
        <w:t xml:space="preserve">                               </w:t>
      </w:r>
      <w:r w:rsidR="00257D41">
        <w:rPr>
          <w:rFonts w:eastAsia="Times New Roman" w:cs="Times New Roman"/>
          <w:szCs w:val="28"/>
          <w:lang w:eastAsia="ru-RU"/>
          <w14:ligatures w14:val="none"/>
        </w:rPr>
        <w:t xml:space="preserve"> 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 № </w:t>
      </w:r>
      <w:r w:rsidR="00257D41">
        <w:rPr>
          <w:rFonts w:eastAsia="Times New Roman" w:cs="Times New Roman"/>
          <w:szCs w:val="28"/>
          <w:lang w:eastAsia="ru-RU"/>
          <w14:ligatures w14:val="none"/>
        </w:rPr>
        <w:t>29-49/2025</w:t>
      </w:r>
    </w:p>
    <w:p w14:paraId="59FBF679" w14:textId="77777777" w:rsidR="002C79A0" w:rsidRPr="002C79A0" w:rsidRDefault="002C79A0" w:rsidP="002C79A0">
      <w:pPr>
        <w:spacing w:after="0"/>
        <w:jc w:val="center"/>
        <w:rPr>
          <w:rFonts w:eastAsia="Times New Roman" w:cs="Times New Roman"/>
          <w:sz w:val="20"/>
          <w:szCs w:val="20"/>
          <w:lang w:eastAsia="ru-RU"/>
          <w14:ligatures w14:val="none"/>
        </w:rPr>
      </w:pPr>
    </w:p>
    <w:p w14:paraId="322B7393" w14:textId="77777777" w:rsidR="002C79A0" w:rsidRPr="002C79A0" w:rsidRDefault="002C79A0" w:rsidP="002C79A0">
      <w:pPr>
        <w:spacing w:after="0"/>
        <w:jc w:val="both"/>
        <w:rPr>
          <w:rFonts w:eastAsia="Times New Roman" w:cs="Times New Roman"/>
          <w:szCs w:val="28"/>
          <w:lang w:eastAsia="ru-RU"/>
          <w14:ligatures w14:val="none"/>
        </w:rPr>
      </w:pPr>
      <w:bookmarkStart w:id="0" w:name="_Hlk58416858"/>
      <w:r w:rsidRPr="002C79A0">
        <w:rPr>
          <w:rFonts w:eastAsia="Times New Roman" w:cs="Times New Roman"/>
          <w:color w:val="000000"/>
          <w:szCs w:val="28"/>
          <w:lang w:eastAsia="ru-RU"/>
          <w14:ligatures w14:val="none"/>
        </w:rPr>
        <w:t xml:space="preserve">Про 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включення до складу цілісного </w:t>
      </w:r>
    </w:p>
    <w:p w14:paraId="47FD8C4B" w14:textId="77777777" w:rsidR="002C79A0" w:rsidRPr="002C79A0" w:rsidRDefault="002C79A0" w:rsidP="002C79A0">
      <w:pPr>
        <w:spacing w:after="0"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>майнового комплексу генератора</w:t>
      </w:r>
    </w:p>
    <w:p w14:paraId="64FBF46F" w14:textId="77777777" w:rsidR="002C79A0" w:rsidRPr="002C79A0" w:rsidRDefault="002C79A0" w:rsidP="002C79A0">
      <w:pPr>
        <w:spacing w:after="0"/>
        <w:ind w:firstLine="708"/>
        <w:jc w:val="both"/>
        <w:rPr>
          <w:rFonts w:eastAsia="Times New Roman" w:cs="Times New Roman"/>
          <w:sz w:val="20"/>
          <w:szCs w:val="20"/>
          <w:lang w:eastAsia="ru-RU"/>
          <w14:ligatures w14:val="none"/>
        </w:rPr>
      </w:pPr>
    </w:p>
    <w:p w14:paraId="30DD2256" w14:textId="77777777" w:rsidR="002C79A0" w:rsidRPr="002C79A0" w:rsidRDefault="002C79A0" w:rsidP="002C79A0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У відповідності до </w:t>
      </w:r>
      <w:bookmarkStart w:id="1" w:name="_Hlk109985510"/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статей 25, 26, 42, 59, 60, 73 Закону України «Про місцеве самоврядування в Україні» (зі змінами), </w:t>
      </w:r>
      <w:bookmarkStart w:id="2" w:name="_Hlk127954870"/>
      <w:r w:rsidRPr="002C79A0">
        <w:rPr>
          <w:rFonts w:eastAsia="Times New Roman" w:cs="Times New Roman"/>
          <w:szCs w:val="28"/>
          <w:lang w:eastAsia="ru-RU"/>
          <w14:ligatures w14:val="none"/>
        </w:rPr>
        <w:t>Регламенту Ніжинської міської ради Чернігівської області</w:t>
      </w:r>
      <w:bookmarkEnd w:id="0"/>
      <w:bookmarkEnd w:id="1"/>
      <w:r w:rsidRPr="002C79A0">
        <w:rPr>
          <w:rFonts w:eastAsia="Times New Roman" w:cs="Times New Roman"/>
          <w:szCs w:val="28"/>
          <w:lang w:eastAsia="ru-RU"/>
          <w14:ligatures w14:val="none"/>
        </w:rPr>
        <w:t>, затвердженого рішенням Ніжинської міської ради від                 27 листопада   2020 року № 3-2/2020 (зі змінами)</w:t>
      </w:r>
      <w:bookmarkEnd w:id="2"/>
      <w:r w:rsidRPr="002C79A0">
        <w:rPr>
          <w:rFonts w:eastAsia="Times New Roman" w:cs="Times New Roman"/>
          <w:szCs w:val="28"/>
          <w:lang w:eastAsia="ru-RU"/>
          <w14:ligatures w14:val="none"/>
        </w:rPr>
        <w:t>, рішення Ніжинської міської ради від 25 вересня 2024 року № 8-40/2024 «Про визначення додаткового переліку підприємств, установ, організацій, що надають соціально важливі послуги населенню на території Ніжинської міської територіальної громади», враховуючи лист товариства з обмеженою відповідальністю «</w:t>
      </w:r>
      <w:proofErr w:type="spellStart"/>
      <w:r w:rsidRPr="002C79A0">
        <w:rPr>
          <w:rFonts w:eastAsia="Times New Roman" w:cs="Times New Roman"/>
          <w:szCs w:val="28"/>
          <w:lang w:eastAsia="ru-RU"/>
          <w14:ligatures w14:val="none"/>
        </w:rPr>
        <w:t>НіжинТеплоМережі</w:t>
      </w:r>
      <w:proofErr w:type="spellEnd"/>
      <w:r w:rsidRPr="002C79A0">
        <w:rPr>
          <w:rFonts w:eastAsia="Times New Roman" w:cs="Times New Roman"/>
          <w:szCs w:val="28"/>
          <w:lang w:eastAsia="ru-RU"/>
          <w14:ligatures w14:val="none"/>
        </w:rPr>
        <w:t>» від 09 липня 2025 року № 01-07/976,  лист комунального підприємства «Ніжинське управління водопровідно-каналізаційного господарства» від 23 липня 2025 року № 423, Ніжинська міська рада вирішила:</w:t>
      </w:r>
    </w:p>
    <w:p w14:paraId="2E7B192E" w14:textId="2104C0FC" w:rsidR="002C79A0" w:rsidRPr="002C79A0" w:rsidRDefault="002C79A0" w:rsidP="002C79A0">
      <w:pPr>
        <w:numPr>
          <w:ilvl w:val="0"/>
          <w:numId w:val="1"/>
        </w:numPr>
        <w:spacing w:after="0"/>
        <w:ind w:left="0" w:right="-108" w:firstLine="851"/>
        <w:contextualSpacing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>Зняти з балансу к</w:t>
      </w:r>
      <w:r w:rsidRPr="002C79A0">
        <w:rPr>
          <w:rFonts w:eastAsia="Times New Roman" w:cs="Times New Roman"/>
          <w:szCs w:val="28"/>
          <w:shd w:val="clear" w:color="auto" w:fill="FFFFFF"/>
          <w:lang w:eastAsia="ru-RU"/>
          <w14:ligatures w14:val="none"/>
        </w:rPr>
        <w:t>омунального підприємства «</w:t>
      </w:r>
      <w:r w:rsidRPr="002C79A0">
        <w:rPr>
          <w:rFonts w:eastAsia="Times New Roman" w:cs="Times New Roman"/>
          <w:color w:val="1F1F1F"/>
          <w:szCs w:val="28"/>
          <w:shd w:val="clear" w:color="auto" w:fill="FFFFFF"/>
          <w:lang w:eastAsia="ru-RU"/>
          <w14:ligatures w14:val="none"/>
        </w:rPr>
        <w:t>Ніжинське управління водопровідно - каналізаційного господарства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» </w:t>
      </w:r>
      <w:bookmarkStart w:id="3" w:name="_Hlk204157731"/>
      <w:r>
        <w:rPr>
          <w:rFonts w:eastAsia="Times New Roman" w:cs="Times New Roman"/>
          <w:szCs w:val="28"/>
          <w:lang w:eastAsia="ru-RU"/>
          <w14:ligatures w14:val="none"/>
        </w:rPr>
        <w:t xml:space="preserve"> та 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>передати на баланс товариства з обмеженою відповідальністю «</w:t>
      </w:r>
      <w:proofErr w:type="spellStart"/>
      <w:r w:rsidRPr="002C79A0">
        <w:rPr>
          <w:rFonts w:eastAsia="Times New Roman" w:cs="Times New Roman"/>
          <w:szCs w:val="28"/>
          <w:lang w:eastAsia="ru-RU"/>
          <w14:ligatures w14:val="none"/>
        </w:rPr>
        <w:t>НіжинТеплоМережі</w:t>
      </w:r>
      <w:proofErr w:type="spellEnd"/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» генератор 2,8 </w:t>
      </w:r>
      <w:proofErr w:type="spellStart"/>
      <w:r w:rsidRPr="002C79A0">
        <w:rPr>
          <w:rFonts w:eastAsia="Times New Roman" w:cs="Times New Roman"/>
          <w:szCs w:val="28"/>
          <w:lang w:eastAsia="ru-RU"/>
          <w14:ligatures w14:val="none"/>
        </w:rPr>
        <w:t>kW</w:t>
      </w:r>
      <w:proofErr w:type="spellEnd"/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 </w:t>
      </w:r>
      <w:proofErr w:type="spellStart"/>
      <w:r w:rsidRPr="002C79A0">
        <w:rPr>
          <w:rFonts w:eastAsia="Times New Roman" w:cs="Times New Roman"/>
          <w:szCs w:val="28"/>
          <w:lang w:eastAsia="ru-RU"/>
          <w14:ligatures w14:val="none"/>
        </w:rPr>
        <w:t>моделi</w:t>
      </w:r>
      <w:proofErr w:type="spellEnd"/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 </w:t>
      </w:r>
      <w:r w:rsidRPr="002C79A0">
        <w:rPr>
          <w:rFonts w:eastAsia="Times New Roman" w:cs="Times New Roman"/>
          <w:szCs w:val="28"/>
          <w:lang w:val="en-US" w:eastAsia="ru-RU"/>
          <w14:ligatures w14:val="none"/>
        </w:rPr>
        <w:t>BCO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>G 3</w:t>
      </w:r>
      <w:r w:rsidRPr="002C79A0">
        <w:rPr>
          <w:rFonts w:eastAsia="Times New Roman" w:cs="Times New Roman"/>
          <w:szCs w:val="28"/>
          <w:lang w:val="en-US" w:eastAsia="ru-RU"/>
          <w14:ligatures w14:val="none"/>
        </w:rPr>
        <w:t>.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5М з двигуном </w:t>
      </w:r>
      <w:r w:rsidR="003C5FD6">
        <w:rPr>
          <w:rFonts w:eastAsia="Times New Roman" w:cs="Times New Roman"/>
          <w:szCs w:val="28"/>
          <w:lang w:val="en-US" w:eastAsia="ru-RU"/>
          <w14:ligatures w14:val="none"/>
        </w:rPr>
        <w:t>Kohler</w:t>
      </w:r>
      <w:r w:rsidR="003C5FD6" w:rsidRPr="002C79A0">
        <w:rPr>
          <w:rFonts w:eastAsia="Times New Roman" w:cs="Times New Roman"/>
          <w:szCs w:val="28"/>
          <w:lang w:eastAsia="ru-RU"/>
          <w14:ligatures w14:val="none"/>
        </w:rPr>
        <w:t xml:space="preserve"> 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SH265 </w:t>
      </w:r>
      <w:r w:rsidRPr="002C79A0">
        <w:rPr>
          <w:rFonts w:eastAsia="Times New Roman" w:cs="Times New Roman"/>
          <w:szCs w:val="28"/>
          <w:lang w:val="en-US" w:eastAsia="ru-RU"/>
          <w14:ligatures w14:val="none"/>
        </w:rPr>
        <w:t>SERIAL 5207402978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, в кількості 1(один) шт., з балансовою </w:t>
      </w:r>
      <w:proofErr w:type="spellStart"/>
      <w:r w:rsidRPr="002C79A0">
        <w:rPr>
          <w:rFonts w:eastAsia="Times New Roman" w:cs="Times New Roman"/>
          <w:szCs w:val="28"/>
          <w:lang w:eastAsia="ru-RU"/>
          <w14:ligatures w14:val="none"/>
        </w:rPr>
        <w:t>вартiстю</w:t>
      </w:r>
      <w:proofErr w:type="spellEnd"/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 30 913,45 грн. (тридцять тисяч дев’ятсот тринадцять гривень 45 копійок). </w:t>
      </w:r>
      <w:bookmarkStart w:id="4" w:name="_Hlk204008187"/>
    </w:p>
    <w:bookmarkEnd w:id="3"/>
    <w:p w14:paraId="6496774E" w14:textId="4F5E4BB3" w:rsidR="002C79A0" w:rsidRDefault="002C79A0" w:rsidP="002C79A0">
      <w:pPr>
        <w:numPr>
          <w:ilvl w:val="0"/>
          <w:numId w:val="1"/>
        </w:numPr>
        <w:spacing w:after="0"/>
        <w:ind w:left="0" w:right="-108" w:firstLine="851"/>
        <w:contextualSpacing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З метою забезпечення резервного електроживлення котельні за </w:t>
      </w:r>
      <w:proofErr w:type="spellStart"/>
      <w:r w:rsidRPr="002C79A0">
        <w:rPr>
          <w:rFonts w:eastAsia="Times New Roman" w:cs="Times New Roman"/>
          <w:szCs w:val="28"/>
          <w:lang w:eastAsia="ru-RU"/>
          <w14:ligatures w14:val="none"/>
        </w:rPr>
        <w:t>адресою</w:t>
      </w:r>
      <w:proofErr w:type="spellEnd"/>
      <w:r w:rsidRPr="002C79A0">
        <w:rPr>
          <w:rFonts w:eastAsia="Times New Roman" w:cs="Times New Roman"/>
          <w:szCs w:val="28"/>
          <w:lang w:eastAsia="ru-RU"/>
          <w14:ligatures w14:val="none"/>
        </w:rPr>
        <w:t>: Чернігівська область, місто Ніжин, вулиця Івана Франка,                    будинок 89ж, включити до складу орендованого цілісного майнового комплексу, що орендує ТОВ «</w:t>
      </w:r>
      <w:proofErr w:type="spellStart"/>
      <w:r w:rsidRPr="002C79A0">
        <w:rPr>
          <w:rFonts w:eastAsia="Times New Roman" w:cs="Times New Roman"/>
          <w:szCs w:val="28"/>
          <w:lang w:eastAsia="ru-RU"/>
          <w14:ligatures w14:val="none"/>
        </w:rPr>
        <w:t>НіжинТеплоМережі</w:t>
      </w:r>
      <w:proofErr w:type="spellEnd"/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», з наступним внесенням змін до договору оренди цілісного майнового комплексу від 24 грудня 2003 року, генератор 2,8 </w:t>
      </w:r>
      <w:proofErr w:type="spellStart"/>
      <w:r w:rsidRPr="002C79A0">
        <w:rPr>
          <w:rFonts w:eastAsia="Times New Roman" w:cs="Times New Roman"/>
          <w:szCs w:val="28"/>
          <w:lang w:eastAsia="ru-RU"/>
          <w14:ligatures w14:val="none"/>
        </w:rPr>
        <w:t>kW</w:t>
      </w:r>
      <w:proofErr w:type="spellEnd"/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 </w:t>
      </w:r>
      <w:proofErr w:type="spellStart"/>
      <w:r w:rsidRPr="002C79A0">
        <w:rPr>
          <w:rFonts w:eastAsia="Times New Roman" w:cs="Times New Roman"/>
          <w:szCs w:val="28"/>
          <w:lang w:eastAsia="ru-RU"/>
          <w14:ligatures w14:val="none"/>
        </w:rPr>
        <w:t>моделi</w:t>
      </w:r>
      <w:proofErr w:type="spellEnd"/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 BCOG 3.5М з двигуном </w:t>
      </w:r>
      <w:r w:rsidR="007A4C95">
        <w:rPr>
          <w:rFonts w:eastAsia="Times New Roman" w:cs="Times New Roman"/>
          <w:szCs w:val="28"/>
          <w:lang w:val="en-US" w:eastAsia="ru-RU"/>
          <w14:ligatures w14:val="none"/>
        </w:rPr>
        <w:t xml:space="preserve">Kohler 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SH265 SERIAL 5207402978, в кількості </w:t>
      </w:r>
      <w:r>
        <w:rPr>
          <w:rFonts w:eastAsia="Times New Roman" w:cs="Times New Roman"/>
          <w:szCs w:val="28"/>
          <w:lang w:eastAsia="ru-RU"/>
          <w14:ligatures w14:val="none"/>
        </w:rPr>
        <w:t xml:space="preserve">                                      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>1</w:t>
      </w:r>
      <w:r>
        <w:rPr>
          <w:rFonts w:eastAsia="Times New Roman" w:cs="Times New Roman"/>
          <w:szCs w:val="28"/>
          <w:lang w:eastAsia="ru-RU"/>
          <w14:ligatures w14:val="none"/>
        </w:rPr>
        <w:t xml:space="preserve"> 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(один) шт., з балансовою </w:t>
      </w:r>
      <w:proofErr w:type="spellStart"/>
      <w:r w:rsidRPr="002C79A0">
        <w:rPr>
          <w:rFonts w:eastAsia="Times New Roman" w:cs="Times New Roman"/>
          <w:szCs w:val="28"/>
          <w:lang w:eastAsia="ru-RU"/>
          <w14:ligatures w14:val="none"/>
        </w:rPr>
        <w:t>вартiстю</w:t>
      </w:r>
      <w:proofErr w:type="spellEnd"/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 30 913,45 грн. (тридцять тисяч дев’ятсот тринадцять гривень 45 копійок). </w:t>
      </w:r>
      <w:bookmarkEnd w:id="4"/>
    </w:p>
    <w:p w14:paraId="37D3282D" w14:textId="20FEA897" w:rsidR="002C79A0" w:rsidRDefault="002C79A0" w:rsidP="002C79A0">
      <w:pPr>
        <w:numPr>
          <w:ilvl w:val="0"/>
          <w:numId w:val="1"/>
        </w:numPr>
        <w:spacing w:after="0"/>
        <w:ind w:left="0" w:right="-108" w:firstLine="851"/>
        <w:contextualSpacing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>Орендодавцю та балансоутримувачу підготувати додаткову угоду про внесення змін до договору оренди цілісного майнового комплексу від 24 грудня 2003 року та акт приймання-передачі вищевказаного генератора.</w:t>
      </w:r>
    </w:p>
    <w:p w14:paraId="3F0D68A8" w14:textId="77777777" w:rsidR="00257D41" w:rsidRPr="002C79A0" w:rsidRDefault="00257D41" w:rsidP="00257D41">
      <w:pPr>
        <w:spacing w:after="0"/>
        <w:ind w:right="-108"/>
        <w:contextualSpacing/>
        <w:jc w:val="both"/>
        <w:rPr>
          <w:rFonts w:eastAsia="Times New Roman" w:cs="Times New Roman"/>
          <w:szCs w:val="28"/>
          <w:lang w:eastAsia="ru-RU"/>
          <w14:ligatures w14:val="none"/>
        </w:rPr>
      </w:pPr>
    </w:p>
    <w:p w14:paraId="3AB910D4" w14:textId="77777777" w:rsidR="002C79A0" w:rsidRPr="002C79A0" w:rsidRDefault="002C79A0" w:rsidP="002C79A0">
      <w:pPr>
        <w:numPr>
          <w:ilvl w:val="0"/>
          <w:numId w:val="1"/>
        </w:numPr>
        <w:spacing w:after="0"/>
        <w:ind w:left="0" w:right="-108" w:firstLine="851"/>
        <w:contextualSpacing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lastRenderedPageBreak/>
        <w:t xml:space="preserve">Директору комунального підприємства «Ніжинське управління водопровідно-каналізаційного господарства» Кошовому В.І. та директору  </w:t>
      </w:r>
      <w:bookmarkStart w:id="5" w:name="_Hlk130481921"/>
      <w:r w:rsidRPr="002C79A0">
        <w:rPr>
          <w:rFonts w:eastAsia="Times New Roman" w:cs="Times New Roman"/>
          <w:color w:val="000000"/>
          <w:szCs w:val="28"/>
          <w:lang w:eastAsia="ru-RU"/>
          <w14:ligatures w14:val="none"/>
        </w:rPr>
        <w:t>товариства з обмеженою відповідальністю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 «</w:t>
      </w:r>
      <w:proofErr w:type="spellStart"/>
      <w:r w:rsidRPr="002C79A0">
        <w:rPr>
          <w:rFonts w:eastAsia="Times New Roman" w:cs="Times New Roman"/>
          <w:szCs w:val="28"/>
          <w:lang w:eastAsia="ru-RU"/>
          <w14:ligatures w14:val="none"/>
        </w:rPr>
        <w:t>НіжинТеплоМережі</w:t>
      </w:r>
      <w:proofErr w:type="spellEnd"/>
      <w:r w:rsidRPr="002C79A0">
        <w:rPr>
          <w:rFonts w:eastAsia="Times New Roman" w:cs="Times New Roman"/>
          <w:szCs w:val="28"/>
          <w:lang w:eastAsia="ru-RU"/>
          <w14:ligatures w14:val="none"/>
        </w:rPr>
        <w:t>»</w:t>
      </w:r>
      <w:bookmarkEnd w:id="5"/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  Ісаєнко Л.М. забезпечити приймання-передачу генератора у місячний термін з моменту набрання чинності даного рішення.</w:t>
      </w:r>
    </w:p>
    <w:p w14:paraId="68C75D9E" w14:textId="77777777" w:rsidR="002C79A0" w:rsidRPr="002C79A0" w:rsidRDefault="002C79A0" w:rsidP="002C79A0">
      <w:pPr>
        <w:numPr>
          <w:ilvl w:val="0"/>
          <w:numId w:val="1"/>
        </w:numPr>
        <w:spacing w:after="0"/>
        <w:ind w:left="0" w:right="-108" w:firstLine="851"/>
        <w:contextualSpacing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Pr="002C79A0">
        <w:rPr>
          <w:rFonts w:eastAsia="Times New Roman" w:cs="Times New Roman"/>
          <w:szCs w:val="28"/>
          <w:lang w:eastAsia="ru-RU"/>
          <w14:ligatures w14:val="none"/>
        </w:rPr>
        <w:t>Чернеті</w:t>
      </w:r>
      <w:proofErr w:type="spellEnd"/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435F76FA" w14:textId="77777777" w:rsidR="002C79A0" w:rsidRPr="002C79A0" w:rsidRDefault="002C79A0" w:rsidP="002C79A0">
      <w:pPr>
        <w:numPr>
          <w:ilvl w:val="0"/>
          <w:numId w:val="1"/>
        </w:numPr>
        <w:spacing w:after="0"/>
        <w:ind w:left="0" w:right="-108" w:firstLine="851"/>
        <w:contextualSpacing/>
        <w:jc w:val="both"/>
        <w:rPr>
          <w:szCs w:val="28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2C79A0">
        <w:rPr>
          <w:rFonts w:eastAsia="Times New Roman" w:cs="Times New Roman"/>
          <w:szCs w:val="28"/>
          <w:lang w:eastAsia="ru-RU"/>
          <w14:ligatures w14:val="none"/>
        </w:rPr>
        <w:t>Онокало</w:t>
      </w:r>
      <w:proofErr w:type="spellEnd"/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 І.А., директора к</w:t>
      </w:r>
      <w:r w:rsidRPr="002C79A0">
        <w:rPr>
          <w:rFonts w:eastAsia="Times New Roman" w:cs="Times New Roman"/>
          <w:szCs w:val="28"/>
          <w:shd w:val="clear" w:color="auto" w:fill="FFFFFF"/>
          <w:lang w:eastAsia="ru-RU"/>
          <w14:ligatures w14:val="none"/>
        </w:rPr>
        <w:t>омунального підприємства «</w:t>
      </w:r>
      <w:r w:rsidRPr="002C79A0">
        <w:rPr>
          <w:rFonts w:eastAsia="Times New Roman" w:cs="Times New Roman"/>
          <w:color w:val="1F1F1F"/>
          <w:szCs w:val="28"/>
          <w:shd w:val="clear" w:color="auto" w:fill="FFFFFF"/>
          <w:lang w:eastAsia="ru-RU"/>
          <w14:ligatures w14:val="none"/>
        </w:rPr>
        <w:t>Ніжинське управління водопровідно – каналізаційного господарства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» Кошового В.І., </w:t>
      </w:r>
      <w:r w:rsidRPr="002C79A0">
        <w:rPr>
          <w:rFonts w:eastAsiaTheme="majorEastAsia" w:cs="Times New Roman"/>
          <w:szCs w:val="28"/>
          <w:lang w:eastAsia="uk-UA"/>
          <w14:ligatures w14:val="none"/>
        </w:rPr>
        <w:t>директора товариства з обмеженою відповідальністю «</w:t>
      </w:r>
      <w:proofErr w:type="spellStart"/>
      <w:r w:rsidRPr="002C79A0">
        <w:rPr>
          <w:rFonts w:eastAsiaTheme="majorEastAsia" w:cs="Times New Roman"/>
          <w:szCs w:val="28"/>
          <w:lang w:eastAsia="uk-UA"/>
          <w14:ligatures w14:val="none"/>
        </w:rPr>
        <w:t>НіжинТеплоМережі</w:t>
      </w:r>
      <w:proofErr w:type="spellEnd"/>
      <w:r w:rsidRPr="002C79A0">
        <w:rPr>
          <w:rFonts w:eastAsiaTheme="majorEastAsia" w:cs="Times New Roman"/>
          <w:szCs w:val="28"/>
          <w:lang w:eastAsia="uk-UA"/>
          <w14:ligatures w14:val="none"/>
        </w:rPr>
        <w:t>» Ісаєнко Л.М.</w:t>
      </w:r>
    </w:p>
    <w:p w14:paraId="406422F9" w14:textId="77777777" w:rsidR="002C79A0" w:rsidRPr="002C79A0" w:rsidRDefault="002C79A0" w:rsidP="002C79A0">
      <w:pPr>
        <w:numPr>
          <w:ilvl w:val="0"/>
          <w:numId w:val="1"/>
        </w:numPr>
        <w:spacing w:after="0"/>
        <w:ind w:left="0" w:right="-108" w:firstLine="851"/>
        <w:contextualSpacing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             </w:t>
      </w:r>
      <w:proofErr w:type="spellStart"/>
      <w:r w:rsidRPr="002C79A0">
        <w:rPr>
          <w:rFonts w:eastAsia="Times New Roman" w:cs="Times New Roman"/>
          <w:szCs w:val="28"/>
          <w:lang w:eastAsia="ru-RU"/>
          <w14:ligatures w14:val="none"/>
        </w:rPr>
        <w:t>Дегтяренко</w:t>
      </w:r>
      <w:proofErr w:type="spellEnd"/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 В.М.).</w:t>
      </w:r>
    </w:p>
    <w:p w14:paraId="5C9E6F3D" w14:textId="77777777" w:rsidR="002C79A0" w:rsidRPr="002C79A0" w:rsidRDefault="002C79A0" w:rsidP="002C79A0">
      <w:pPr>
        <w:spacing w:after="0"/>
        <w:ind w:right="-284" w:firstLine="708"/>
        <w:jc w:val="both"/>
        <w:rPr>
          <w:rFonts w:eastAsia="Times New Roman" w:cs="Times New Roman"/>
          <w:szCs w:val="28"/>
          <w:lang w:eastAsia="ru-RU"/>
          <w14:ligatures w14:val="none"/>
        </w:rPr>
      </w:pPr>
    </w:p>
    <w:p w14:paraId="451E6D9F" w14:textId="77777777" w:rsidR="002C79A0" w:rsidRPr="002C79A0" w:rsidRDefault="002C79A0" w:rsidP="002C79A0">
      <w:pPr>
        <w:spacing w:after="0"/>
        <w:ind w:right="4109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3B604D45" w14:textId="5FA8463B" w:rsidR="002C79A0" w:rsidRPr="002C79A0" w:rsidRDefault="002C79A0" w:rsidP="002C79A0">
      <w:pPr>
        <w:spacing w:after="0"/>
        <w:ind w:right="-284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>Міський голова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ab/>
      </w:r>
      <w:r w:rsidRPr="002C79A0">
        <w:rPr>
          <w:rFonts w:eastAsia="Times New Roman" w:cs="Times New Roman"/>
          <w:szCs w:val="28"/>
          <w:lang w:eastAsia="ru-RU"/>
          <w14:ligatures w14:val="none"/>
        </w:rPr>
        <w:tab/>
      </w:r>
      <w:r w:rsidRPr="002C79A0">
        <w:rPr>
          <w:rFonts w:eastAsia="Times New Roman" w:cs="Times New Roman"/>
          <w:szCs w:val="28"/>
          <w:lang w:eastAsia="ru-RU"/>
          <w14:ligatures w14:val="none"/>
        </w:rPr>
        <w:tab/>
        <w:t xml:space="preserve">      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ab/>
        <w:t xml:space="preserve">          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ab/>
      </w:r>
      <w:r w:rsidRPr="002C79A0">
        <w:rPr>
          <w:rFonts w:eastAsia="Times New Roman" w:cs="Times New Roman"/>
          <w:szCs w:val="28"/>
          <w:lang w:eastAsia="ru-RU"/>
          <w14:ligatures w14:val="none"/>
        </w:rPr>
        <w:tab/>
        <w:t xml:space="preserve">                </w:t>
      </w:r>
      <w:r w:rsidR="00257D41">
        <w:rPr>
          <w:rFonts w:eastAsia="Times New Roman" w:cs="Times New Roman"/>
          <w:szCs w:val="28"/>
          <w:lang w:eastAsia="ru-RU"/>
          <w14:ligatures w14:val="none"/>
        </w:rPr>
        <w:t xml:space="preserve">    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>Олександр КОДОЛА</w:t>
      </w:r>
    </w:p>
    <w:p w14:paraId="7881281B" w14:textId="77777777" w:rsidR="002C79A0" w:rsidRPr="002C79A0" w:rsidRDefault="002C79A0" w:rsidP="002C79A0">
      <w:pPr>
        <w:spacing w:after="0"/>
        <w:ind w:right="4109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0DEC7E0F" w14:textId="77777777" w:rsidR="002C79A0" w:rsidRPr="002C79A0" w:rsidRDefault="002C79A0" w:rsidP="002C79A0">
      <w:pPr>
        <w:spacing w:after="0"/>
        <w:ind w:right="4109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44ACCECE" w14:textId="77777777" w:rsidR="002C79A0" w:rsidRPr="002C79A0" w:rsidRDefault="002C79A0" w:rsidP="002C79A0">
      <w:pPr>
        <w:spacing w:after="0"/>
        <w:ind w:right="4109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34868802" w14:textId="77777777" w:rsidR="002C79A0" w:rsidRPr="002C79A0" w:rsidRDefault="002C79A0" w:rsidP="002C79A0">
      <w:pPr>
        <w:spacing w:after="0"/>
        <w:ind w:right="4109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281C8008" w14:textId="77777777" w:rsidR="002C79A0" w:rsidRPr="002C79A0" w:rsidRDefault="002C79A0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68687B6F" w14:textId="77777777" w:rsidR="002C79A0" w:rsidRPr="002C79A0" w:rsidRDefault="002C79A0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0B544AF0" w14:textId="77777777" w:rsidR="002C79A0" w:rsidRPr="002C79A0" w:rsidRDefault="002C79A0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3BCB8519" w14:textId="77777777" w:rsidR="002C79A0" w:rsidRPr="002C79A0" w:rsidRDefault="002C79A0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09BDD47F" w14:textId="77777777" w:rsidR="002C79A0" w:rsidRPr="002C79A0" w:rsidRDefault="002C79A0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528DB965" w14:textId="77777777" w:rsidR="002C79A0" w:rsidRPr="002C79A0" w:rsidRDefault="002C79A0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220E2671" w14:textId="77777777" w:rsidR="002C79A0" w:rsidRPr="002C79A0" w:rsidRDefault="002C79A0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13E59339" w14:textId="77777777" w:rsidR="002C79A0" w:rsidRPr="002C79A0" w:rsidRDefault="002C79A0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694DA0D6" w14:textId="77777777" w:rsidR="002C79A0" w:rsidRPr="002C79A0" w:rsidRDefault="002C79A0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6220153F" w14:textId="77777777" w:rsidR="002C79A0" w:rsidRPr="002C79A0" w:rsidRDefault="002C79A0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03DBF41F" w14:textId="77777777" w:rsidR="002C79A0" w:rsidRPr="002C79A0" w:rsidRDefault="002C79A0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283101C2" w14:textId="77777777" w:rsidR="002C79A0" w:rsidRPr="002C79A0" w:rsidRDefault="002C79A0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7B1D47AA" w14:textId="77777777" w:rsidR="002C79A0" w:rsidRPr="002C79A0" w:rsidRDefault="002C79A0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2D533CF2" w14:textId="77777777" w:rsidR="002C79A0" w:rsidRPr="002C79A0" w:rsidRDefault="002C79A0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6D55D0E0" w14:textId="77777777" w:rsidR="002C79A0" w:rsidRPr="002C79A0" w:rsidRDefault="002C79A0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103B0DB9" w14:textId="77777777" w:rsidR="002C79A0" w:rsidRPr="002C79A0" w:rsidRDefault="002C79A0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448A3EDC" w14:textId="77777777" w:rsidR="002C79A0" w:rsidRPr="002C79A0" w:rsidRDefault="002C79A0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069A50CC" w14:textId="77777777" w:rsidR="002C79A0" w:rsidRPr="002C79A0" w:rsidRDefault="002C79A0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691A5189" w14:textId="77777777" w:rsidR="002C79A0" w:rsidRPr="002C79A0" w:rsidRDefault="002C79A0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07618E8D" w14:textId="5A7B8B01" w:rsidR="002C79A0" w:rsidRPr="002C79A0" w:rsidRDefault="00257D41" w:rsidP="002C79A0">
      <w:pPr>
        <w:spacing w:after="0"/>
        <w:rPr>
          <w:rFonts w:eastAsia="Times New Roman" w:cs="Times New Roman"/>
          <w:b/>
          <w:szCs w:val="28"/>
          <w:lang w:eastAsia="ru-RU"/>
          <w14:ligatures w14:val="none"/>
        </w:rPr>
      </w:pPr>
      <w:r>
        <w:rPr>
          <w:rFonts w:eastAsia="Times New Roman" w:cs="Times New Roman"/>
          <w:b/>
          <w:szCs w:val="28"/>
          <w:lang w:eastAsia="ru-RU"/>
          <w14:ligatures w14:val="none"/>
        </w:rPr>
        <w:lastRenderedPageBreak/>
        <w:t>Візують</w:t>
      </w:r>
      <w:r w:rsidR="002C79A0" w:rsidRPr="002C79A0">
        <w:rPr>
          <w:rFonts w:eastAsia="Times New Roman" w:cs="Times New Roman"/>
          <w:b/>
          <w:szCs w:val="28"/>
          <w:lang w:eastAsia="ru-RU"/>
          <w14:ligatures w14:val="none"/>
        </w:rPr>
        <w:t>:</w:t>
      </w:r>
    </w:p>
    <w:p w14:paraId="44A67723" w14:textId="77777777" w:rsidR="002C79A0" w:rsidRPr="002C79A0" w:rsidRDefault="002C79A0" w:rsidP="002C79A0">
      <w:pPr>
        <w:spacing w:after="0"/>
        <w:rPr>
          <w:rFonts w:eastAsia="Times New Roman" w:cs="Times New Roman"/>
          <w:szCs w:val="28"/>
          <w:lang w:eastAsia="ru-RU"/>
          <w14:ligatures w14:val="none"/>
        </w:rPr>
      </w:pPr>
    </w:p>
    <w:p w14:paraId="4135513B" w14:textId="77777777" w:rsidR="002C79A0" w:rsidRPr="002C79A0" w:rsidRDefault="002C79A0" w:rsidP="002C79A0">
      <w:pPr>
        <w:spacing w:after="0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>Начальник Управління комунального майна</w:t>
      </w:r>
    </w:p>
    <w:p w14:paraId="357A2445" w14:textId="77777777" w:rsidR="002C79A0" w:rsidRPr="002C79A0" w:rsidRDefault="002C79A0" w:rsidP="002C79A0">
      <w:pPr>
        <w:spacing w:after="0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>та земельних відносин Ніжинської міської ради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ab/>
        <w:t xml:space="preserve">            Ірина ОНОКАЛО</w:t>
      </w:r>
    </w:p>
    <w:p w14:paraId="29CE2AC2" w14:textId="77777777" w:rsidR="002C79A0" w:rsidRPr="002C79A0" w:rsidRDefault="002C79A0" w:rsidP="002C79A0">
      <w:pPr>
        <w:spacing w:after="0"/>
        <w:rPr>
          <w:rFonts w:eastAsia="Times New Roman" w:cs="Times New Roman"/>
          <w:color w:val="FF0000"/>
          <w:szCs w:val="28"/>
          <w:lang w:eastAsia="ru-RU"/>
          <w14:ligatures w14:val="none"/>
        </w:rPr>
      </w:pPr>
    </w:p>
    <w:p w14:paraId="5A85A4CC" w14:textId="77777777" w:rsidR="00C33342" w:rsidRPr="00662C7D" w:rsidRDefault="00C33342" w:rsidP="00C33342">
      <w:pPr>
        <w:spacing w:after="0"/>
        <w:rPr>
          <w:rFonts w:eastAsia="Times New Roman" w:cs="Times New Roman"/>
          <w:szCs w:val="28"/>
          <w:lang w:eastAsia="ru-RU"/>
        </w:rPr>
      </w:pPr>
      <w:r w:rsidRPr="00662C7D">
        <w:rPr>
          <w:rFonts w:eastAsia="Times New Roman" w:cs="Times New Roman"/>
          <w:szCs w:val="28"/>
          <w:lang w:eastAsia="ru-RU"/>
        </w:rPr>
        <w:t xml:space="preserve">Перший заступник міського голови з питань </w:t>
      </w:r>
    </w:p>
    <w:p w14:paraId="540FFF93" w14:textId="77777777" w:rsidR="00C33342" w:rsidRPr="00662C7D" w:rsidRDefault="00C33342" w:rsidP="00C33342">
      <w:pPr>
        <w:spacing w:after="0"/>
        <w:rPr>
          <w:rFonts w:eastAsia="Times New Roman" w:cs="Times New Roman"/>
          <w:szCs w:val="28"/>
          <w:lang w:eastAsia="ru-RU"/>
        </w:rPr>
      </w:pPr>
      <w:r w:rsidRPr="00662C7D">
        <w:rPr>
          <w:rFonts w:eastAsia="Times New Roman" w:cs="Times New Roman"/>
          <w:szCs w:val="28"/>
          <w:lang w:eastAsia="ru-RU"/>
        </w:rPr>
        <w:t>діяльності виконавчих органів ради                                           Федір ВОВЧЕНКО</w:t>
      </w:r>
    </w:p>
    <w:p w14:paraId="1632E997" w14:textId="77777777" w:rsidR="002C79A0" w:rsidRPr="002C79A0" w:rsidRDefault="002C79A0" w:rsidP="002C79A0">
      <w:pPr>
        <w:spacing w:after="0"/>
        <w:rPr>
          <w:rFonts w:eastAsia="Times New Roman" w:cs="Times New Roman"/>
          <w:color w:val="FF0000"/>
          <w:szCs w:val="28"/>
          <w:lang w:eastAsia="ru-RU"/>
          <w14:ligatures w14:val="none"/>
        </w:rPr>
      </w:pPr>
    </w:p>
    <w:p w14:paraId="3A380CBD" w14:textId="0696B82C" w:rsidR="002C79A0" w:rsidRPr="002C79A0" w:rsidRDefault="002C79A0" w:rsidP="002C79A0">
      <w:pPr>
        <w:spacing w:after="0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Секретар Ніжинської міської ради                                      </w:t>
      </w:r>
      <w:r>
        <w:rPr>
          <w:rFonts w:eastAsia="Times New Roman" w:cs="Times New Roman"/>
          <w:szCs w:val="28"/>
          <w:lang w:eastAsia="ru-RU"/>
          <w14:ligatures w14:val="none"/>
        </w:rPr>
        <w:t xml:space="preserve">  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      Юрій ХОМЕНКО</w:t>
      </w:r>
    </w:p>
    <w:p w14:paraId="134D820F" w14:textId="77777777" w:rsidR="002C79A0" w:rsidRPr="002C79A0" w:rsidRDefault="002C79A0" w:rsidP="002C79A0">
      <w:pPr>
        <w:spacing w:after="0"/>
        <w:rPr>
          <w:rFonts w:eastAsia="Times New Roman" w:cs="Times New Roman"/>
          <w:sz w:val="24"/>
          <w:szCs w:val="24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ab/>
      </w:r>
      <w:r w:rsidRPr="002C79A0">
        <w:rPr>
          <w:rFonts w:eastAsia="Times New Roman" w:cs="Times New Roman"/>
          <w:szCs w:val="28"/>
          <w:lang w:eastAsia="ru-RU"/>
          <w14:ligatures w14:val="none"/>
        </w:rPr>
        <w:tab/>
      </w:r>
      <w:r w:rsidRPr="002C79A0">
        <w:rPr>
          <w:rFonts w:eastAsia="Times New Roman" w:cs="Times New Roman"/>
          <w:szCs w:val="28"/>
          <w:lang w:eastAsia="ru-RU"/>
          <w14:ligatures w14:val="none"/>
        </w:rPr>
        <w:tab/>
      </w:r>
    </w:p>
    <w:p w14:paraId="1F83334C" w14:textId="77777777" w:rsidR="002C79A0" w:rsidRPr="002C79A0" w:rsidRDefault="002C79A0" w:rsidP="002C79A0">
      <w:pPr>
        <w:spacing w:after="0"/>
        <w:rPr>
          <w:rFonts w:eastAsia="Times New Roman" w:cs="Times New Roman"/>
          <w:szCs w:val="24"/>
          <w:lang w:eastAsia="ru-RU"/>
          <w14:ligatures w14:val="none"/>
        </w:rPr>
      </w:pPr>
      <w:r w:rsidRPr="002C79A0">
        <w:rPr>
          <w:rFonts w:eastAsia="Times New Roman" w:cs="Times New Roman"/>
          <w:szCs w:val="24"/>
          <w:lang w:eastAsia="ru-RU"/>
          <w14:ligatures w14:val="none"/>
        </w:rPr>
        <w:t xml:space="preserve">Начальник відділу юридично-кадрового </w:t>
      </w:r>
    </w:p>
    <w:p w14:paraId="0753A6C8" w14:textId="541F8F22" w:rsidR="002C79A0" w:rsidRPr="002C79A0" w:rsidRDefault="002C79A0" w:rsidP="002C79A0">
      <w:pPr>
        <w:spacing w:after="0"/>
        <w:rPr>
          <w:rFonts w:eastAsia="Times New Roman" w:cs="Times New Roman"/>
          <w:szCs w:val="24"/>
          <w:lang w:eastAsia="ru-RU"/>
          <w14:ligatures w14:val="none"/>
        </w:rPr>
      </w:pPr>
      <w:r w:rsidRPr="002C79A0">
        <w:rPr>
          <w:rFonts w:eastAsia="Times New Roman" w:cs="Times New Roman"/>
          <w:szCs w:val="24"/>
          <w:lang w:eastAsia="ru-RU"/>
          <w14:ligatures w14:val="none"/>
        </w:rPr>
        <w:t xml:space="preserve">забезпечення апарату виконавчого комітету                           </w:t>
      </w:r>
      <w:r>
        <w:rPr>
          <w:rFonts w:eastAsia="Times New Roman" w:cs="Times New Roman"/>
          <w:szCs w:val="24"/>
          <w:lang w:eastAsia="ru-RU"/>
          <w14:ligatures w14:val="none"/>
        </w:rPr>
        <w:t xml:space="preserve">  </w:t>
      </w:r>
      <w:r w:rsidRPr="002C79A0">
        <w:rPr>
          <w:rFonts w:eastAsia="Times New Roman" w:cs="Times New Roman"/>
          <w:szCs w:val="24"/>
          <w:lang w:eastAsia="ru-RU"/>
          <w14:ligatures w14:val="none"/>
        </w:rPr>
        <w:t xml:space="preserve">   В`ячеслав ЛЕГА                     </w:t>
      </w:r>
    </w:p>
    <w:p w14:paraId="2F31F4AA" w14:textId="77777777" w:rsidR="002C79A0" w:rsidRPr="002C79A0" w:rsidRDefault="002C79A0" w:rsidP="002C79A0">
      <w:pPr>
        <w:spacing w:after="0"/>
        <w:rPr>
          <w:rFonts w:eastAsia="Times New Roman" w:cs="Times New Roman"/>
          <w:szCs w:val="24"/>
          <w:lang w:eastAsia="ru-RU"/>
          <w14:ligatures w14:val="none"/>
        </w:rPr>
      </w:pPr>
      <w:r w:rsidRPr="002C79A0">
        <w:rPr>
          <w:rFonts w:eastAsia="Times New Roman" w:cs="Times New Roman"/>
          <w:szCs w:val="24"/>
          <w:lang w:eastAsia="ru-RU"/>
          <w14:ligatures w14:val="none"/>
        </w:rPr>
        <w:t xml:space="preserve">Ніжинської міської ради     </w:t>
      </w:r>
      <w:r w:rsidRPr="002C79A0">
        <w:rPr>
          <w:rFonts w:eastAsia="Times New Roman" w:cs="Times New Roman"/>
          <w:szCs w:val="24"/>
          <w:lang w:eastAsia="ru-RU"/>
          <w14:ligatures w14:val="none"/>
        </w:rPr>
        <w:tab/>
      </w:r>
      <w:r w:rsidRPr="002C79A0">
        <w:rPr>
          <w:rFonts w:eastAsia="Times New Roman" w:cs="Times New Roman"/>
          <w:szCs w:val="24"/>
          <w:lang w:eastAsia="ru-RU"/>
          <w14:ligatures w14:val="none"/>
        </w:rPr>
        <w:tab/>
        <w:t xml:space="preserve">                    </w:t>
      </w:r>
    </w:p>
    <w:p w14:paraId="2A83E577" w14:textId="77777777" w:rsidR="002C79A0" w:rsidRPr="002C79A0" w:rsidRDefault="002C79A0" w:rsidP="002C79A0">
      <w:pPr>
        <w:spacing w:after="0"/>
        <w:jc w:val="both"/>
        <w:rPr>
          <w:rFonts w:eastAsia="Times New Roman" w:cs="Times New Roman"/>
          <w:b/>
          <w:szCs w:val="28"/>
          <w:lang w:eastAsia="ru-RU"/>
          <w14:ligatures w14:val="none"/>
        </w:rPr>
      </w:pPr>
    </w:p>
    <w:p w14:paraId="2106D98E" w14:textId="77777777" w:rsidR="002C79A0" w:rsidRPr="002C79A0" w:rsidRDefault="002C79A0" w:rsidP="002C79A0">
      <w:pPr>
        <w:spacing w:after="0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>Головний спеціаліст-юрист відділу</w:t>
      </w:r>
    </w:p>
    <w:p w14:paraId="1ED4CF77" w14:textId="77777777" w:rsidR="002C79A0" w:rsidRPr="002C79A0" w:rsidRDefault="002C79A0" w:rsidP="002C79A0">
      <w:pPr>
        <w:spacing w:after="0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>бухгалтерського обліку, звітності</w:t>
      </w:r>
    </w:p>
    <w:p w14:paraId="6527C884" w14:textId="77777777" w:rsidR="002C79A0" w:rsidRPr="002C79A0" w:rsidRDefault="002C79A0" w:rsidP="002C79A0">
      <w:pPr>
        <w:spacing w:after="0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>та правового забезпечення Управління</w:t>
      </w:r>
    </w:p>
    <w:p w14:paraId="42446A50" w14:textId="77777777" w:rsidR="002C79A0" w:rsidRPr="002C79A0" w:rsidRDefault="002C79A0" w:rsidP="002C79A0">
      <w:pPr>
        <w:spacing w:after="0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>комунального майна та земельних</w:t>
      </w:r>
    </w:p>
    <w:p w14:paraId="55AF4A4A" w14:textId="77777777" w:rsidR="002C79A0" w:rsidRPr="002C79A0" w:rsidRDefault="002C79A0" w:rsidP="002C79A0">
      <w:pPr>
        <w:spacing w:after="0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>відносин Ніжинської міської ради                                            Сергій САВЧЕНКО</w:t>
      </w:r>
    </w:p>
    <w:p w14:paraId="40C1E0CF" w14:textId="77777777" w:rsidR="002C79A0" w:rsidRPr="002C79A0" w:rsidRDefault="002C79A0" w:rsidP="002C79A0">
      <w:pPr>
        <w:spacing w:after="0"/>
        <w:jc w:val="both"/>
        <w:rPr>
          <w:rFonts w:eastAsia="Times New Roman" w:cs="Times New Roman"/>
          <w:szCs w:val="28"/>
          <w:lang w:eastAsia="ru-RU"/>
          <w14:ligatures w14:val="none"/>
        </w:rPr>
      </w:pPr>
    </w:p>
    <w:p w14:paraId="68DA3C90" w14:textId="77777777" w:rsidR="002C79A0" w:rsidRPr="002C79A0" w:rsidRDefault="002C79A0" w:rsidP="002C79A0">
      <w:pPr>
        <w:spacing w:after="0"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4"/>
          <w:lang w:eastAsia="ru-RU"/>
          <w14:ligatures w14:val="none"/>
        </w:rPr>
        <w:t xml:space="preserve">Голова 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>постійної комісії міської</w:t>
      </w:r>
    </w:p>
    <w:p w14:paraId="17525893" w14:textId="77777777" w:rsidR="002C79A0" w:rsidRPr="002C79A0" w:rsidRDefault="002C79A0" w:rsidP="002C79A0">
      <w:pPr>
        <w:spacing w:after="0"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>ради з питань житлово-комунального</w:t>
      </w:r>
    </w:p>
    <w:p w14:paraId="4D1CC755" w14:textId="77777777" w:rsidR="002C79A0" w:rsidRPr="002C79A0" w:rsidRDefault="002C79A0" w:rsidP="002C79A0">
      <w:pPr>
        <w:spacing w:after="0"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господарства, комунальної власності, </w:t>
      </w:r>
    </w:p>
    <w:p w14:paraId="6417F01A" w14:textId="77777777" w:rsidR="002C79A0" w:rsidRPr="002C79A0" w:rsidRDefault="002C79A0" w:rsidP="002C79A0">
      <w:pPr>
        <w:spacing w:after="0"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>транспорту і зв’язку та енергозбереження</w:t>
      </w:r>
      <w:r w:rsidRPr="002C79A0">
        <w:rPr>
          <w:rFonts w:eastAsia="Times New Roman" w:cs="Times New Roman"/>
          <w:szCs w:val="28"/>
          <w:lang w:eastAsia="ru-RU"/>
          <w14:ligatures w14:val="none"/>
        </w:rPr>
        <w:tab/>
        <w:t xml:space="preserve">             </w:t>
      </w:r>
      <w:proofErr w:type="spellStart"/>
      <w:r w:rsidRPr="002C79A0">
        <w:rPr>
          <w:rFonts w:eastAsia="Times New Roman" w:cs="Times New Roman"/>
          <w:szCs w:val="28"/>
          <w:lang w:eastAsia="ru-RU"/>
          <w14:ligatures w14:val="none"/>
        </w:rPr>
        <w:t>Вячеслав</w:t>
      </w:r>
      <w:proofErr w:type="spellEnd"/>
      <w:r w:rsidRPr="002C79A0">
        <w:rPr>
          <w:rFonts w:eastAsia="Times New Roman" w:cs="Times New Roman"/>
          <w:szCs w:val="28"/>
          <w:lang w:eastAsia="ru-RU"/>
          <w14:ligatures w14:val="none"/>
        </w:rPr>
        <w:t xml:space="preserve"> ДЕГТЯРЕНКО</w:t>
      </w:r>
    </w:p>
    <w:p w14:paraId="056308B0" w14:textId="77777777" w:rsidR="002C79A0" w:rsidRPr="002C79A0" w:rsidRDefault="002C79A0" w:rsidP="002C79A0">
      <w:pPr>
        <w:spacing w:after="0"/>
        <w:jc w:val="both"/>
        <w:rPr>
          <w:rFonts w:eastAsia="Times New Roman" w:cs="Times New Roman"/>
          <w:color w:val="FF0000"/>
          <w:szCs w:val="28"/>
          <w:lang w:eastAsia="ru-RU"/>
          <w14:ligatures w14:val="none"/>
        </w:rPr>
      </w:pPr>
    </w:p>
    <w:p w14:paraId="4351095A" w14:textId="77777777" w:rsidR="002C79A0" w:rsidRPr="002C79A0" w:rsidRDefault="002C79A0" w:rsidP="002C79A0">
      <w:pPr>
        <w:spacing w:after="0"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>Голова постійної комісії міської ради з питань</w:t>
      </w:r>
    </w:p>
    <w:p w14:paraId="16E08B21" w14:textId="77777777" w:rsidR="002C79A0" w:rsidRPr="002C79A0" w:rsidRDefault="002C79A0" w:rsidP="002C79A0">
      <w:pPr>
        <w:spacing w:after="0"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>регламенту, законності, охорони прав і свобод громадян,</w:t>
      </w:r>
    </w:p>
    <w:p w14:paraId="3F4624C4" w14:textId="77777777" w:rsidR="002C79A0" w:rsidRPr="002C79A0" w:rsidRDefault="002C79A0" w:rsidP="002C79A0">
      <w:pPr>
        <w:spacing w:after="0"/>
        <w:jc w:val="both"/>
        <w:rPr>
          <w:rFonts w:eastAsia="Times New Roman" w:cs="Times New Roman"/>
          <w:szCs w:val="28"/>
          <w:lang w:eastAsia="ru-RU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>запобігання корупції, адміністративно-територіального</w:t>
      </w:r>
    </w:p>
    <w:p w14:paraId="00FD3A64" w14:textId="77777777" w:rsidR="002C79A0" w:rsidRPr="002C79A0" w:rsidRDefault="002C79A0" w:rsidP="002C79A0">
      <w:pPr>
        <w:spacing w:after="0"/>
        <w:jc w:val="both"/>
        <w:rPr>
          <w:rFonts w:eastAsia="Times New Roman" w:cs="Times New Roman"/>
          <w:szCs w:val="28"/>
          <w:lang w:eastAsia="uk-UA"/>
          <w14:ligatures w14:val="none"/>
        </w:rPr>
      </w:pPr>
      <w:r w:rsidRPr="002C79A0">
        <w:rPr>
          <w:rFonts w:eastAsia="Times New Roman" w:cs="Times New Roman"/>
          <w:szCs w:val="28"/>
          <w:lang w:eastAsia="ru-RU"/>
          <w14:ligatures w14:val="none"/>
        </w:rPr>
        <w:t>устрою, депутатської діяльності та етики</w:t>
      </w:r>
      <w:r w:rsidRPr="002C79A0">
        <w:rPr>
          <w:rFonts w:eastAsia="Times New Roman" w:cs="Times New Roman"/>
          <w:szCs w:val="28"/>
          <w:lang w:eastAsia="uk-UA"/>
          <w14:ligatures w14:val="none"/>
        </w:rPr>
        <w:t xml:space="preserve">                                 Валерій САЛОГУБ</w:t>
      </w:r>
    </w:p>
    <w:p w14:paraId="0DB5B0E0" w14:textId="77777777" w:rsidR="002C79A0" w:rsidRPr="002C79A0" w:rsidRDefault="002C79A0" w:rsidP="002C79A0">
      <w:pPr>
        <w:spacing w:after="0"/>
        <w:jc w:val="both"/>
        <w:rPr>
          <w:rFonts w:eastAsia="Times New Roman" w:cs="Times New Roman"/>
          <w:szCs w:val="28"/>
          <w:lang w:eastAsia="uk-UA"/>
          <w14:ligatures w14:val="none"/>
        </w:rPr>
      </w:pPr>
    </w:p>
    <w:p w14:paraId="68B1265E" w14:textId="77777777" w:rsidR="00F12C76" w:rsidRDefault="00F12C76" w:rsidP="006C0B77">
      <w:pPr>
        <w:spacing w:after="0"/>
        <w:ind w:firstLine="709"/>
        <w:jc w:val="both"/>
      </w:pPr>
    </w:p>
    <w:sectPr w:rsidR="00F12C76" w:rsidSect="002C79A0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C4FF9"/>
    <w:multiLevelType w:val="hybridMultilevel"/>
    <w:tmpl w:val="621A1C62"/>
    <w:lvl w:ilvl="0" w:tplc="92ECCD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9349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A0"/>
    <w:rsid w:val="001A43A8"/>
    <w:rsid w:val="00257D41"/>
    <w:rsid w:val="00274FD9"/>
    <w:rsid w:val="00295129"/>
    <w:rsid w:val="002C79A0"/>
    <w:rsid w:val="0033602A"/>
    <w:rsid w:val="003C5FD6"/>
    <w:rsid w:val="004E2D6A"/>
    <w:rsid w:val="005A1F8F"/>
    <w:rsid w:val="006C0B77"/>
    <w:rsid w:val="00797D41"/>
    <w:rsid w:val="007A4C95"/>
    <w:rsid w:val="007C0B8D"/>
    <w:rsid w:val="008242FF"/>
    <w:rsid w:val="00870751"/>
    <w:rsid w:val="008D0012"/>
    <w:rsid w:val="00922C48"/>
    <w:rsid w:val="00A13932"/>
    <w:rsid w:val="00AC53D6"/>
    <w:rsid w:val="00B915B7"/>
    <w:rsid w:val="00C276E2"/>
    <w:rsid w:val="00C33342"/>
    <w:rsid w:val="00E138CD"/>
    <w:rsid w:val="00EA59DF"/>
    <w:rsid w:val="00EE4070"/>
    <w:rsid w:val="00F12C76"/>
    <w:rsid w:val="00F9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1995"/>
  <w15:chartTrackingRefBased/>
  <w15:docId w15:val="{31D2A36E-27E7-4D0B-83F0-8F243A67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C7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9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9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9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9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9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9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9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7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79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79A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79A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C79A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C79A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C79A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C79A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C79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C7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9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C7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C79A0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2C7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C79A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d">
    <w:name w:val="Intense Reference"/>
    <w:basedOn w:val="a0"/>
    <w:uiPriority w:val="32"/>
    <w:qFormat/>
    <w:rsid w:val="002C7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3178</Words>
  <Characters>1812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15</cp:revision>
  <cp:lastPrinted>2025-07-23T09:35:00Z</cp:lastPrinted>
  <dcterms:created xsi:type="dcterms:W3CDTF">2025-07-23T07:09:00Z</dcterms:created>
  <dcterms:modified xsi:type="dcterms:W3CDTF">2025-08-15T05:50:00Z</dcterms:modified>
</cp:coreProperties>
</file>