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mc:AlternateContent>
          <mc:Choice Requires="wps">
            <w:drawing>
              <wp:anchor behindDoc="0" distT="1270" distB="0" distL="1270" distR="0" simplePos="0" locked="0" layoutInCell="1" allowOverlap="1" relativeHeight="3">
                <wp:simplePos x="0" y="0"/>
                <wp:positionH relativeFrom="column">
                  <wp:posOffset>6466205</wp:posOffset>
                </wp:positionH>
                <wp:positionV relativeFrom="paragraph">
                  <wp:posOffset>85090</wp:posOffset>
                </wp:positionV>
                <wp:extent cx="198755" cy="107315"/>
                <wp:effectExtent l="1270" t="1270" r="0" b="0"/>
                <wp:wrapNone/>
                <wp:docPr id="1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spacing w:before="0" w:after="20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t" o:allowincell="f" style="position:absolute;margin-left:509.15pt;margin-top:6.7pt;width:15.6pt;height:8.4pt;mso-wrap-style:non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user2"/>
                        <w:spacing w:before="0" w:after="20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/>
          <w:b/>
          <w:lang w:val="uk-UA"/>
        </w:rPr>
      </w:pPr>
      <w:r>
        <w:rPr/>
        <w:drawing>
          <wp:inline distT="0" distB="0" distL="0" distR="0">
            <wp:extent cx="485775" cy="60007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>
      <w:pPr>
        <w:pStyle w:val="NoSpacing"/>
        <w:jc w:val="center"/>
        <w:rPr>
          <w:rFonts w:ascii="Times New Roman" w:hAnsi="Times New Roman"/>
          <w:b/>
          <w:sz w:val="6"/>
          <w:szCs w:val="6"/>
          <w:lang w:val="uk-UA"/>
        </w:rPr>
      </w:pPr>
      <w:r>
        <w:rPr>
          <w:rFonts w:ascii="Times New Roman" w:hAnsi="Times New Roman"/>
          <w:b/>
          <w:sz w:val="6"/>
          <w:szCs w:val="6"/>
          <w:lang w:val="uk-UA"/>
        </w:rPr>
      </w:r>
    </w:p>
    <w:p>
      <w:pPr>
        <w:pStyle w:val="NoSpacing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>
      <w:pPr>
        <w:pStyle w:val="NoSpacing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32"/>
          <w:u w:val="none"/>
          <w:lang w:val="uk-UA"/>
        </w:rPr>
        <w:t xml:space="preserve">49 </w:t>
      </w:r>
      <w:r>
        <w:rPr>
          <w:rFonts w:ascii="Times New Roman" w:hAnsi="Times New Roman"/>
          <w:b w:val="false"/>
          <w:bCs w:val="false"/>
          <w:sz w:val="32"/>
          <w:lang w:val="uk-UA"/>
        </w:rPr>
        <w:t>сесія VII</w:t>
      </w:r>
      <w:r>
        <w:rPr>
          <w:rFonts w:ascii="Times New Roman" w:hAnsi="Times New Roman"/>
          <w:b w:val="false"/>
          <w:bCs w:val="false"/>
          <w:sz w:val="32"/>
          <w:lang w:val="en-US"/>
        </w:rPr>
        <w:t>I</w:t>
      </w:r>
      <w:r>
        <w:rPr>
          <w:rFonts w:ascii="Times New Roman" w:hAnsi="Times New Roman"/>
          <w:b w:val="false"/>
          <w:bCs w:val="false"/>
          <w:sz w:val="32"/>
          <w:lang w:val="uk-UA"/>
        </w:rPr>
        <w:t xml:space="preserve"> скликання</w:t>
      </w:r>
    </w:p>
    <w:p>
      <w:pPr>
        <w:pStyle w:val="NoSpacing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>
      <w:pPr>
        <w:pStyle w:val="1"/>
        <w:rPr>
          <w:b w:val="false"/>
          <w:bCs w:val="false"/>
        </w:rPr>
      </w:pP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 xml:space="preserve">від </w:t>
      </w: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>14 серпня 2025</w:t>
      </w: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 xml:space="preserve"> року</w:t>
        <w:tab/>
        <w:t xml:space="preserve">             м.Ніжин</w:t>
        <w:tab/>
        <w:tab/>
        <w:tab/>
        <w:t xml:space="preserve">      </w:t>
      </w:r>
      <w:r>
        <w:rPr>
          <w:rFonts w:eastAsia="Times New Roman"/>
          <w:b w:val="false"/>
          <w:bCs w:val="false"/>
          <w:sz w:val="28"/>
          <w:szCs w:val="28"/>
          <w:lang w:val="uk-UA" w:eastAsia="en-US"/>
        </w:rPr>
        <w:t>№ 48-49/2025</w:t>
      </w:r>
    </w:p>
    <w:p>
      <w:pPr>
        <w:pStyle w:val="FR1"/>
        <w:tabs>
          <w:tab w:val="clear" w:pos="708"/>
          <w:tab w:val="left" w:pos="709" w:leader="none"/>
        </w:tabs>
        <w:spacing w:lineRule="auto" w:line="240"/>
        <w:ind w:left="0" w:right="-5"/>
        <w:rPr>
          <w:b/>
          <w:bCs/>
        </w:rPr>
      </w:pPr>
      <w:r>
        <w:rPr>
          <w:b/>
          <w:bCs/>
        </w:rPr>
      </w:r>
    </w:p>
    <w:p>
      <w:pPr>
        <w:pStyle w:val="FR1"/>
        <w:tabs>
          <w:tab w:val="clear" w:pos="708"/>
          <w:tab w:val="left" w:pos="709" w:leader="none"/>
        </w:tabs>
        <w:spacing w:lineRule="auto" w:line="240"/>
        <w:ind w:left="0" w:right="-5"/>
        <w:rPr>
          <w:b/>
          <w:bCs/>
        </w:rPr>
      </w:pPr>
      <w:r>
        <w:rPr>
          <w:b/>
          <w:bCs/>
        </w:rPr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 xml:space="preserve">Про передачу частини </w:t>
      </w:r>
      <w:bookmarkStart w:id="0" w:name="_Hlk205217687"/>
      <w:r>
        <w:rPr>
          <w:rFonts w:ascii="Times New Roman" w:hAnsi="Times New Roman"/>
          <w:sz w:val="28"/>
          <w:szCs w:val="28"/>
        </w:rPr>
        <w:t xml:space="preserve">громадської будівлі </w:t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 xml:space="preserve">головного корпусу №1 «Дитяче відділення» </w:t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 xml:space="preserve">КНП «Ніжинська центральна міська </w:t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 xml:space="preserve">лікарня імені Миколи Галицького» </w:t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 xml:space="preserve">Ніжинської міської ради Чернігівської </w:t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 xml:space="preserve">області за адрескою: Чернігівська область, </w:t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>м.Ніжин, вул.Амосова академіка,1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25, 26, 50, 59, 73 Закону України «Про місцеве</w:t>
      </w:r>
    </w:p>
    <w:p>
      <w:pPr>
        <w:pStyle w:val="NoSpacing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самоврядування в Україні», Регламенту Ніжинської міської ради Чернігівської області, затвердженого рішенням Ніжинської міської ради Чернігівської області від 27 листопада 2020 року №3-2/2020 (зі змінами), Закону України  «Про регулювання містобудівної діяльності» та  враховуючи лист  Європейського інвестиційного банку від 19.06.2025 № GLO/ELAN/NE EAST PUB SEC/2025-07684/SVK/ps, щодо реалізації 33 проектів в рамках Програми відновлення України ІІІ, Порядок та умов надання субвенції з державного бюджету місцевим бюджетам на реалізацію проектів в рамках Програми відновлення України III, затверджений постановою Кабінету Міністрів України від 14 лютого 2025 року № 162, Керівні принципи імплементації програми Відновлення України ІІІ Рамкова угода з Європейським інвестиційним банком, з метою реалізації інвестиційного проекту в рамках Програми відновлення України III, </w:t>
      </w:r>
      <w:bookmarkStart w:id="1" w:name="_Hlk201838149"/>
      <w:bookmarkStart w:id="2" w:name="_Hlk201912964"/>
      <w:bookmarkStart w:id="3" w:name="_Hlk201751794"/>
      <w:r>
        <w:rPr>
          <w:rFonts w:ascii="Times New Roman" w:hAnsi="Times New Roman"/>
          <w:sz w:val="28"/>
          <w:szCs w:val="28"/>
          <w:lang w:val="uk-UA"/>
        </w:rPr>
        <w:t xml:space="preserve">«Капітальний ремонт частини </w:t>
      </w:r>
      <w:bookmarkStart w:id="4" w:name="_Hlk205217761"/>
      <w:r>
        <w:rPr>
          <w:rFonts w:ascii="Times New Roman" w:hAnsi="Times New Roman"/>
          <w:sz w:val="28"/>
          <w:szCs w:val="28"/>
          <w:lang w:val="uk-UA"/>
        </w:rPr>
        <w:t>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за адрескою: Чернігівська область, м.Ніжин, вул.Амосова академіка,1»</w:t>
      </w:r>
      <w:bookmarkEnd w:id="2"/>
      <w:bookmarkEnd w:id="4"/>
      <w:r>
        <w:rPr>
          <w:rFonts w:ascii="Times New Roman" w:hAnsi="Times New Roman"/>
          <w:sz w:val="28"/>
          <w:szCs w:val="28"/>
          <w:lang w:val="uk-UA"/>
        </w:rPr>
        <w:t>,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" w:name="_Hlk205218650"/>
      <w:r>
        <w:rPr>
          <w:rFonts w:ascii="Times New Roman" w:hAnsi="Times New Roman"/>
          <w:sz w:val="28"/>
          <w:szCs w:val="28"/>
          <w:lang w:val="uk-UA"/>
        </w:rPr>
        <w:t>Розпорядження КМУ від 16 липня 2025 р. № 731-р  «Про внесення змін у додаток до розпорядження КМУ від 25 червня 2025 р. №64» Рішення Ніжинської міської ради від 03 липня 2025 року  № 85-48/2025 «Про передачу проектно-кошторисної документації «Капітальний ремонт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м.Ніжин, вул.Амосова академіка, 1»</w:t>
      </w:r>
      <w:bookmarkEnd w:id="5"/>
      <w:r>
        <w:rPr>
          <w:rFonts w:ascii="Times New Roman" w:hAnsi="Times New Roman"/>
          <w:sz w:val="28"/>
          <w:szCs w:val="28"/>
          <w:lang w:val="uk-UA"/>
        </w:rPr>
        <w:t>, Ніжинська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міська рада Чернігівської області вирішила:</w:t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Передати з балансу </w:t>
      </w:r>
      <w:bookmarkStart w:id="6" w:name="_Hlk205217976"/>
      <w:r>
        <w:rPr>
          <w:rFonts w:ascii="Times New Roman" w:hAnsi="Times New Roman"/>
          <w:sz w:val="28"/>
          <w:szCs w:val="28"/>
        </w:rPr>
        <w:t>комунального некомерційного підприємства</w:t>
      </w:r>
    </w:p>
    <w:p>
      <w:pPr>
        <w:pStyle w:val="NoSpacing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«Ніжинська міська лікарня імені Миколи Галицького» Ніжинської міської ради Чернігівської області (ЄДРПОУ 02774125) </w:t>
      </w:r>
      <w:bookmarkEnd w:id="6"/>
      <w:r>
        <w:rPr>
          <w:rFonts w:ascii="Times New Roman" w:hAnsi="Times New Roman"/>
          <w:sz w:val="28"/>
          <w:szCs w:val="28"/>
        </w:rPr>
        <w:t xml:space="preserve">на баланс </w:t>
      </w:r>
      <w:bookmarkStart w:id="7" w:name="_Hlk205218190"/>
      <w:r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та  будівництва Ніжинської міської ради Чернігівської області  (ЄДРПОУ 32009931) </w:t>
      </w:r>
      <w:bookmarkStart w:id="8" w:name="_Hlk205218040"/>
      <w:bookmarkEnd w:id="7"/>
      <w:r>
        <w:rPr>
          <w:rFonts w:ascii="Times New Roman" w:hAnsi="Times New Roman"/>
          <w:sz w:val="28"/>
          <w:szCs w:val="28"/>
        </w:rPr>
        <w:t xml:space="preserve">частину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 адрескою: Чернігівська область, м.Ніжин, вул.Амосова академіка,1 </w:t>
      </w:r>
      <w:bookmarkEnd w:id="8"/>
      <w:r>
        <w:rPr>
          <w:rFonts w:ascii="Times New Roman" w:hAnsi="Times New Roman"/>
          <w:sz w:val="28"/>
          <w:szCs w:val="28"/>
        </w:rPr>
        <w:t>на період капітального ремонту.</w:t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/>
          <w:sz w:val="28"/>
          <w:szCs w:val="28"/>
        </w:rPr>
        <w:t>Комунальному некомерційному підприємству «Ніжинська міська</w:t>
      </w:r>
    </w:p>
    <w:p>
      <w:pPr>
        <w:pStyle w:val="NoSpacing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лікарня імені Миколи Галицького» Ніжинської міської ради Чернігівської області (ЄДРПОУ 02774125) здійснити дії щодо передачі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 загальною площею 420,70 кв.м, яка розташована за адрескою: Чернігівська область, м.Ніжин, вул.Амосова академіка,1, на баланс Управлінню житлово-комунального господарства та будівництва Ніжинської міської ради Чернігівської області  (ЄДРПОУ 32009931).</w:t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3.</w:t>
      </w:r>
      <w:r>
        <w:rPr>
          <w:rFonts w:ascii="Times New Roman" w:hAnsi="Times New Roman"/>
          <w:sz w:val="28"/>
          <w:szCs w:val="28"/>
        </w:rPr>
        <w:t>Управлінню житлово-комунального господарства та  будівництва</w:t>
      </w:r>
    </w:p>
    <w:p>
      <w:pPr>
        <w:pStyle w:val="NoSpacing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Ніжинської міської ради Чернігівської області  (ЄДРПОУ 32009931)  здійснити дії щодо прийняття на баланс частини громадської будівлі головного корпусу №1 «Дитяче відділення» КНП «Ніжинська центральна міська лікарня імені Миколи Галицького» Ніжинської міської ради Чернігівської області, яка розташована за за адрескою: Чернігівська область, м.Ніжин, вул.Амосова академіка,1.</w:t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bookmarkStart w:id="9" w:name="_Hlk201839182"/>
      <w:r>
        <w:rPr>
          <w:rFonts w:ascii="Times New Roman" w:hAnsi="Times New Roman"/>
          <w:sz w:val="28"/>
          <w:szCs w:val="28"/>
        </w:rPr>
        <w:t xml:space="preserve">В.о. генерального директора </w:t>
      </w:r>
      <w:bookmarkStart w:id="10" w:name="_Hlk205217542"/>
      <w:r>
        <w:rPr>
          <w:rFonts w:ascii="Times New Roman" w:hAnsi="Times New Roman"/>
          <w:sz w:val="28"/>
          <w:szCs w:val="28"/>
        </w:rPr>
        <w:t>комунального некомерційного</w:t>
      </w:r>
    </w:p>
    <w:p>
      <w:pPr>
        <w:pStyle w:val="NoSpacing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підприємства «Ніжинська міська лікарня імені Миколи Галицького» Ніжинської міської ради Чернігівської області </w:t>
      </w:r>
      <w:bookmarkEnd w:id="10"/>
      <w:r>
        <w:rPr>
          <w:rFonts w:ascii="Times New Roman" w:hAnsi="Times New Roman"/>
          <w:sz w:val="28"/>
          <w:szCs w:val="28"/>
        </w:rPr>
        <w:t>Качеру О.Е.</w:t>
      </w:r>
      <w:bookmarkEnd w:id="9"/>
      <w:r>
        <w:rPr>
          <w:rFonts w:ascii="Times New Roman" w:hAnsi="Times New Roman"/>
          <w:sz w:val="28"/>
          <w:szCs w:val="28"/>
        </w:rPr>
        <w:t xml:space="preserve">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/>
          <w:sz w:val="28"/>
          <w:szCs w:val="28"/>
        </w:rPr>
        <w:t>Організацію виконання рішення покласти на заступника міського</w:t>
      </w:r>
    </w:p>
    <w:p>
      <w:pPr>
        <w:pStyle w:val="NoSpacing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голови з питань діяльності виконавчих органів ради Грозенко І.В.,  в.о. генерального директора комунального некомерційного підприємства «Ніжинська міська лікарня імені Миколи Галицького» Ніжинської міської ради Чернігівської області Качера О.Е.</w:t>
      </w:r>
    </w:p>
    <w:p>
      <w:pPr>
        <w:pStyle w:val="NoSpacing"/>
        <w:ind w:hanging="0"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6.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</w:t>
      </w:r>
    </w:p>
    <w:p>
      <w:pPr>
        <w:pStyle w:val="NoSpacing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b w:val="false"/>
          <w:bCs w:val="false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Олександр КОДОЛА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</w:r>
    </w:p>
    <w:sectPr>
      <w:type w:val="nextPage"/>
      <w:pgSz w:w="11906" w:h="16838"/>
      <w:pgMar w:left="1701" w:right="567" w:gutter="0" w:header="0" w:top="568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c6c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37c3e"/>
    <w:rPr>
      <w:rFonts w:ascii="Segoe UI" w:hAnsi="Segoe UI" w:eastAsia="Calibri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9c6c40"/>
    <w:pPr>
      <w:spacing w:lineRule="auto" w:line="240" w:beforeAutospacing="1" w:after="0"/>
      <w:jc w:val="both"/>
    </w:pPr>
    <w:rPr>
      <w:rFonts w:ascii="Times New Roman" w:hAnsi="Times New Roman" w:eastAsia="Times New Roman"/>
      <w:color w:val="000000"/>
      <w:sz w:val="28"/>
      <w:szCs w:val="28"/>
      <w:lang w:eastAsia="ru-RU"/>
    </w:rPr>
  </w:style>
  <w:style w:type="paragraph" w:styleId="FR1" w:customStyle="1">
    <w:name w:val="FR1"/>
    <w:qFormat/>
    <w:rsid w:val="009c6c40"/>
    <w:pPr>
      <w:widowControl w:val="false"/>
      <w:suppressAutoHyphens w:val="true"/>
      <w:bidi w:val="0"/>
      <w:spacing w:lineRule="auto" w:line="300" w:before="0" w:after="0"/>
      <w:ind w:left="2080" w:right="200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zh-CN" w:bidi="ar-SA"/>
    </w:rPr>
  </w:style>
  <w:style w:type="paragraph" w:styleId="31" w:customStyle="1">
    <w:name w:val="Основной текст 31"/>
    <w:basedOn w:val="Normal"/>
    <w:qFormat/>
    <w:rsid w:val="009c6c40"/>
    <w:pPr>
      <w:suppressAutoHyphens w:val="true"/>
      <w:spacing w:lineRule="auto" w:line="240" w:before="0" w:after="120"/>
    </w:pPr>
    <w:rPr>
      <w:rFonts w:ascii="Times New Roman" w:hAnsi="Times New Roman" w:eastAsia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b072e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7c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>
    <w:name w:val="Обычный1"/>
    <w:qFormat/>
    <w:pPr>
      <w:widowControl/>
      <w:suppressAutoHyphens w:val="true"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hanging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user2">
    <w:name w:val="Вміст рамки (user)"/>
    <w:basedOn w:val="Normal"/>
    <w:qFormat/>
    <w:pPr/>
    <w:rPr/>
  </w:style>
  <w:style w:type="paragraph" w:styleId="Style17">
    <w:name w:val="Вміст рамки"/>
    <w:basedOn w:val="Normal"/>
    <w:qFormat/>
    <w:pPr/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26F4-1747-46AC-AB23-FF4E6FB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LibreOffice/25.2.5.2$Windows_X86_64 LibreOffice_project/03d19516eb2e1dd5d4ccd751a0d6f35f35e08022</Application>
  <AppVersion>15.0000</AppVersion>
  <Pages>2</Pages>
  <Words>584</Words>
  <Characters>4130</Characters>
  <CharactersWithSpaces>4792</CharactersWithSpaces>
  <Paragraphs>30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2025-08-04T13:55:00Z</dcterms:created>
  <dc:creator>admin</dc:creator>
  <dc:description/>
  <dc:language>uk-UA</dc:language>
  <cp:lastModifiedBy/>
  <cp:lastPrinted>2025-06-27T06:20:00Z</cp:lastPrinted>
  <dcterms:modified xsi:type="dcterms:W3CDTF">2025-08-18T11:43:06Z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