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Додаток  4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до  Порядку розроблення місцевих  регіональних                             </w:t>
      </w:r>
    </w:p>
    <w:p w:rsidR="00BC6189" w:rsidRPr="00BC6189" w:rsidRDefault="00BC6189" w:rsidP="003E0C7E">
      <w:pPr>
        <w:suppressAutoHyphens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цільових програм Ніжинської </w:t>
      </w:r>
      <w:r w:rsidR="003E0C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міської </w:t>
      </w: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територіальної громади,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затвердження, моніторингу та звітності про їх виконання</w:t>
      </w: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Інформація про виконання програми станом на 01.</w:t>
      </w:r>
      <w:r w:rsidR="003E0C7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10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.202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 xml:space="preserve"> р.</w:t>
      </w:r>
    </w:p>
    <w:p w:rsidR="00BC6189" w:rsidRPr="00111F5B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zh-CN"/>
        </w:rPr>
        <w:t>«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Програма розвитку міжнародної та інвестиційної діяльності у Ніжинській міській  територіальній громаді на 202</w:t>
      </w:r>
      <w:r w:rsidR="007A4CE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р.»,</w:t>
      </w:r>
    </w:p>
    <w:p w:rsidR="00BC6189" w:rsidRPr="00111F5B" w:rsidRDefault="00BC6189" w:rsidP="007A4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затверджена рішенням Ніжинської  міської ради  VIIІ скликання від  </w:t>
      </w:r>
      <w:r w:rsidR="007A4CE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06 грудня 2025р.№3-43/2024</w:t>
      </w:r>
      <w:r w:rsidR="00C25F0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,зі змінами  від 25.12.2024р.№3-44/2024</w:t>
      </w:r>
    </w:p>
    <w:p w:rsidR="00BC6189" w:rsidRPr="00111F5B" w:rsidRDefault="00BC6189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:rsidR="0061648B" w:rsidRPr="00111F5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BC6189" w:rsidRPr="00BC6189" w:rsidTr="00EA3967">
        <w:trPr>
          <w:cantSplit/>
          <w:trHeight w:val="293"/>
        </w:trPr>
        <w:tc>
          <w:tcPr>
            <w:tcW w:w="739" w:type="dxa"/>
            <w:hideMark/>
          </w:tcPr>
          <w:p w:rsidR="00BC6189" w:rsidRPr="00BC6189" w:rsidRDefault="00BC6189" w:rsidP="00BC618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hideMark/>
          </w:tcPr>
          <w:p w:rsidR="00BC6189" w:rsidRPr="00BC6189" w:rsidRDefault="00BC6189" w:rsidP="00111F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7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  <w:hideMark/>
          </w:tcPr>
          <w:p w:rsidR="00BC6189" w:rsidRPr="00B63963" w:rsidRDefault="006711E5" w:rsidP="00671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zh-CN"/>
              </w:rPr>
            </w:pPr>
            <w:r w:rsidRPr="00B639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zh-CN"/>
              </w:rPr>
              <w:t>Реалізація публічного інвестиційного проекту  із розвитку ветеранських просторів</w:t>
            </w:r>
          </w:p>
        </w:tc>
      </w:tr>
      <w:tr w:rsidR="00BC6189" w:rsidRPr="00BC6189" w:rsidTr="00EA3967">
        <w:trPr>
          <w:cantSplit/>
          <w:trHeight w:val="293"/>
        </w:trPr>
        <w:tc>
          <w:tcPr>
            <w:tcW w:w="739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80" w:type="dxa"/>
            <w:hideMark/>
          </w:tcPr>
          <w:p w:rsidR="00BC6189" w:rsidRPr="00BC6189" w:rsidRDefault="00BC6189" w:rsidP="006711E5">
            <w:pPr>
              <w:tabs>
                <w:tab w:val="left" w:pos="54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КПК</w:t>
            </w: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 xml:space="preserve"> 021</w:t>
            </w:r>
            <w:r w:rsidR="006711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>3194</w:t>
            </w:r>
          </w:p>
        </w:tc>
        <w:tc>
          <w:tcPr>
            <w:tcW w:w="97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61648B" w:rsidRPr="00BC6189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BC61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Аналіз виконання за видатками в цілому за програмою:    </w:t>
      </w:r>
    </w:p>
    <w:p w:rsidR="00BC6189" w:rsidRPr="00BC6189" w:rsidRDefault="00BC6189" w:rsidP="00BC618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C618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58"/>
        <w:gridCol w:w="1664"/>
        <w:gridCol w:w="1637"/>
        <w:gridCol w:w="1362"/>
        <w:gridCol w:w="1389"/>
        <w:gridCol w:w="1372"/>
        <w:gridCol w:w="1707"/>
        <w:gridCol w:w="1224"/>
        <w:gridCol w:w="1362"/>
        <w:gridCol w:w="2201"/>
      </w:tblGrid>
      <w:tr w:rsidR="003B2492" w:rsidRPr="00BC6189" w:rsidTr="00EA3967">
        <w:trPr>
          <w:cantSplit/>
          <w:trHeight w:val="508"/>
          <w:jc w:val="center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Бюджетні асигнування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з урахуванням змін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Касові видатки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Відхилення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Пояснення відхилення</w:t>
            </w:r>
          </w:p>
        </w:tc>
      </w:tr>
      <w:tr w:rsidR="003B2492" w:rsidRPr="00BC6189" w:rsidTr="00EA3967">
        <w:trPr>
          <w:cantSplit/>
          <w:trHeight w:val="102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ru-RU"/>
              </w:rPr>
            </w:pPr>
          </w:p>
        </w:tc>
      </w:tr>
      <w:tr w:rsidR="003B2492" w:rsidRPr="00BC6189" w:rsidTr="00EA3967">
        <w:trPr>
          <w:cantSplit/>
          <w:trHeight w:val="76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89" w:rsidRPr="00BC6189" w:rsidRDefault="00B63963" w:rsidP="00231A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25</w:t>
            </w:r>
            <w:r w:rsidR="007A4CE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0 000,00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89" w:rsidRPr="00BC6189" w:rsidRDefault="00B63963" w:rsidP="00231A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25</w:t>
            </w:r>
            <w:r w:rsidR="007A4CE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0 000,00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231A3E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182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B0" w:rsidRPr="00BC6189" w:rsidRDefault="003E0C7E" w:rsidP="00231A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93 613,36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3E0C7E" w:rsidP="00231A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93 613,36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231A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3E0C7E" w:rsidP="00231A3E">
            <w:pPr>
              <w:suppressAutoHyphens/>
              <w:spacing w:after="0" w:line="240" w:lineRule="auto"/>
              <w:ind w:right="46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-156 386,64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3E0C7E" w:rsidP="00231A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-156 386,64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  <w:t>Залишок плану</w:t>
            </w:r>
          </w:p>
        </w:tc>
      </w:tr>
    </w:tbl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61648B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61648B" w:rsidRPr="00BC6189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ru-RU"/>
        </w:rPr>
      </w:pP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  <w:t xml:space="preserve"> </w:t>
      </w: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uk-UA"/>
        </w:rPr>
        <w:t xml:space="preserve">Напрями діяльності та завдання   місцевої/регіональної цільової програми: </w:t>
      </w:r>
    </w:p>
    <w:p w:rsidR="00BC6189" w:rsidRPr="00BC6189" w:rsidRDefault="00BC6189" w:rsidP="00BC61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31"/>
        <w:gridCol w:w="2541"/>
        <w:gridCol w:w="1638"/>
        <w:gridCol w:w="1388"/>
        <w:gridCol w:w="1221"/>
        <w:gridCol w:w="1482"/>
        <w:gridCol w:w="1221"/>
        <w:gridCol w:w="5466"/>
      </w:tblGrid>
      <w:tr w:rsidR="0061648B" w:rsidRPr="0061648B" w:rsidTr="00A57247">
        <w:trPr>
          <w:cantSplit/>
          <w:trHeight w:val="84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№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Завдання/напрями/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заходи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Відповідальний виконавець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Планові обсяги фінансування, грн.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Фактичні обсяги фінансування, грн.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Стан виконання завдань (результативні показники виконання програми)</w:t>
            </w:r>
          </w:p>
        </w:tc>
      </w:tr>
      <w:tr w:rsidR="0061648B" w:rsidRPr="0061648B" w:rsidTr="00A57247">
        <w:trPr>
          <w:cantSplit/>
          <w:trHeight w:val="71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3E0C7E" w:rsidRPr="0061648B" w:rsidTr="00942B63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C7E" w:rsidRPr="00BC6189" w:rsidRDefault="003E0C7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2</w:t>
            </w: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C7E" w:rsidRPr="00BC6189" w:rsidRDefault="003E0C7E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«Створення Ветеранського простору Незламні» в Ніжинській ТГ»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C7E" w:rsidRPr="00BC6189" w:rsidRDefault="003E0C7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7E" w:rsidRPr="00BC6189" w:rsidRDefault="003E0C7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7E" w:rsidRPr="00BC6189" w:rsidRDefault="003E0C7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E" w:rsidRDefault="003E0C7E" w:rsidP="003E0C7E">
            <w:pPr>
              <w:jc w:val="center"/>
            </w:pPr>
            <w:r w:rsidRPr="007D67A8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93 613,36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7E" w:rsidRPr="00BC6189" w:rsidRDefault="003E0C7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C7E" w:rsidRPr="00A91CDC" w:rsidRDefault="003E0C7E" w:rsidP="00243C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  <w:tr w:rsidR="003E0C7E" w:rsidRPr="0061648B" w:rsidTr="00942B63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0C7E" w:rsidRPr="00BC6189" w:rsidRDefault="003E0C7E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  <w:t>.1.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0C7E" w:rsidRDefault="003E0C7E" w:rsidP="008426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</w:p>
          <w:p w:rsidR="003E0C7E" w:rsidRPr="00BC6189" w:rsidRDefault="003E0C7E" w:rsidP="008426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Співфінансування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 xml:space="preserve"> проектів колективного фінансування (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краудфандингу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) у розмірі 50% від загальної суми проекту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0C7E" w:rsidRPr="00BC6189" w:rsidRDefault="003E0C7E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0C7E" w:rsidRPr="00BC6189" w:rsidRDefault="003E0C7E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 xml:space="preserve"> </w:t>
            </w: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0C7E" w:rsidRPr="00BC6189" w:rsidRDefault="003E0C7E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E0C7E" w:rsidRDefault="003E0C7E" w:rsidP="003E0C7E">
            <w:pPr>
              <w:jc w:val="center"/>
            </w:pPr>
            <w:r w:rsidRPr="007D67A8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93 613,36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0C7E" w:rsidRPr="00772C6A" w:rsidRDefault="003E0C7E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0C7E" w:rsidRPr="008832BA" w:rsidRDefault="003E0C7E" w:rsidP="0061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Видатки здійснені у межах </w:t>
            </w:r>
            <w:proofErr w:type="spellStart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співфінансування</w:t>
            </w:r>
            <w:proofErr w:type="spellEnd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реалізації </w:t>
            </w:r>
            <w:proofErr w:type="spellStart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проєкту</w:t>
            </w:r>
            <w:proofErr w:type="spellEnd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«Створення Ветеранського простору Незламні» в Ніжинській ТГ» спрямовані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:</w:t>
            </w:r>
          </w:p>
          <w:p w:rsidR="003E0C7E" w:rsidRPr="008832BA" w:rsidRDefault="003E0C7E" w:rsidP="0061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50 </w:t>
            </w: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000,00грн. придбання </w:t>
            </w:r>
            <w:proofErr w:type="spellStart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ролетів</w:t>
            </w:r>
            <w:proofErr w:type="spellEnd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на вікна,</w:t>
            </w:r>
          </w:p>
          <w:p w:rsidR="003E0C7E" w:rsidRPr="008832BA" w:rsidRDefault="003E0C7E" w:rsidP="0061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40 000</w:t>
            </w: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,00грн. ремонт </w:t>
            </w:r>
            <w:proofErr w:type="spellStart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комп</w:t>
            </w:r>
            <w:proofErr w:type="spellEnd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. техніки,</w:t>
            </w:r>
          </w:p>
          <w:p w:rsidR="003E0C7E" w:rsidRPr="008832BA" w:rsidRDefault="003E0C7E" w:rsidP="0061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2 341,72</w:t>
            </w: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грн. оплата послуг водопостачання,</w:t>
            </w:r>
          </w:p>
          <w:p w:rsidR="003E0C7E" w:rsidRPr="00BC6189" w:rsidRDefault="003E0C7E" w:rsidP="0061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1 271,64</w:t>
            </w: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рн. оплата послуг електропостачання</w:t>
            </w:r>
          </w:p>
        </w:tc>
      </w:tr>
    </w:tbl>
    <w:p w:rsidR="00A91CDC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</w:t>
      </w:r>
    </w:p>
    <w:p w:rsidR="00BC6189" w:rsidRDefault="00A91CDC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</w:t>
      </w:r>
      <w:r w:rsidR="006164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Заступник міського голови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</w:t>
      </w:r>
      <w:r w:rsidR="006164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Сергій СМАГА</w:t>
      </w:r>
    </w:p>
    <w:p w:rsidR="00BF1B6D" w:rsidRPr="00BC6189" w:rsidRDefault="00BF1B6D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zh-CN"/>
        </w:rPr>
      </w:pP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"/>
          <w:szCs w:val="2"/>
          <w:lang w:eastAsia="zh-CN"/>
        </w:rPr>
      </w:pP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</w:pPr>
    </w:p>
    <w:p w:rsidR="008818BB" w:rsidRPr="0061648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164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Головний бухгалтер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Олена ЮРЧЕНКО</w:t>
      </w:r>
    </w:p>
    <w:sectPr w:rsidR="008818BB" w:rsidRPr="0061648B" w:rsidSect="0061648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29A" w:rsidRDefault="0059529A" w:rsidP="0061648B">
      <w:pPr>
        <w:spacing w:after="0" w:line="240" w:lineRule="auto"/>
      </w:pPr>
      <w:r>
        <w:separator/>
      </w:r>
    </w:p>
  </w:endnote>
  <w:endnote w:type="continuationSeparator" w:id="0">
    <w:p w:rsidR="0059529A" w:rsidRDefault="0059529A" w:rsidP="006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29A" w:rsidRDefault="0059529A" w:rsidP="0061648B">
      <w:pPr>
        <w:spacing w:after="0" w:line="240" w:lineRule="auto"/>
      </w:pPr>
      <w:r>
        <w:separator/>
      </w:r>
    </w:p>
  </w:footnote>
  <w:footnote w:type="continuationSeparator" w:id="0">
    <w:p w:rsidR="0059529A" w:rsidRDefault="0059529A" w:rsidP="0061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08"/>
    <w:multiLevelType w:val="hybridMultilevel"/>
    <w:tmpl w:val="C504E83A"/>
    <w:lvl w:ilvl="0" w:tplc="50BCC5EE">
      <w:start w:val="3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6372"/>
    <w:multiLevelType w:val="hybridMultilevel"/>
    <w:tmpl w:val="CCE04EA2"/>
    <w:lvl w:ilvl="0" w:tplc="8F308612">
      <w:start w:val="1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D9F02C8"/>
    <w:multiLevelType w:val="hybridMultilevel"/>
    <w:tmpl w:val="26FCD658"/>
    <w:lvl w:ilvl="0" w:tplc="90F6DB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189"/>
    <w:rsid w:val="00032734"/>
    <w:rsid w:val="0005513E"/>
    <w:rsid w:val="00063052"/>
    <w:rsid w:val="000D2830"/>
    <w:rsid w:val="000E29B7"/>
    <w:rsid w:val="00111F5B"/>
    <w:rsid w:val="00115F37"/>
    <w:rsid w:val="0013371F"/>
    <w:rsid w:val="001A7996"/>
    <w:rsid w:val="001C559F"/>
    <w:rsid w:val="00231A3E"/>
    <w:rsid w:val="00243C97"/>
    <w:rsid w:val="002A1939"/>
    <w:rsid w:val="002A75AC"/>
    <w:rsid w:val="00310295"/>
    <w:rsid w:val="003202F4"/>
    <w:rsid w:val="00367B12"/>
    <w:rsid w:val="003B2492"/>
    <w:rsid w:val="003E0C7E"/>
    <w:rsid w:val="00470D11"/>
    <w:rsid w:val="00495063"/>
    <w:rsid w:val="0059529A"/>
    <w:rsid w:val="0061648B"/>
    <w:rsid w:val="00616BF3"/>
    <w:rsid w:val="006711E5"/>
    <w:rsid w:val="006C63F1"/>
    <w:rsid w:val="006D2D00"/>
    <w:rsid w:val="006E7F3E"/>
    <w:rsid w:val="007214C4"/>
    <w:rsid w:val="00734ED7"/>
    <w:rsid w:val="0074299D"/>
    <w:rsid w:val="0075212D"/>
    <w:rsid w:val="00772C6A"/>
    <w:rsid w:val="007A4CE7"/>
    <w:rsid w:val="007C4BB0"/>
    <w:rsid w:val="0087108D"/>
    <w:rsid w:val="008818BB"/>
    <w:rsid w:val="008832BA"/>
    <w:rsid w:val="008858DD"/>
    <w:rsid w:val="00942197"/>
    <w:rsid w:val="009E0C4C"/>
    <w:rsid w:val="00A57247"/>
    <w:rsid w:val="00A614D0"/>
    <w:rsid w:val="00A64456"/>
    <w:rsid w:val="00A8120F"/>
    <w:rsid w:val="00A91CDC"/>
    <w:rsid w:val="00AB63B0"/>
    <w:rsid w:val="00AD3DDB"/>
    <w:rsid w:val="00AD4998"/>
    <w:rsid w:val="00B63102"/>
    <w:rsid w:val="00B63963"/>
    <w:rsid w:val="00BA6608"/>
    <w:rsid w:val="00BC6189"/>
    <w:rsid w:val="00BF1B6D"/>
    <w:rsid w:val="00C05DA0"/>
    <w:rsid w:val="00C25F0B"/>
    <w:rsid w:val="00CB6B7C"/>
    <w:rsid w:val="00CE6D91"/>
    <w:rsid w:val="00E00F83"/>
    <w:rsid w:val="00E42596"/>
    <w:rsid w:val="00E44232"/>
    <w:rsid w:val="00E47CA4"/>
    <w:rsid w:val="00E73DB5"/>
    <w:rsid w:val="00F3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48B"/>
  </w:style>
  <w:style w:type="paragraph" w:styleId="a6">
    <w:name w:val="footer"/>
    <w:basedOn w:val="a"/>
    <w:link w:val="a7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48B"/>
  </w:style>
  <w:style w:type="paragraph" w:styleId="a8">
    <w:name w:val="Balloon Text"/>
    <w:basedOn w:val="a"/>
    <w:link w:val="a9"/>
    <w:uiPriority w:val="99"/>
    <w:semiHidden/>
    <w:unhideWhenUsed/>
    <w:rsid w:val="00A9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Користувач Windows</cp:lastModifiedBy>
  <cp:revision>17</cp:revision>
  <cp:lastPrinted>2025-10-03T04:41:00Z</cp:lastPrinted>
  <dcterms:created xsi:type="dcterms:W3CDTF">2025-01-06T05:51:00Z</dcterms:created>
  <dcterms:modified xsi:type="dcterms:W3CDTF">2025-10-03T04:41:00Z</dcterms:modified>
</cp:coreProperties>
</file>