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1CED4" w14:textId="372EF9B1" w:rsidR="00180A10" w:rsidRDefault="000F562F">
      <w:r>
        <w:fldChar w:fldCharType="begin"/>
      </w:r>
      <w:r>
        <w:instrText>HYPERLINK "</w:instrText>
      </w:r>
      <w:r w:rsidRPr="000F562F">
        <w:instrText>https://dpss.gov.ua/news/reiestratsiia-pasiky-sposib-vberehty-bdzhil-vid-otruiennia-zzr</w:instrText>
      </w:r>
      <w:r>
        <w:instrText>"</w:instrText>
      </w:r>
      <w:r>
        <w:fldChar w:fldCharType="separate"/>
      </w:r>
      <w:r w:rsidRPr="00844CAD">
        <w:rPr>
          <w:rStyle w:val="ac"/>
        </w:rPr>
        <w:t>https://dpss.gov.ua/news/reiestratsiia-pasiky-sposib-vberehty-bdzhil-vid-otruiennia-zzr</w:t>
      </w:r>
      <w:r>
        <w:fldChar w:fldCharType="end"/>
      </w:r>
      <w:r>
        <w:t xml:space="preserve"> </w:t>
      </w:r>
    </w:p>
    <w:p w14:paraId="10A5D154" w14:textId="77777777" w:rsidR="000F562F" w:rsidRDefault="000F562F"/>
    <w:p w14:paraId="20BF1F8F" w14:textId="35CEB637" w:rsidR="000F562F" w:rsidRDefault="000F562F">
      <w:r w:rsidRPr="000F562F">
        <w:t>Реєстрація пасіки – спосіб вберегти бджіл від отруєння ЗЗР</w:t>
      </w:r>
    </w:p>
    <w:p w14:paraId="64442094" w14:textId="77777777" w:rsidR="000F562F" w:rsidRDefault="000F562F"/>
    <w:p w14:paraId="13B920CC" w14:textId="77777777" w:rsidR="000F562F" w:rsidRDefault="000F562F"/>
    <w:p w14:paraId="4A20C37A" w14:textId="5A3924DC" w:rsidR="000F562F" w:rsidRPr="000F562F" w:rsidRDefault="000F562F" w:rsidP="000F562F">
      <w:r>
        <w:t>К</w:t>
      </w:r>
      <w:r w:rsidRPr="000F562F">
        <w:t xml:space="preserve">ожна пасіка в Україні підлягає реєстрації за місцем розташування. Це важливо не тільки для забезпечення </w:t>
      </w:r>
      <w:proofErr w:type="spellStart"/>
      <w:r w:rsidRPr="000F562F">
        <w:t>простежуванності</w:t>
      </w:r>
      <w:proofErr w:type="spellEnd"/>
      <w:r w:rsidRPr="000F562F">
        <w:t xml:space="preserve"> продукції бджільництва, але й для своєчасного попередження про обробку сільськогосподарських угідь в регіоні для уникнення випадків отруєння бджіл засобами захисту рослин.</w:t>
      </w:r>
    </w:p>
    <w:p w14:paraId="65F80333" w14:textId="77777777" w:rsidR="000F562F" w:rsidRPr="000F562F" w:rsidRDefault="000F562F" w:rsidP="000F562F">
      <w:r w:rsidRPr="000F562F">
        <w:t>Варто зазначити, що реєстрація пасіки здійснюється після видачі </w:t>
      </w:r>
      <w:hyperlink r:id="rId4" w:history="1">
        <w:r w:rsidRPr="000F562F">
          <w:rPr>
            <w:rStyle w:val="ac"/>
          </w:rPr>
          <w:t>ветеринарно-санітарного паспорта пасіки</w:t>
        </w:r>
      </w:hyperlink>
      <w:r w:rsidRPr="000F562F">
        <w:t> </w:t>
      </w:r>
      <w:hyperlink r:id="rId5" w:history="1">
        <w:r w:rsidRPr="000F562F">
          <w:rPr>
            <w:rStyle w:val="ac"/>
          </w:rPr>
          <w:t xml:space="preserve">територіальним органом </w:t>
        </w:r>
        <w:proofErr w:type="spellStart"/>
        <w:r w:rsidRPr="000F562F">
          <w:rPr>
            <w:rStyle w:val="ac"/>
          </w:rPr>
          <w:t>Держпродспоживслужби</w:t>
        </w:r>
        <w:proofErr w:type="spellEnd"/>
      </w:hyperlink>
      <w:r w:rsidRPr="000F562F">
        <w:t>.</w:t>
      </w:r>
    </w:p>
    <w:p w14:paraId="769F9A3C" w14:textId="77777777" w:rsidR="000F562F" w:rsidRPr="000F562F" w:rsidRDefault="000F562F" w:rsidP="000F562F">
      <w:r w:rsidRPr="000F562F">
        <w:t>Інформація про реєстрацію пасіки вноситься до журналу обліку пасік, який ведеться органами місцевого самоврядування. Якщо власник на деякий час перевозить пасіку в інший регіон – про це необхідно обов’язково повідомити органи місцевого самоврядування адміністративної території, на якій перебуватиме пасіка.</w:t>
      </w:r>
    </w:p>
    <w:p w14:paraId="63ECE06A" w14:textId="77777777" w:rsidR="000F562F" w:rsidRPr="000F562F" w:rsidRDefault="000F562F" w:rsidP="000F562F">
      <w:r w:rsidRPr="000F562F">
        <w:t>У разі надходження інформації про заплановане застосування засобів захисту рослин в регіоні вказані органи самоврядування протягом чотирьох робочих годин повідомляють про це власників пасік та/або уповноважених ними осіб, зареєстрованих і таких, що прибули на кочівлю на їх територію, у встановленому законодавством порядку.</w:t>
      </w:r>
    </w:p>
    <w:p w14:paraId="116A1CA6" w14:textId="77777777" w:rsidR="000F562F" w:rsidRPr="000F562F" w:rsidRDefault="000F562F" w:rsidP="000F562F">
      <w:r w:rsidRPr="000F562F">
        <w:t>Порядок реєстрації пасік затверджено Наказом Міністерства розвитку економіки, торгівлі та сільського господарства України від 19.02.2021 </w:t>
      </w:r>
      <w:hyperlink r:id="rId6" w:anchor="n9" w:tgtFrame="_blank" w:history="1">
        <w:r w:rsidRPr="000F562F">
          <w:rPr>
            <w:rStyle w:val="ac"/>
          </w:rPr>
          <w:t>№ 338</w:t>
        </w:r>
      </w:hyperlink>
      <w:r w:rsidRPr="000F562F">
        <w:t>.</w:t>
      </w:r>
    </w:p>
    <w:p w14:paraId="2ED9D37D" w14:textId="77777777" w:rsidR="000F562F" w:rsidRPr="000F562F" w:rsidRDefault="000F562F" w:rsidP="000F562F">
      <w:r w:rsidRPr="000F562F">
        <w:t xml:space="preserve">Детальніше про реєстрацію пасік - в наочних матеріалах, розроблених спільно  з європейським </w:t>
      </w:r>
      <w:proofErr w:type="spellStart"/>
      <w:r w:rsidRPr="000F562F">
        <w:t>проєктом</w:t>
      </w:r>
      <w:proofErr w:type="spellEnd"/>
      <w:r w:rsidRPr="000F562F">
        <w:t xml:space="preserve"> EU4SaferFood.</w:t>
      </w:r>
    </w:p>
    <w:p w14:paraId="75932B50" w14:textId="6F30C582" w:rsidR="000F562F" w:rsidRPr="000F562F" w:rsidRDefault="000F562F" w:rsidP="000F562F">
      <w:r w:rsidRPr="000F562F">
        <w:rPr>
          <w:noProof/>
        </w:rPr>
        <w:lastRenderedPageBreak/>
        <w:drawing>
          <wp:inline distT="0" distB="0" distL="0" distR="0" wp14:anchorId="3370AB25" wp14:editId="6240E8D3">
            <wp:extent cx="6120765" cy="6120765"/>
            <wp:effectExtent l="0" t="0" r="0" b="0"/>
            <wp:docPr id="14076940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62F">
        <w:rPr>
          <w:noProof/>
        </w:rPr>
        <w:lastRenderedPageBreak/>
        <w:drawing>
          <wp:inline distT="0" distB="0" distL="0" distR="0" wp14:anchorId="04627945" wp14:editId="05D03026">
            <wp:extent cx="6120765" cy="5858510"/>
            <wp:effectExtent l="0" t="0" r="0" b="8890"/>
            <wp:docPr id="9998658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62F">
        <w:rPr>
          <w:noProof/>
        </w:rPr>
        <w:lastRenderedPageBreak/>
        <w:drawing>
          <wp:inline distT="0" distB="0" distL="0" distR="0" wp14:anchorId="50D302D7" wp14:editId="2E1F6771">
            <wp:extent cx="6120765" cy="5858510"/>
            <wp:effectExtent l="0" t="0" r="0" b="8890"/>
            <wp:docPr id="11080422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19227" w14:textId="26C7CE11" w:rsidR="000F562F" w:rsidRPr="000F562F" w:rsidRDefault="000F562F" w:rsidP="000F562F"/>
    <w:p w14:paraId="6EF3DE96" w14:textId="33809FD6" w:rsidR="000F562F" w:rsidRDefault="000F562F" w:rsidP="000F562F">
      <w:hyperlink r:id="rId10" w:history="1">
        <w:r w:rsidRPr="000F562F">
          <w:rPr>
            <w:rStyle w:val="ac"/>
          </w:rPr>
          <w:br/>
        </w:r>
      </w:hyperlink>
    </w:p>
    <w:sectPr w:rsidR="000F56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645"/>
    <w:rsid w:val="000871EF"/>
    <w:rsid w:val="000E3F46"/>
    <w:rsid w:val="000F562F"/>
    <w:rsid w:val="00180A10"/>
    <w:rsid w:val="001B6347"/>
    <w:rsid w:val="00655F8A"/>
    <w:rsid w:val="0089401B"/>
    <w:rsid w:val="008A4292"/>
    <w:rsid w:val="00C759A7"/>
    <w:rsid w:val="00E8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DAFE"/>
  <w15:chartTrackingRefBased/>
  <w15:docId w15:val="{336ED24F-F029-48DA-950D-554752C2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26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26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26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6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26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26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26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26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26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26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26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26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264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8264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826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264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26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26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26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26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26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26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26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264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8264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264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26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264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8264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F562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F56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1353">
          <w:marLeft w:val="-75"/>
          <w:marRight w:val="-75"/>
          <w:marTop w:val="6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7541">
          <w:marLeft w:val="-75"/>
          <w:marRight w:val="-75"/>
          <w:marTop w:val="6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z0280-2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pss.gov.ua/news/veterynarno-sanitarnyi-pasport-pasiky-dlia-choho-potriben-ta-iak-oformyty" TargetMode="External"/><Relationship Id="rId10" Type="http://schemas.openxmlformats.org/officeDocument/2006/relationships/hyperlink" Target="https://dpss.gov.ua/news/derzhprodspozhyvsluzhba-chernihivshchyny-vzhyvaie-zakhody-dlia-nedopushchennia-zanesennia-virusu-iashchuru" TargetMode="External"/><Relationship Id="rId4" Type="http://schemas.openxmlformats.org/officeDocument/2006/relationships/hyperlink" Target="https://dpss.gov.ua/news/veterynarno-sanitarnyi-pasport-pasiky-dlia-choho-potriben-ta-iak-oformyty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1306</Words>
  <Characters>745</Characters>
  <Application>Microsoft Office Word</Application>
  <DocSecurity>0</DocSecurity>
  <Lines>6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VNMR-58-Jaroslava</dc:creator>
  <cp:keywords/>
  <dc:description/>
  <cp:lastModifiedBy>user</cp:lastModifiedBy>
  <cp:revision>2</cp:revision>
  <dcterms:created xsi:type="dcterms:W3CDTF">2025-10-15T07:33:00Z</dcterms:created>
  <dcterms:modified xsi:type="dcterms:W3CDTF">2025-10-15T07:33:00Z</dcterms:modified>
</cp:coreProperties>
</file>