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5B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C875BF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6FE0941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0842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CD9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10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.03.2026року</w:t>
            </w:r>
          </w:p>
        </w:tc>
      </w:tr>
      <w:tr w14:paraId="2107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B99A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070F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BA8B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427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0681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4D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відзначення з нагоди Дня працівників житлово-комунального господарства 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побутового обслуговування населення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1B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14:paraId="2BBB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216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B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нагородження Почесною грамотою виконавчого комітету Ніжинської міської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8AC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</w:tr>
      <w:tr w14:paraId="7105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056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A2E">
            <w:pPr>
              <w:pStyle w:val="3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</w:rPr>
              <w:t>видалення зелених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</w:rPr>
              <w:t>насаджень на території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</w:rPr>
              <w:t>м.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AEC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</w:tr>
      <w:tr w14:paraId="380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2BA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24E">
            <w:pPr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F14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</w:tr>
      <w:tr w14:paraId="51BA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AF4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3C7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56D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</w:tr>
      <w:tr w14:paraId="213E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4A6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DC2A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Andale Sans UI"/>
                <w:kern w:val="2"/>
                <w:sz w:val="27"/>
                <w:szCs w:val="27"/>
                <w:lang w:val="uk-UA" w:eastAsia="en-US"/>
              </w:rPr>
              <w:t xml:space="preserve">Про </w:t>
            </w:r>
            <w:r>
              <w:rPr>
                <w:rFonts w:ascii="Times New Roman CYR" w:hAnsi="Times New Roman CYR" w:eastAsia="Andale Sans UI"/>
                <w:kern w:val="2"/>
                <w:sz w:val="27"/>
                <w:szCs w:val="27"/>
                <w:lang w:val="uk-UA" w:eastAsia="en-US"/>
              </w:rPr>
              <w:t>засвідчення заяви Сорокіна Сергія Володимировича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034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</w:tr>
    </w:tbl>
    <w:p w14:paraId="3B1B3159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1102B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559E5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8F7838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2026-03-10T14:48:06Z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