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9" w:type="dxa"/>
        <w:jc w:val="right"/>
        <w:tblLook w:val="0000" w:firstRow="0" w:lastRow="0" w:firstColumn="0" w:lastColumn="0" w:noHBand="0" w:noVBand="0"/>
      </w:tblPr>
      <w:tblGrid>
        <w:gridCol w:w="7757"/>
        <w:gridCol w:w="7242"/>
      </w:tblGrid>
      <w:tr w:rsidR="007C4F52" w:rsidRPr="007C4F52" w14:paraId="7BC5F702" w14:textId="77777777" w:rsidTr="000E2E9C">
        <w:trPr>
          <w:trHeight w:val="367"/>
          <w:jc w:val="right"/>
        </w:trPr>
        <w:tc>
          <w:tcPr>
            <w:tcW w:w="7757" w:type="dxa"/>
          </w:tcPr>
          <w:p w14:paraId="4C08D2E6" w14:textId="77777777" w:rsidR="00324EB8" w:rsidRPr="007C4F52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2" w:type="dxa"/>
          </w:tcPr>
          <w:p w14:paraId="098FAAE8" w14:textId="77777777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C4F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Додаток  4</w:t>
            </w:r>
          </w:p>
          <w:p w14:paraId="679C4897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ar-SA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до  Порядку розроблення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>місцевих/ регіональних</w:t>
            </w:r>
          </w:p>
          <w:p w14:paraId="7199BF8A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ar-SA"/>
              </w:rPr>
              <w:t xml:space="preserve">цільових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програм Ніжинської міської територіальної</w:t>
            </w:r>
          </w:p>
          <w:p w14:paraId="3256068C" w14:textId="77777777" w:rsidR="00324EB8" w:rsidRPr="003F63C8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громади, затвердження, моніторингу та </w:t>
            </w:r>
          </w:p>
          <w:p w14:paraId="2945F49D" w14:textId="77777777" w:rsidR="00324EB8" w:rsidRPr="007C4F52" w:rsidRDefault="00324EB8" w:rsidP="0030721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звітності про їх виконання</w:t>
            </w:r>
          </w:p>
        </w:tc>
      </w:tr>
    </w:tbl>
    <w:p w14:paraId="74A20EF8" w14:textId="64353580" w:rsidR="00324EB8" w:rsidRPr="003F63C8" w:rsidRDefault="00324EB8" w:rsidP="0030721C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Інформація про ви</w:t>
      </w:r>
      <w:r w:rsidR="003F63C8"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конання програми станом на 01.04.2026</w:t>
      </w:r>
      <w:r w:rsidRPr="003F63C8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 xml:space="preserve"> року </w:t>
      </w:r>
    </w:p>
    <w:p w14:paraId="7FA7EECA" w14:textId="71E01896" w:rsidR="003F63C8" w:rsidRPr="003F63C8" w:rsidRDefault="003A6837" w:rsidP="003F63C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П</w:t>
      </w:r>
      <w:r w:rsidR="00324EB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рограма </w:t>
      </w:r>
      <w:r w:rsidR="00672EDF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з утвердження національної та громадянської ідентичності</w:t>
      </w:r>
      <w:r w:rsidR="003F63C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на 2026</w:t>
      </w:r>
      <w:r w:rsidR="00324EB8" w:rsidRP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р., затверджена рішенням Ніжинської міської р</w:t>
      </w:r>
      <w:r w:rsidR="003F63C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ади від 24.12.2025 № 5-52/2025</w:t>
      </w:r>
    </w:p>
    <w:p w14:paraId="64893AD2" w14:textId="56CA1350" w:rsidR="00672EDF" w:rsidRPr="003F63C8" w:rsidRDefault="00324EB8" w:rsidP="00672E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z w:val="28"/>
          <w:szCs w:val="20"/>
          <w:lang w:eastAsia="ru-RU"/>
        </w:rPr>
        <w:t>(назва програми дата і номер рішення міської ради про її затвердження)</w:t>
      </w:r>
    </w:p>
    <w:p w14:paraId="2892B571" w14:textId="77777777" w:rsidR="003F63C8" w:rsidRPr="003F63C8" w:rsidRDefault="003F63C8" w:rsidP="0030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7C4F52" w:rsidRPr="003F63C8" w14:paraId="2BCD2B4C" w14:textId="77777777" w:rsidTr="000E2E9C">
        <w:trPr>
          <w:cantSplit/>
          <w:trHeight w:val="620"/>
        </w:trPr>
        <w:tc>
          <w:tcPr>
            <w:tcW w:w="739" w:type="dxa"/>
            <w:shd w:val="clear" w:color="auto" w:fill="auto"/>
          </w:tcPr>
          <w:p w14:paraId="09021013" w14:textId="77777777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14:paraId="2F2F58C8" w14:textId="49A38BC5" w:rsidR="00324EB8" w:rsidRPr="003F63C8" w:rsidRDefault="00672ED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0213134</w:t>
            </w:r>
            <w:r w:rsidR="00324EB8"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</w:t>
            </w:r>
          </w:p>
          <w:p w14:paraId="466DCD1E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14:paraId="7D62D747" w14:textId="77777777" w:rsidR="00324EB8" w:rsidRPr="003F63C8" w:rsidRDefault="00324EB8" w:rsidP="0030721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14:paraId="53E9C7C3" w14:textId="33FA1F46" w:rsidR="00324EB8" w:rsidRPr="003F63C8" w:rsidRDefault="00324EB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«Здійснення заходів та реалізація проектів на виконання</w:t>
            </w:r>
            <w:r w:rsidR="00672EDF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 xml:space="preserve">  програм у сфері утвердження української національної та громадянської ідентичності</w:t>
            </w:r>
            <w:r w:rsidRPr="003F63C8">
              <w:rPr>
                <w:rFonts w:ascii="Times New Roman" w:eastAsia="Times New Roman" w:hAnsi="Times New Roman" w:cs="Times New Roman"/>
                <w:szCs w:val="20"/>
                <w:u w:val="single"/>
                <w:lang w:eastAsia="ru-RU"/>
              </w:rPr>
              <w:t>»»,</w:t>
            </w:r>
          </w:p>
          <w:p w14:paraId="4AA15F2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7902D64D" w14:textId="77777777" w:rsidR="00324EB8" w:rsidRPr="003F63C8" w:rsidRDefault="00324EB8" w:rsidP="0030721C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2.  Аналіз виконання за видатками в цілому за програмою: </w:t>
      </w:r>
    </w:p>
    <w:p w14:paraId="7CE4440D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napToGrid w:val="0"/>
          <w:szCs w:val="20"/>
          <w:lang w:eastAsia="ru-RU"/>
        </w:rPr>
        <w:t xml:space="preserve">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1207"/>
        <w:gridCol w:w="708"/>
        <w:gridCol w:w="920"/>
        <w:gridCol w:w="1134"/>
        <w:gridCol w:w="2038"/>
      </w:tblGrid>
      <w:tr w:rsidR="007C4F52" w:rsidRPr="003F63C8" w14:paraId="12A382C3" w14:textId="77777777" w:rsidTr="000E2E9C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39F22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CB14B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Касові видатки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A7134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7B2F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Пояснення відхилення</w:t>
            </w:r>
          </w:p>
        </w:tc>
      </w:tr>
      <w:tr w:rsidR="007C4F52" w:rsidRPr="003F63C8" w14:paraId="33BA21B8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1E4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30F0" w14:textId="77777777" w:rsidR="00324EB8" w:rsidRPr="003F63C8" w:rsidRDefault="00324EB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92D2C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BD7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02958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EF300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 фонд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45A1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0A6E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DE8BD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спеціальний</w:t>
            </w:r>
          </w:p>
          <w:p w14:paraId="2C467F24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51E2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</w:p>
        </w:tc>
      </w:tr>
      <w:tr w:rsidR="007C4F52" w:rsidRPr="003F63C8" w14:paraId="0D4ED9E5" w14:textId="77777777" w:rsidTr="000E2E9C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C68CA" w14:textId="2E9C4F3C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</w:t>
            </w:r>
            <w:r w:rsidR="00672EDF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</w:t>
            </w:r>
            <w:r w:rsidR="003F63C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0 </w:t>
            </w: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CB1CD" w14:textId="1AFED924" w:rsidR="00324EB8" w:rsidRPr="003F63C8" w:rsidRDefault="00672ED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</w:t>
            </w:r>
            <w:r w:rsidR="003F63C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0</w:t>
            </w:r>
            <w:r w:rsidR="00324EB8"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 xml:space="preserve">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DC396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4196" w14:textId="4B193322" w:rsidR="00324EB8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E725" w14:textId="375FD0B5" w:rsidR="00324EB8" w:rsidRPr="003F63C8" w:rsidRDefault="003F63C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D2D25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887A" w14:textId="3FA3A982" w:rsidR="00324EB8" w:rsidRPr="003F63C8" w:rsidRDefault="003A6837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30 000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5BEAE" w14:textId="29F0CF45" w:rsidR="00324EB8" w:rsidRPr="003F63C8" w:rsidRDefault="003A6837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30 000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1DE8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7469" w14:textId="36D662F4" w:rsidR="00324EB8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Кошти будуть використані </w:t>
            </w:r>
            <w:r w:rsidR="00311FB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 </w:t>
            </w: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ІІ семестрі</w:t>
            </w:r>
          </w:p>
          <w:p w14:paraId="4534C0BA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3D27E95" w14:textId="77777777" w:rsidR="00324EB8" w:rsidRPr="003F63C8" w:rsidRDefault="00324EB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14:paraId="094040A5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3F63C8">
        <w:rPr>
          <w:rFonts w:ascii="Times New Roman" w:eastAsia="Times New Roman" w:hAnsi="Times New Roman" w:cs="Times New Roman"/>
          <w:szCs w:val="20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10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9"/>
        <w:gridCol w:w="4784"/>
        <w:gridCol w:w="1985"/>
        <w:gridCol w:w="850"/>
        <w:gridCol w:w="709"/>
        <w:gridCol w:w="709"/>
        <w:gridCol w:w="850"/>
        <w:gridCol w:w="851"/>
      </w:tblGrid>
      <w:tr w:rsidR="007C4F52" w:rsidRPr="003F63C8" w14:paraId="64B5A439" w14:textId="77777777" w:rsidTr="00237D7C">
        <w:trPr>
          <w:cantSplit/>
          <w:trHeight w:val="403"/>
        </w:trPr>
        <w:tc>
          <w:tcPr>
            <w:tcW w:w="319" w:type="dxa"/>
            <w:vMerge w:val="restart"/>
            <w:vAlign w:val="center"/>
          </w:tcPr>
          <w:p w14:paraId="00FCB8E3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№</w:t>
            </w:r>
          </w:p>
          <w:p w14:paraId="7A4D7FC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з/п</w:t>
            </w:r>
          </w:p>
          <w:p w14:paraId="0A2AFE29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4784" w:type="dxa"/>
            <w:vMerge w:val="restart"/>
            <w:vAlign w:val="center"/>
          </w:tcPr>
          <w:p w14:paraId="2E65314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Завдання/</w:t>
            </w:r>
          </w:p>
          <w:p w14:paraId="7B1F539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напрями/</w:t>
            </w:r>
          </w:p>
          <w:p w14:paraId="7BD6C4E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заходи</w:t>
            </w:r>
          </w:p>
          <w:p w14:paraId="794CFEA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9D13431" w14:textId="3976B3E2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Відповідальний виконавець</w:t>
            </w:r>
          </w:p>
          <w:p w14:paraId="09CBFD3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val="ru-RU" w:eastAsia="ru-RU"/>
              </w:rPr>
            </w:pPr>
          </w:p>
          <w:p w14:paraId="71BDF068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14:paraId="1EBCC649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Планові  обсяги фінансування, грн</w:t>
            </w:r>
          </w:p>
        </w:tc>
        <w:tc>
          <w:tcPr>
            <w:tcW w:w="1559" w:type="dxa"/>
            <w:gridSpan w:val="2"/>
          </w:tcPr>
          <w:p w14:paraId="4B0FA5C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Фактичні  обсяги фінансування, грн</w:t>
            </w:r>
          </w:p>
        </w:tc>
        <w:tc>
          <w:tcPr>
            <w:tcW w:w="851" w:type="dxa"/>
            <w:vMerge w:val="restart"/>
            <w:vAlign w:val="center"/>
          </w:tcPr>
          <w:p w14:paraId="3257932B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7C4F52" w:rsidRPr="003F63C8" w14:paraId="6FDD9D55" w14:textId="77777777" w:rsidTr="00237D7C">
        <w:trPr>
          <w:cantSplit/>
          <w:trHeight w:val="495"/>
        </w:trPr>
        <w:tc>
          <w:tcPr>
            <w:tcW w:w="319" w:type="dxa"/>
            <w:vMerge/>
            <w:vAlign w:val="center"/>
          </w:tcPr>
          <w:p w14:paraId="276A031D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4784" w:type="dxa"/>
            <w:vMerge/>
            <w:vAlign w:val="center"/>
          </w:tcPr>
          <w:p w14:paraId="2906324C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DC4616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1D8A2ED" w14:textId="77777777" w:rsidR="00246EBF" w:rsidRPr="003F63C8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загальний фонд</w:t>
            </w:r>
          </w:p>
        </w:tc>
        <w:tc>
          <w:tcPr>
            <w:tcW w:w="709" w:type="dxa"/>
            <w:vAlign w:val="center"/>
          </w:tcPr>
          <w:p w14:paraId="0EEF2C1A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спеціальний фонд</w:t>
            </w:r>
          </w:p>
        </w:tc>
        <w:tc>
          <w:tcPr>
            <w:tcW w:w="709" w:type="dxa"/>
            <w:vAlign w:val="center"/>
          </w:tcPr>
          <w:p w14:paraId="087B984C" w14:textId="77777777" w:rsidR="00246EBF" w:rsidRPr="003F63C8" w:rsidRDefault="00246EBF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загальний фонд</w:t>
            </w:r>
          </w:p>
        </w:tc>
        <w:tc>
          <w:tcPr>
            <w:tcW w:w="850" w:type="dxa"/>
            <w:vAlign w:val="center"/>
          </w:tcPr>
          <w:p w14:paraId="088E4D97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 w:val="18"/>
                <w:szCs w:val="16"/>
                <w:lang w:eastAsia="ru-RU"/>
              </w:rPr>
              <w:t>спеціальний фонд</w:t>
            </w:r>
          </w:p>
        </w:tc>
        <w:tc>
          <w:tcPr>
            <w:tcW w:w="851" w:type="dxa"/>
            <w:vMerge/>
            <w:vAlign w:val="center"/>
          </w:tcPr>
          <w:p w14:paraId="56435340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</w:tr>
      <w:tr w:rsidR="007C4F52" w:rsidRPr="003F63C8" w14:paraId="1C62E51C" w14:textId="77777777" w:rsidTr="00237D7C">
        <w:trPr>
          <w:cantSplit/>
          <w:trHeight w:val="1516"/>
        </w:trPr>
        <w:tc>
          <w:tcPr>
            <w:tcW w:w="319" w:type="dxa"/>
            <w:vAlign w:val="center"/>
          </w:tcPr>
          <w:p w14:paraId="23E9B2FA" w14:textId="661118E7" w:rsidR="00246EBF" w:rsidRPr="003F63C8" w:rsidRDefault="00246EBF" w:rsidP="00237D7C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1</w:t>
            </w:r>
          </w:p>
        </w:tc>
        <w:tc>
          <w:tcPr>
            <w:tcW w:w="4784" w:type="dxa"/>
            <w:vAlign w:val="center"/>
          </w:tcPr>
          <w:p w14:paraId="22C99E4F" w14:textId="4EB4040E" w:rsidR="00246EBF" w:rsidRPr="00672EDF" w:rsidRDefault="00672EDF" w:rsidP="00672EDF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672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Проведення семінарів практикумів, круглих столів та  інших освітньої – вихованих,  інформаційно – методичних заходів, спрямованих на удосконалення системи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національної та громадянської</w:t>
            </w:r>
            <w:r w:rsidRPr="00672E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розробку методологічних напрацювань та рекомендацій щодо підтримки діяльності патріотичних клубів, гуртків, застосування інноваційних підходів та технологій, що сприяють формуванню високої національно-патріотичної свідомості.</w:t>
            </w:r>
          </w:p>
        </w:tc>
        <w:tc>
          <w:tcPr>
            <w:tcW w:w="1985" w:type="dxa"/>
            <w:vAlign w:val="center"/>
          </w:tcPr>
          <w:p w14:paraId="2BCAF1D3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14:paraId="23ABFD2D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81C72CE" w14:textId="25B6BBC1" w:rsidR="00246EBF" w:rsidRPr="003F63C8" w:rsidRDefault="00003B6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 xml:space="preserve">  4</w:t>
            </w:r>
            <w:r w:rsidR="00246EBF" w:rsidRPr="003F63C8">
              <w:rPr>
                <w:rFonts w:ascii="Times New Roman" w:eastAsia="Calibri" w:hAnsi="Times New Roman" w:cs="Times New Roman"/>
                <w:szCs w:val="16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166CF8F1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6D97008D" w14:textId="29F55F33" w:rsidR="00246EBF" w:rsidRPr="003F63C8" w:rsidRDefault="003F63C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       -</w:t>
            </w:r>
          </w:p>
        </w:tc>
        <w:tc>
          <w:tcPr>
            <w:tcW w:w="850" w:type="dxa"/>
            <w:vAlign w:val="center"/>
          </w:tcPr>
          <w:p w14:paraId="54FD1A9B" w14:textId="77777777" w:rsidR="00246EBF" w:rsidRPr="003F63C8" w:rsidRDefault="00246EBF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3DF28847" w14:textId="57A003D4" w:rsidR="007C4F52" w:rsidRPr="003F63C8" w:rsidRDefault="007C4F52" w:rsidP="007C4F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7C4F52" w:rsidRPr="003F63C8" w14:paraId="75AB0CD5" w14:textId="77777777" w:rsidTr="00003B6C">
        <w:trPr>
          <w:cantSplit/>
          <w:trHeight w:val="3120"/>
        </w:trPr>
        <w:tc>
          <w:tcPr>
            <w:tcW w:w="319" w:type="dxa"/>
            <w:vAlign w:val="center"/>
          </w:tcPr>
          <w:p w14:paraId="17183796" w14:textId="7795DA28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2</w:t>
            </w:r>
          </w:p>
        </w:tc>
        <w:tc>
          <w:tcPr>
            <w:tcW w:w="4784" w:type="dxa"/>
            <w:vAlign w:val="center"/>
          </w:tcPr>
          <w:p w14:paraId="49ACA2D7" w14:textId="77777777" w:rsidR="0030721C" w:rsidRDefault="00237D7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237D7C">
              <w:rPr>
                <w:rFonts w:ascii="Times New Roman" w:hAnsi="Times New Roman" w:cs="Times New Roman"/>
                <w:szCs w:val="16"/>
              </w:rPr>
              <w:t>Сприяння реалізації місцевих громадських ініціатив, спрямованих на зміцнення національної єдності, утвердження патріотизму, відновлення та збереження національної пам’яті, популяризацію духовно-культурної спадщини українського народу через організацію зустрічей «за круглим столом», інтерактивних форм спілкування за участю владних структур,  представників громадських організацій національно-патріотичного спрямування, створення пам’ятних куточків та кімнат, забезпечення їх облашт</w:t>
            </w:r>
            <w:r>
              <w:rPr>
                <w:rFonts w:ascii="Times New Roman" w:hAnsi="Times New Roman" w:cs="Times New Roman"/>
                <w:szCs w:val="16"/>
              </w:rPr>
              <w:t>уванням.</w:t>
            </w:r>
          </w:p>
          <w:p w14:paraId="17194525" w14:textId="3B265C38" w:rsidR="00003B6C" w:rsidRPr="003F63C8" w:rsidRDefault="00003B6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F7E5324" w14:textId="372AD6D0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6C48567B" w14:textId="4B05DE1A" w:rsidR="0030721C" w:rsidRPr="003F63C8" w:rsidRDefault="00237D7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 xml:space="preserve">  </w:t>
            </w:r>
            <w:r w:rsidR="00003B6C">
              <w:rPr>
                <w:rFonts w:ascii="Times New Roman" w:eastAsia="Calibri" w:hAnsi="Times New Roman" w:cs="Times New Roman"/>
                <w:szCs w:val="16"/>
              </w:rPr>
              <w:t>4</w:t>
            </w:r>
            <w:r w:rsidR="0030721C" w:rsidRPr="003F63C8">
              <w:rPr>
                <w:rFonts w:ascii="Times New Roman" w:eastAsia="Calibri" w:hAnsi="Times New Roman" w:cs="Times New Roman"/>
                <w:szCs w:val="16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2E2A94AF" w14:textId="7F127811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3296DBE9" w14:textId="06DA4D5A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607F476B" w14:textId="2BDB6EDB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0DE3C28B" w14:textId="77777777" w:rsidR="0030721C" w:rsidRPr="003F63C8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003B6C" w:rsidRPr="003F63C8" w14:paraId="273207E7" w14:textId="77777777" w:rsidTr="00237D7C">
        <w:trPr>
          <w:cantSplit/>
          <w:trHeight w:val="165"/>
        </w:trPr>
        <w:tc>
          <w:tcPr>
            <w:tcW w:w="319" w:type="dxa"/>
            <w:vAlign w:val="center"/>
          </w:tcPr>
          <w:p w14:paraId="45B244F6" w14:textId="4565E263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4784" w:type="dxa"/>
            <w:vAlign w:val="center"/>
          </w:tcPr>
          <w:p w14:paraId="630C66C9" w14:textId="0D1E755A" w:rsidR="00003B6C" w:rsidRPr="00237D7C" w:rsidRDefault="00003B6C" w:rsidP="00237D7C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  <w:r w:rsidRPr="00003B6C">
              <w:rPr>
                <w:rFonts w:ascii="Times New Roman" w:hAnsi="Times New Roman" w:cs="Times New Roman"/>
                <w:szCs w:val="16"/>
              </w:rPr>
              <w:t>Презентації ідей, проектів та заходів, спрямованих на підвищення рівня громадянської освіти, свідомості дітей та молоді «Ініціативи - на розвиток громади », «Діалог можливостей», «Маємо власну позицію». Проведення, підтримка та участь у всеукраїнських та регіональних заходах, особливо заходах неформальної освіти.</w:t>
            </w:r>
          </w:p>
        </w:tc>
        <w:tc>
          <w:tcPr>
            <w:tcW w:w="1985" w:type="dxa"/>
            <w:vAlign w:val="center"/>
          </w:tcPr>
          <w:p w14:paraId="6DD0098E" w14:textId="51CCF716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610B72F0" w14:textId="7F409F8C" w:rsidR="00003B6C" w:rsidRDefault="00003B6C" w:rsidP="0030721C">
            <w:pPr>
              <w:spacing w:after="0" w:line="240" w:lineRule="auto"/>
              <w:rPr>
                <w:rFonts w:ascii="Times New Roman" w:eastAsia="Calibri" w:hAnsi="Times New Roman" w:cs="Times New Roman"/>
                <w:szCs w:val="16"/>
              </w:rPr>
            </w:pPr>
            <w:r>
              <w:rPr>
                <w:rFonts w:ascii="Times New Roman" w:eastAsia="Calibri" w:hAnsi="Times New Roman" w:cs="Times New Roman"/>
                <w:szCs w:val="16"/>
              </w:rPr>
              <w:t>4 000</w:t>
            </w:r>
          </w:p>
        </w:tc>
        <w:tc>
          <w:tcPr>
            <w:tcW w:w="709" w:type="dxa"/>
            <w:vAlign w:val="center"/>
          </w:tcPr>
          <w:p w14:paraId="0F453FD3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EAE44EF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2E978960" w14:textId="77777777" w:rsidR="00003B6C" w:rsidRPr="003F63C8" w:rsidRDefault="00003B6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67DE7CB" w14:textId="77777777" w:rsidR="00003B6C" w:rsidRPr="003F63C8" w:rsidRDefault="00003B6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7C4F52" w:rsidRPr="003F63C8" w14:paraId="1663EABB" w14:textId="77777777" w:rsidTr="00237D7C">
        <w:trPr>
          <w:cantSplit/>
          <w:trHeight w:val="1845"/>
        </w:trPr>
        <w:tc>
          <w:tcPr>
            <w:tcW w:w="319" w:type="dxa"/>
            <w:vAlign w:val="center"/>
          </w:tcPr>
          <w:p w14:paraId="5911C49C" w14:textId="733D974C" w:rsidR="0030721C" w:rsidRPr="003F63C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val="en-US" w:eastAsia="ru-RU"/>
              </w:rPr>
              <w:t>4</w:t>
            </w:r>
          </w:p>
        </w:tc>
        <w:tc>
          <w:tcPr>
            <w:tcW w:w="4784" w:type="dxa"/>
            <w:vAlign w:val="center"/>
          </w:tcPr>
          <w:p w14:paraId="18CBCE91" w14:textId="77777777" w:rsidR="0030721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237D7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Проведення заходів, спрямованих на підтримку волонтерського руху національно-патріотичного спрямування, зокрема фестивалів, форумів волонтерських організацій тощо.</w:t>
            </w:r>
          </w:p>
          <w:p w14:paraId="38110F27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06EF2190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2C1E15D7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19B06F1D" w14:textId="193893F7" w:rsidR="00237D7C" w:rsidRPr="003F63C8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20A3683B" w14:textId="77777777" w:rsidR="0030721C" w:rsidRPr="003F63C8" w:rsidRDefault="0030721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37E257DB" w14:textId="3BF56E82" w:rsidR="0030721C" w:rsidRPr="003F63C8" w:rsidRDefault="00237D7C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 5</w:t>
            </w:r>
            <w:r w:rsidR="0030721C" w:rsidRPr="003F63C8">
              <w:rPr>
                <w:rFonts w:ascii="Times New Roman" w:eastAsia="Times New Roman" w:hAnsi="Times New Roman" w:cs="Times New Roman"/>
                <w:szCs w:val="16"/>
                <w:lang w:val="en-US" w:eastAsia="ru-RU"/>
              </w:rPr>
              <w:t xml:space="preserve"> 000</w:t>
            </w:r>
          </w:p>
        </w:tc>
        <w:tc>
          <w:tcPr>
            <w:tcW w:w="709" w:type="dxa"/>
            <w:vAlign w:val="center"/>
          </w:tcPr>
          <w:p w14:paraId="01513DC9" w14:textId="355ED58B" w:rsidR="0030721C" w:rsidRPr="003F63C8" w:rsidRDefault="003F63C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24BBF79A" w14:textId="76FBCFC6" w:rsidR="0030721C" w:rsidRPr="003F63C8" w:rsidRDefault="003F63C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5A168F89" w14:textId="556FFE8B" w:rsidR="0030721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5533856A" w14:textId="77777777" w:rsidR="0030721C" w:rsidRPr="003F63C8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34921E5B" w14:textId="77777777" w:rsidR="0030721C" w:rsidRPr="003F63C8" w:rsidRDefault="0030721C" w:rsidP="003072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5806C296" w14:textId="47D7234C" w:rsidR="0030721C" w:rsidRPr="003F63C8" w:rsidRDefault="0030721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237D7C" w:rsidRPr="003F63C8" w14:paraId="5BD8C330" w14:textId="77777777" w:rsidTr="00AC6968">
        <w:trPr>
          <w:cantSplit/>
          <w:trHeight w:val="2145"/>
        </w:trPr>
        <w:tc>
          <w:tcPr>
            <w:tcW w:w="319" w:type="dxa"/>
            <w:vAlign w:val="center"/>
          </w:tcPr>
          <w:p w14:paraId="75276E7C" w14:textId="1339402C" w:rsidR="00237D7C" w:rsidRPr="00237D7C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5</w:t>
            </w:r>
          </w:p>
        </w:tc>
        <w:tc>
          <w:tcPr>
            <w:tcW w:w="4784" w:type="dxa"/>
            <w:vAlign w:val="center"/>
          </w:tcPr>
          <w:p w14:paraId="6D951B95" w14:textId="77777777" w:rsidR="00237D7C" w:rsidRDefault="00237D7C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237D7C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Підтримка проектів національно-патріотичного виховання, розроблених інститутами громадянського суспільства, учнівською та студентською молоддю Ніжинської міської територіальної громади, для виконання (реалізації) яких надається підтримка за рахунок бюджетних коштів</w:t>
            </w:r>
          </w:p>
          <w:p w14:paraId="7A203D58" w14:textId="77777777" w:rsidR="00AC6968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  <w:p w14:paraId="04C6797F" w14:textId="41DE647C" w:rsidR="00AC6968" w:rsidRPr="00237D7C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4D2FA6B9" w14:textId="6292326C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381BD9C7" w14:textId="22F7A24E" w:rsidR="00237D7C" w:rsidRDefault="00237D7C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10 000</w:t>
            </w:r>
          </w:p>
        </w:tc>
        <w:tc>
          <w:tcPr>
            <w:tcW w:w="709" w:type="dxa"/>
            <w:vAlign w:val="center"/>
          </w:tcPr>
          <w:p w14:paraId="1F7E8794" w14:textId="111A6082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14:paraId="5423FBE7" w14:textId="3BF50A5B" w:rsidR="00237D7C" w:rsidRPr="003F63C8" w:rsidRDefault="00237D7C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14:paraId="03839D2C" w14:textId="429B2890" w:rsidR="00237D7C" w:rsidRPr="003F63C8" w:rsidRDefault="00237D7C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14:paraId="6B3142B3" w14:textId="77777777" w:rsidR="00237D7C" w:rsidRPr="003F63C8" w:rsidRDefault="00237D7C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  <w:tr w:rsidR="00AC6968" w:rsidRPr="003F63C8" w14:paraId="14D97676" w14:textId="77777777" w:rsidTr="00237D7C">
        <w:trPr>
          <w:cantSplit/>
          <w:trHeight w:val="370"/>
        </w:trPr>
        <w:tc>
          <w:tcPr>
            <w:tcW w:w="319" w:type="dxa"/>
            <w:vAlign w:val="center"/>
          </w:tcPr>
          <w:p w14:paraId="77376505" w14:textId="11726953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  <w:t>6</w:t>
            </w:r>
          </w:p>
        </w:tc>
        <w:tc>
          <w:tcPr>
            <w:tcW w:w="4784" w:type="dxa"/>
            <w:vAlign w:val="center"/>
          </w:tcPr>
          <w:p w14:paraId="01E46DC2" w14:textId="77777777" w:rsidR="00AC6968" w:rsidRPr="00AC6968" w:rsidRDefault="00AC6968" w:rsidP="00AC6968">
            <w:pPr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Проведення акцій, ігор, конкурсів, дебатів, семінарів, походів, тренінгів, олімпіад, інтернет-олімпіад, фестивалів, </w:t>
            </w:r>
            <w:proofErr w:type="spellStart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пленерів</w:t>
            </w:r>
            <w:proofErr w:type="spellEnd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 xml:space="preserve">, марафонів, концертів та інших різноформатних заходів; видання інформаційних і методичних матеріалів та виготовлення і розміщення соціальних </w:t>
            </w:r>
            <w:proofErr w:type="spellStart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бордів</w:t>
            </w:r>
            <w:proofErr w:type="spellEnd"/>
            <w:r w:rsidRPr="00AC696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, відеороликів щодо екологічної свідомості молоді, набуття знань у сфері енергоефективності та енергозбереження, правової освіти.</w:t>
            </w:r>
          </w:p>
          <w:p w14:paraId="232B7837" w14:textId="77777777" w:rsidR="00AC6968" w:rsidRPr="00237D7C" w:rsidRDefault="00AC6968" w:rsidP="003072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55AF9226" w14:textId="21A7DA38" w:rsidR="00AC6968" w:rsidRPr="003F63C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 w:rsidRPr="003F63C8"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</w:tc>
        <w:tc>
          <w:tcPr>
            <w:tcW w:w="850" w:type="dxa"/>
            <w:vAlign w:val="center"/>
          </w:tcPr>
          <w:p w14:paraId="4B86902C" w14:textId="0B99A532" w:rsidR="00AC6968" w:rsidRDefault="00AC6968" w:rsidP="003F63C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16"/>
                <w:lang w:eastAsia="ru-RU"/>
              </w:rPr>
              <w:t>3 000</w:t>
            </w:r>
          </w:p>
        </w:tc>
        <w:tc>
          <w:tcPr>
            <w:tcW w:w="709" w:type="dxa"/>
            <w:vAlign w:val="center"/>
          </w:tcPr>
          <w:p w14:paraId="0455D60F" w14:textId="77777777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C01AA67" w14:textId="77777777" w:rsidR="00AC6968" w:rsidRDefault="00AC6968" w:rsidP="0030721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16F33106" w14:textId="77777777" w:rsidR="00AC6968" w:rsidRDefault="00AC6968" w:rsidP="0030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6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0AAC738C" w14:textId="77777777" w:rsidR="00AC6968" w:rsidRPr="003F63C8" w:rsidRDefault="00AC6968" w:rsidP="003072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6"/>
                <w:lang w:eastAsia="ru-RU"/>
              </w:rPr>
            </w:pPr>
          </w:p>
        </w:tc>
      </w:tr>
    </w:tbl>
    <w:p w14:paraId="1230D38A" w14:textId="77777777" w:rsidR="00324EB8" w:rsidRPr="003F63C8" w:rsidRDefault="00324EB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D5C681C" w14:textId="4AA0CF60" w:rsidR="00324EB8" w:rsidRPr="003F63C8" w:rsidRDefault="003F63C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аступник міського голови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>Сергій СМАГА</w:t>
      </w:r>
    </w:p>
    <w:p w14:paraId="732CC441" w14:textId="77777777" w:rsidR="003F63C8" w:rsidRDefault="003F63C8" w:rsidP="003072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14:paraId="12E2BC1C" w14:textId="495A8133" w:rsidR="00242FD5" w:rsidRPr="007C4F52" w:rsidRDefault="003F63C8" w:rsidP="0030721C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Головний бухгалтер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324EB8" w:rsidRPr="003F63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Олена   ЮРЧЕНКО   </w:t>
      </w:r>
    </w:p>
    <w:sectPr w:rsidR="00242FD5" w:rsidRPr="007C4F52" w:rsidSect="0030721C">
      <w:footerReference w:type="even" r:id="rId6"/>
      <w:footerReference w:type="default" r:id="rId7"/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3D7DD" w14:textId="77777777" w:rsidR="00DF4885" w:rsidRDefault="00DF4885">
      <w:pPr>
        <w:spacing w:after="0" w:line="240" w:lineRule="auto"/>
      </w:pPr>
      <w:r>
        <w:separator/>
      </w:r>
    </w:p>
  </w:endnote>
  <w:endnote w:type="continuationSeparator" w:id="0">
    <w:p w14:paraId="1C50E07E" w14:textId="77777777" w:rsidR="00DF4885" w:rsidRDefault="00DF4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0A8B" w14:textId="77777777" w:rsidR="008F45B5" w:rsidRDefault="00324EB8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BDA3EF4" w14:textId="77777777" w:rsidR="008F45B5" w:rsidRDefault="00DF4885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27C4" w14:textId="77777777" w:rsidR="0006340E" w:rsidRDefault="00DF4885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CD44E" w14:textId="77777777" w:rsidR="00DF4885" w:rsidRDefault="00DF4885">
      <w:pPr>
        <w:spacing w:after="0" w:line="240" w:lineRule="auto"/>
      </w:pPr>
      <w:r>
        <w:separator/>
      </w:r>
    </w:p>
  </w:footnote>
  <w:footnote w:type="continuationSeparator" w:id="0">
    <w:p w14:paraId="361DDD7C" w14:textId="77777777" w:rsidR="00DF4885" w:rsidRDefault="00DF4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EB8"/>
    <w:rsid w:val="00003B6C"/>
    <w:rsid w:val="00144C46"/>
    <w:rsid w:val="00237D7C"/>
    <w:rsid w:val="00242FD5"/>
    <w:rsid w:val="00246EBF"/>
    <w:rsid w:val="0030721C"/>
    <w:rsid w:val="00311FBF"/>
    <w:rsid w:val="00324EB8"/>
    <w:rsid w:val="003911A9"/>
    <w:rsid w:val="003A6837"/>
    <w:rsid w:val="003F63C8"/>
    <w:rsid w:val="00672EDF"/>
    <w:rsid w:val="007C4F52"/>
    <w:rsid w:val="00805B23"/>
    <w:rsid w:val="00A46508"/>
    <w:rsid w:val="00AC6968"/>
    <w:rsid w:val="00DE2C1A"/>
    <w:rsid w:val="00DF4885"/>
    <w:rsid w:val="00E1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0402"/>
  <w15:chartTrackingRefBased/>
  <w15:docId w15:val="{B4927415-DF5F-4AF5-82B3-9BE0E8C8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8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2715</Words>
  <Characters>1549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2025-10-10T11:57:00Z</cp:lastPrinted>
  <dcterms:created xsi:type="dcterms:W3CDTF">2026-04-01T08:33:00Z</dcterms:created>
  <dcterms:modified xsi:type="dcterms:W3CDTF">2026-04-01T09:49:00Z</dcterms:modified>
</cp:coreProperties>
</file>