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36"/>
        <w:gridCol w:w="2226"/>
        <w:gridCol w:w="2496"/>
        <w:gridCol w:w="1826"/>
        <w:gridCol w:w="1972"/>
        <w:gridCol w:w="1030"/>
        <w:gridCol w:w="1198"/>
        <w:gridCol w:w="1030"/>
        <w:gridCol w:w="1590"/>
        <w:gridCol w:w="1334"/>
        <w:gridCol w:w="1447"/>
      </w:tblGrid>
      <w:tr w:rsidR="00FE16B2" w:rsidRPr="00FE16B2" w:rsidTr="00FE16B2">
        <w:trPr>
          <w:trHeight w:val="300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RANGE!C1:M43"/>
            <w:bookmarkStart w:id="1" w:name="_GoBack"/>
            <w:bookmarkEnd w:id="0"/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Додаток  4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FE16B2" w:rsidRPr="00FE16B2" w:rsidTr="00FE16B2">
        <w:trPr>
          <w:trHeight w:val="810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 Порядку розроблення місцевих/регіональних цільових програм Ніжинської міської територіальної громади, затвердження, моніторингу та звітності про їх виконання</w:t>
            </w:r>
          </w:p>
        </w:tc>
      </w:tr>
      <w:tr w:rsidR="00FE16B2" w:rsidRPr="00FE16B2" w:rsidTr="00FE16B2">
        <w:trPr>
          <w:trHeight w:val="150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E16B2" w:rsidRPr="00FE16B2" w:rsidTr="00FE16B2">
        <w:trPr>
          <w:trHeight w:val="405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8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Інформація про виконання програми станом на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01.04.</w:t>
            </w:r>
          </w:p>
        </w:tc>
        <w:tc>
          <w:tcPr>
            <w:tcW w:w="16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2026 року</w:t>
            </w:r>
          </w:p>
        </w:tc>
      </w:tr>
      <w:tr w:rsidR="00FE16B2" w:rsidRPr="00FE16B2" w:rsidTr="00FE16B2">
        <w:trPr>
          <w:trHeight w:val="300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E16B2" w:rsidRPr="00FE16B2" w:rsidTr="00FE16B2">
        <w:trPr>
          <w:trHeight w:val="1140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4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Програма з відзначення державних 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на 2026   рік</w:t>
            </w:r>
          </w:p>
        </w:tc>
      </w:tr>
      <w:tr w:rsidR="00FE16B2" w:rsidRPr="00FE16B2" w:rsidTr="00FE16B2">
        <w:trPr>
          <w:trHeight w:val="390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</w:p>
        </w:tc>
        <w:tc>
          <w:tcPr>
            <w:tcW w:w="4914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затверджена 24.12.2025 року, № 5-52/2025</w:t>
            </w:r>
          </w:p>
        </w:tc>
      </w:tr>
      <w:tr w:rsidR="00FE16B2" w:rsidRPr="00FE16B2" w:rsidTr="00FE16B2">
        <w:trPr>
          <w:trHeight w:val="165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 </w:t>
            </w:r>
          </w:p>
        </w:tc>
      </w:tr>
      <w:tr w:rsidR="00FE16B2" w:rsidRPr="00FE16B2" w:rsidTr="00FE16B2">
        <w:trPr>
          <w:trHeight w:val="240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</w:p>
        </w:tc>
        <w:tc>
          <w:tcPr>
            <w:tcW w:w="4914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(назва програми дата і номер рішення міської ради про її затвердження, в </w:t>
            </w:r>
            <w:proofErr w:type="spellStart"/>
            <w:r w:rsidRPr="00FE16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т.ч</w:t>
            </w:r>
            <w:proofErr w:type="spellEnd"/>
            <w:r w:rsidRPr="00FE16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 зі змінами)</w:t>
            </w:r>
          </w:p>
        </w:tc>
      </w:tr>
      <w:tr w:rsidR="00FE16B2" w:rsidRPr="00FE16B2" w:rsidTr="00FE16B2">
        <w:trPr>
          <w:trHeight w:val="300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E16B2" w:rsidRPr="00FE16B2" w:rsidTr="00FE16B2">
        <w:trPr>
          <w:trHeight w:val="390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  <w:t>1.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1010180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3105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Інша діяльність у сфері державного управління</w:t>
            </w:r>
          </w:p>
        </w:tc>
      </w:tr>
      <w:tr w:rsidR="00FE16B2" w:rsidRPr="00FE16B2" w:rsidTr="00FE16B2">
        <w:trPr>
          <w:trHeight w:val="240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КПК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105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(найменування  бюджетної програми)</w:t>
            </w:r>
          </w:p>
        </w:tc>
      </w:tr>
      <w:tr w:rsidR="00FE16B2" w:rsidRPr="00FE16B2" w:rsidTr="00FE16B2">
        <w:trPr>
          <w:trHeight w:val="150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E16B2" w:rsidRPr="00FE16B2" w:rsidTr="00FE16B2">
        <w:trPr>
          <w:trHeight w:val="390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  <w:t>2.</w:t>
            </w:r>
          </w:p>
        </w:tc>
        <w:tc>
          <w:tcPr>
            <w:tcW w:w="13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  <w:t>Аналіз виконання за видатками в цілому за програмою: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E16B2" w:rsidRPr="00FE16B2" w:rsidTr="00FE16B2">
        <w:trPr>
          <w:trHeight w:val="195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E16B2" w:rsidRPr="00FE16B2" w:rsidTr="00FE16B2">
        <w:trPr>
          <w:trHeight w:val="300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Бюджетні асигнування з урахуванням змін</w:t>
            </w:r>
          </w:p>
        </w:tc>
        <w:tc>
          <w:tcPr>
            <w:tcW w:w="11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Касові видатки</w:t>
            </w:r>
          </w:p>
        </w:tc>
        <w:tc>
          <w:tcPr>
            <w:tcW w:w="10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Відхилення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Пояснення відхилення</w:t>
            </w:r>
          </w:p>
        </w:tc>
      </w:tr>
      <w:tr w:rsidR="00FE16B2" w:rsidRPr="00FE16B2" w:rsidTr="00FE16B2">
        <w:trPr>
          <w:trHeight w:val="300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FE16B2" w:rsidRPr="00FE16B2" w:rsidTr="00FE16B2">
        <w:trPr>
          <w:trHeight w:val="1035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40 000.00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40 000.00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0.00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-40 000.00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-40 000.00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Видатки споживання:</w:t>
            </w:r>
            <w:r w:rsidRPr="00FE16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залишок коштів буде реалізовано до кінця року</w:t>
            </w:r>
          </w:p>
        </w:tc>
      </w:tr>
      <w:tr w:rsidR="00FE16B2" w:rsidRPr="00FE16B2" w:rsidTr="00FE16B2">
        <w:trPr>
          <w:trHeight w:val="165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E16B2" w:rsidRPr="00FE16B2" w:rsidTr="00FE16B2">
        <w:trPr>
          <w:trHeight w:val="390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  <w:lastRenderedPageBreak/>
              <w:t>3.</w:t>
            </w:r>
          </w:p>
        </w:tc>
        <w:tc>
          <w:tcPr>
            <w:tcW w:w="18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  <w:t>Напрями діяльності та завдання місцевої/регіональної  цільової програми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E16B2" w:rsidRPr="00FE16B2" w:rsidTr="00FE16B2">
        <w:trPr>
          <w:trHeight w:val="360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4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lang w:eastAsia="uk-UA"/>
              </w:rPr>
              <w:t xml:space="preserve">  - виконання представницьких та інших заходів, створення відповідного іміджу при налагодженні культурних </w:t>
            </w:r>
            <w:proofErr w:type="spellStart"/>
            <w:r w:rsidRPr="00FE16B2">
              <w:rPr>
                <w:rFonts w:ascii="Times New Roman" w:eastAsia="Times New Roman" w:hAnsi="Times New Roman" w:cs="Times New Roman"/>
                <w:lang w:eastAsia="uk-UA"/>
              </w:rPr>
              <w:t>зв’язків</w:t>
            </w:r>
            <w:proofErr w:type="spellEnd"/>
            <w:r w:rsidRPr="00FE16B2">
              <w:rPr>
                <w:rFonts w:ascii="Times New Roman" w:eastAsia="Times New Roman" w:hAnsi="Times New Roman" w:cs="Times New Roman"/>
                <w:lang w:eastAsia="uk-UA"/>
              </w:rPr>
              <w:t>, зміцнення авторитету органів місцевого самоврядування</w:t>
            </w:r>
          </w:p>
        </w:tc>
      </w:tr>
      <w:tr w:rsidR="00FE16B2" w:rsidRPr="00FE16B2" w:rsidTr="00FE16B2">
        <w:trPr>
          <w:trHeight w:val="345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E16B2" w:rsidRPr="00FE16B2" w:rsidTr="00FE16B2">
        <w:trPr>
          <w:trHeight w:val="585"/>
        </w:trPr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</w:t>
            </w:r>
            <w:r w:rsidRPr="00FE16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13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Завдання/напрями/заходи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Відповідальний виконавець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Планові обсяги </w:t>
            </w:r>
            <w:r w:rsidRPr="00FE16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br/>
              <w:t>фінансування, грн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Фактичні обсяги </w:t>
            </w:r>
            <w:r w:rsidRPr="00FE16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br/>
              <w:t>фінансування, грн</w:t>
            </w:r>
          </w:p>
        </w:tc>
        <w:tc>
          <w:tcPr>
            <w:tcW w:w="16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Стан виконання завдань </w:t>
            </w:r>
            <w:r w:rsidRPr="00FE16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br/>
              <w:t>(результативні показники виконання програми)</w:t>
            </w:r>
          </w:p>
        </w:tc>
      </w:tr>
      <w:tr w:rsidR="00FE16B2" w:rsidRPr="00FE16B2" w:rsidTr="00FE16B2">
        <w:trPr>
          <w:trHeight w:val="255"/>
        </w:trPr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3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672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FE16B2" w:rsidRPr="00FE16B2" w:rsidTr="00FE16B2">
        <w:trPr>
          <w:trHeight w:val="2385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3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Організація  проведення офіційних  прийомів,  зустрічей  і супроводу делегацій, представників українських, міжнародних організацій, асоціацій, посольств, торгових представництв, муніципалітетів, фінансових інституцій, тощо;  тематичних виставок, ярмарків, конференцій,   круглих   столів, відзначення на належному рівні державних та професійних свят.  Створення комфортних умов для проведення заходів (забезпечення </w:t>
            </w:r>
            <w:proofErr w:type="spellStart"/>
            <w:r w:rsidRPr="00FE16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бейджиками</w:t>
            </w:r>
            <w:proofErr w:type="spellEnd"/>
            <w:r w:rsidRPr="00FE16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FE16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канц.приладдям</w:t>
            </w:r>
            <w:proofErr w:type="spellEnd"/>
            <w:r w:rsidRPr="00FE16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, мінеральною водою, тощо; організація проживання гостей, харчування, автотранспортного перевезення, оренда залів, придбання сувенірної та презентаційної продукції, тощо).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lang w:eastAsia="uk-UA"/>
              </w:rPr>
              <w:t>20 000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E16B2" w:rsidRPr="00FE16B2" w:rsidTr="00FE16B2">
        <w:trPr>
          <w:trHeight w:val="2145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3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Представницькі витрати, пов’язані з прийомом і обслуговуванням іноземних представників і делегацій, делегацій міст-побратимів, представників підприємств, установ, організацій інших міст та регіонів України із метою встановлення міжнародних </w:t>
            </w:r>
            <w:proofErr w:type="spellStart"/>
            <w:r w:rsidRPr="00FE16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зв’язків</w:t>
            </w:r>
            <w:proofErr w:type="spellEnd"/>
            <w:r w:rsidRPr="00FE16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, взаємовигідного  співробітництва та вирішення питань, віднесених до компетенції органів місцевого самоврядування, в </w:t>
            </w:r>
            <w:proofErr w:type="spellStart"/>
            <w:r w:rsidRPr="00FE16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т.ч</w:t>
            </w:r>
            <w:proofErr w:type="spellEnd"/>
            <w:r w:rsidRPr="00FE16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. видатки на проведення офіційних прийомів представників, оплату послу з харчування (сніданок, обід, вечеря, кава-</w:t>
            </w:r>
            <w:proofErr w:type="spellStart"/>
            <w:r w:rsidRPr="00FE16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брейк</w:t>
            </w:r>
            <w:proofErr w:type="spellEnd"/>
            <w:r w:rsidRPr="00FE16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), забезпечення організаційно – культурного супроводу тощо.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lang w:eastAsia="uk-UA"/>
              </w:rPr>
              <w:t>20 000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E16B2" w:rsidRPr="00FE16B2" w:rsidTr="00FE16B2">
        <w:trPr>
          <w:trHeight w:val="300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E16B2" w:rsidRPr="00FE16B2" w:rsidTr="00FE16B2">
        <w:trPr>
          <w:trHeight w:val="300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E16B2" w:rsidRPr="00FE16B2" w:rsidTr="00FE16B2">
        <w:trPr>
          <w:trHeight w:val="375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4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управління культури і туризму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Тетяна БАССАК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E16B2" w:rsidRPr="00FE16B2" w:rsidTr="00FE16B2">
        <w:trPr>
          <w:trHeight w:val="570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E16B2" w:rsidRPr="00FE16B2" w:rsidTr="00FE16B2">
        <w:trPr>
          <w:trHeight w:val="375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4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Головний бухгалтер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16B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Валентина ДАВИДЕНКО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B2" w:rsidRPr="00FE16B2" w:rsidRDefault="00FE16B2" w:rsidP="00FE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bookmarkEnd w:id="1"/>
    </w:tbl>
    <w:p w:rsidR="00EB5739" w:rsidRDefault="00EB5739" w:rsidP="00FE16B2">
      <w:pPr>
        <w:ind w:left="142"/>
      </w:pPr>
    </w:p>
    <w:sectPr w:rsidR="00EB5739" w:rsidSect="00FE16B2">
      <w:pgSz w:w="16838" w:h="11906" w:orient="landscape"/>
      <w:pgMar w:top="142" w:right="111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B2"/>
    <w:rsid w:val="00BB0CFC"/>
    <w:rsid w:val="00EB5739"/>
    <w:rsid w:val="00FE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F03D1-689A-4F19-81D3-A108781C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2016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2026-04-07T08:10:00Z</dcterms:created>
  <dcterms:modified xsi:type="dcterms:W3CDTF">2026-04-07T08:21:00Z</dcterms:modified>
</cp:coreProperties>
</file>