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2A" w:rsidRDefault="00246A2C">
      <w:pPr>
        <w:tabs>
          <w:tab w:val="left" w:pos="7980"/>
        </w:tabs>
        <w:jc w:val="center"/>
        <w:outlineLvl w:val="0"/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485140" cy="596265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6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A2A" w:rsidRDefault="00246A2C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321A2A" w:rsidRDefault="00246A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:rsidR="00321A2A" w:rsidRDefault="00246A2C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Н І Ж И Н С Ь К А    М І С Ь К А    Р А Д А</w:t>
      </w:r>
    </w:p>
    <w:p w:rsidR="00321A2A" w:rsidRDefault="0015691E">
      <w:pPr>
        <w:jc w:val="center"/>
        <w:rPr>
          <w:sz w:val="32"/>
        </w:rPr>
      </w:pPr>
      <w:r>
        <w:rPr>
          <w:sz w:val="32"/>
        </w:rPr>
        <w:t xml:space="preserve">55 </w:t>
      </w:r>
      <w:r w:rsidR="00246A2C">
        <w:rPr>
          <w:sz w:val="32"/>
        </w:rPr>
        <w:t xml:space="preserve">сесія </w:t>
      </w:r>
      <w:r w:rsidR="00246A2C">
        <w:rPr>
          <w:sz w:val="32"/>
          <w:lang w:val="en-US"/>
        </w:rPr>
        <w:t>V</w:t>
      </w:r>
      <w:r w:rsidR="00246A2C">
        <w:rPr>
          <w:sz w:val="32"/>
        </w:rPr>
        <w:t>І</w:t>
      </w:r>
      <w:r w:rsidR="00246A2C">
        <w:rPr>
          <w:sz w:val="32"/>
          <w:lang w:val="en-US"/>
        </w:rPr>
        <w:t>II</w:t>
      </w:r>
      <w:r w:rsidR="00246A2C">
        <w:rPr>
          <w:sz w:val="32"/>
        </w:rPr>
        <w:t xml:space="preserve"> скликання</w:t>
      </w:r>
    </w:p>
    <w:p w:rsidR="00321A2A" w:rsidRDefault="00321A2A">
      <w:pPr>
        <w:jc w:val="center"/>
        <w:rPr>
          <w:sz w:val="28"/>
          <w:szCs w:val="28"/>
        </w:rPr>
      </w:pPr>
    </w:p>
    <w:p w:rsidR="00321A2A" w:rsidRDefault="00246A2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:rsidR="00321A2A" w:rsidRDefault="00321A2A">
      <w:pPr>
        <w:jc w:val="center"/>
        <w:rPr>
          <w:b/>
          <w:bCs/>
          <w:sz w:val="28"/>
          <w:szCs w:val="28"/>
        </w:rPr>
      </w:pPr>
    </w:p>
    <w:p w:rsidR="00321A2A" w:rsidRDefault="00246A2C">
      <w:pPr>
        <w:pStyle w:val="docdata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bCs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15691E">
        <w:rPr>
          <w:sz w:val="28"/>
          <w:szCs w:val="28"/>
          <w:lang w:val="uk-UA"/>
        </w:rPr>
        <w:t xml:space="preserve">21травня </w:t>
      </w:r>
      <w:r>
        <w:rPr>
          <w:sz w:val="28"/>
          <w:szCs w:val="28"/>
          <w:lang w:val="uk-UA"/>
        </w:rPr>
        <w:t xml:space="preserve">2026р.              м. Ніжин                    </w:t>
      </w:r>
      <w:r w:rsidR="0015691E">
        <w:rPr>
          <w:sz w:val="28"/>
          <w:szCs w:val="28"/>
          <w:lang w:val="uk-UA"/>
        </w:rPr>
        <w:t xml:space="preserve">                   </w:t>
      </w:r>
      <w:r w:rsidR="0015691E">
        <w:rPr>
          <w:sz w:val="28"/>
          <w:szCs w:val="28"/>
        </w:rPr>
        <w:t xml:space="preserve">№ </w:t>
      </w:r>
      <w:r w:rsidR="0015691E">
        <w:rPr>
          <w:sz w:val="28"/>
          <w:szCs w:val="28"/>
          <w:lang w:val="uk-UA"/>
        </w:rPr>
        <w:t>9-55/</w:t>
      </w:r>
      <w:r w:rsidR="0015691E">
        <w:rPr>
          <w:iCs/>
          <w:sz w:val="28"/>
          <w:szCs w:val="28"/>
        </w:rPr>
        <w:t>2026</w:t>
      </w:r>
    </w:p>
    <w:p w:rsidR="00321A2A" w:rsidRDefault="00321A2A">
      <w:pPr>
        <w:rPr>
          <w:sz w:val="28"/>
          <w:szCs w:val="28"/>
        </w:rPr>
      </w:pPr>
    </w:p>
    <w:p w:rsidR="00321A2A" w:rsidRDefault="00246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«Програми підтримки </w:t>
      </w:r>
    </w:p>
    <w:p w:rsidR="00321A2A" w:rsidRDefault="00246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Ніжинського управління Державної </w:t>
      </w:r>
    </w:p>
    <w:p w:rsidR="00321A2A" w:rsidRDefault="00246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казначейської служби України </w:t>
      </w:r>
    </w:p>
    <w:p w:rsidR="00321A2A" w:rsidRDefault="00246A2C">
      <w:pPr>
        <w:jc w:val="both"/>
        <w:rPr>
          <w:sz w:val="28"/>
          <w:szCs w:val="28"/>
        </w:rPr>
      </w:pPr>
      <w:r>
        <w:rPr>
          <w:sz w:val="28"/>
          <w:szCs w:val="28"/>
        </w:rPr>
        <w:t>Чернігівської області на 2026 рік»</w:t>
      </w:r>
    </w:p>
    <w:p w:rsidR="00321A2A" w:rsidRDefault="00321A2A">
      <w:pPr>
        <w:rPr>
          <w:sz w:val="28"/>
          <w:szCs w:val="28"/>
        </w:rPr>
      </w:pPr>
    </w:p>
    <w:p w:rsidR="00321A2A" w:rsidRDefault="00246A2C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26, 42, 59, 73 Закону України «Про місцеве самоврядування в Україні», статті 91 Бюджетного кодексу України, </w:t>
      </w:r>
      <w:r>
        <w:rPr>
          <w:sz w:val="28"/>
        </w:rPr>
        <w:t>Закону України «Про правови</w:t>
      </w:r>
      <w:r>
        <w:rPr>
          <w:sz w:val="28"/>
        </w:rPr>
        <w:t>й режим  воєнного стану» від 12.05.2015 року № 389-VІІІ (</w:t>
      </w:r>
      <w:proofErr w:type="spellStart"/>
      <w:r>
        <w:rPr>
          <w:sz w:val="28"/>
        </w:rPr>
        <w:t>зізмінами</w:t>
      </w:r>
      <w:proofErr w:type="spellEnd"/>
      <w:r>
        <w:rPr>
          <w:sz w:val="28"/>
        </w:rPr>
        <w:t xml:space="preserve">), </w:t>
      </w:r>
      <w:r>
        <w:rPr>
          <w:sz w:val="28"/>
          <w:szCs w:val="28"/>
        </w:rPr>
        <w:t xml:space="preserve">Регламенту Ніжинської міської ради Чернігівської області, затвердженого рішенням Ніжинської міської ради Чернігівської області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І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скликання від 27 листопада 2020 року №3-2/2020 метою </w:t>
      </w:r>
      <w:r>
        <w:rPr>
          <w:bCs/>
          <w:sz w:val="28"/>
          <w:szCs w:val="28"/>
        </w:rPr>
        <w:t xml:space="preserve">підтримки </w:t>
      </w:r>
      <w:r>
        <w:rPr>
          <w:rStyle w:val="211pt"/>
          <w:sz w:val="28"/>
          <w:szCs w:val="28"/>
        </w:rPr>
        <w:t>Ніжинського управління Державної казначейської служби України  Чернігівської області</w:t>
      </w:r>
      <w:r>
        <w:rPr>
          <w:sz w:val="28"/>
          <w:szCs w:val="28"/>
        </w:rPr>
        <w:t xml:space="preserve">, міська рада вирішила: </w:t>
      </w:r>
    </w:p>
    <w:p w:rsidR="00321A2A" w:rsidRDefault="00246A2C">
      <w:pPr>
        <w:shd w:val="clear" w:color="auto" w:fill="FFFFFF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«Програму підтримки Ніжинського управління Державної казначейської служби України Чернігівської області на 2026 рік», що </w:t>
      </w:r>
      <w:r>
        <w:rPr>
          <w:sz w:val="28"/>
          <w:szCs w:val="28"/>
        </w:rPr>
        <w:t>додається (Додаток1).</w:t>
      </w:r>
    </w:p>
    <w:p w:rsidR="00321A2A" w:rsidRDefault="00246A2C">
      <w:pPr>
        <w:pStyle w:val="7"/>
        <w:tabs>
          <w:tab w:val="left" w:pos="142"/>
          <w:tab w:val="left" w:pos="426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Ніжинському управлінню Державної казначейської служби України Чернігівської області (</w:t>
      </w:r>
      <w:proofErr w:type="spellStart"/>
      <w:r>
        <w:rPr>
          <w:sz w:val="28"/>
          <w:szCs w:val="28"/>
          <w:lang w:val="uk-UA"/>
        </w:rPr>
        <w:t>Яцині</w:t>
      </w:r>
      <w:proofErr w:type="spellEnd"/>
      <w:r>
        <w:rPr>
          <w:sz w:val="28"/>
          <w:szCs w:val="28"/>
          <w:lang w:val="uk-UA"/>
        </w:rPr>
        <w:t xml:space="preserve"> А.М.) забезпечити оприлюднення цього рішення на сайті міської ради </w:t>
      </w:r>
      <w:r>
        <w:rPr>
          <w:rStyle w:val="rvts7"/>
          <w:sz w:val="28"/>
          <w:szCs w:val="28"/>
          <w:lang w:val="uk-UA"/>
        </w:rPr>
        <w:t>протягом п`яти робочих днів з дня його прийняття</w:t>
      </w:r>
      <w:r>
        <w:rPr>
          <w:sz w:val="28"/>
          <w:szCs w:val="28"/>
          <w:lang w:val="uk-UA"/>
        </w:rPr>
        <w:t>.</w:t>
      </w:r>
    </w:p>
    <w:p w:rsidR="00321A2A" w:rsidRDefault="00246A2C">
      <w:pPr>
        <w:pStyle w:val="7"/>
        <w:tabs>
          <w:tab w:val="left" w:pos="142"/>
          <w:tab w:val="left" w:pos="426"/>
          <w:tab w:val="left" w:pos="1418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Організацію виконанн</w:t>
      </w:r>
      <w:r>
        <w:rPr>
          <w:sz w:val="28"/>
          <w:szCs w:val="28"/>
          <w:lang w:val="uk-UA"/>
        </w:rPr>
        <w:t>я рішення покласти на першого заступника міського голови з питань діяльності виконавчих органів ради Федора ВОВЧЕНКА.</w:t>
      </w:r>
    </w:p>
    <w:p w:rsidR="00321A2A" w:rsidRDefault="00246A2C">
      <w:pPr>
        <w:pStyle w:val="af1"/>
        <w:tabs>
          <w:tab w:val="left" w:pos="680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рішення покласти на постійну депутатську комісію міської ради з питань соціально-економічного розвитку, підприєм</w:t>
      </w:r>
      <w:r>
        <w:rPr>
          <w:sz w:val="28"/>
          <w:szCs w:val="28"/>
        </w:rPr>
        <w:t>ництва, інвестиційної діяльності, бюджету та фінансів (голова комісії Володимир МАМЕДОВ).</w:t>
      </w:r>
    </w:p>
    <w:p w:rsidR="0015691E" w:rsidRDefault="0015691E">
      <w:pPr>
        <w:pStyle w:val="af1"/>
        <w:tabs>
          <w:tab w:val="left" w:pos="6804"/>
        </w:tabs>
        <w:ind w:left="0" w:firstLine="720"/>
        <w:jc w:val="both"/>
        <w:rPr>
          <w:sz w:val="28"/>
          <w:szCs w:val="28"/>
        </w:rPr>
      </w:pPr>
    </w:p>
    <w:p w:rsidR="0015691E" w:rsidRDefault="0015691E">
      <w:pPr>
        <w:pStyle w:val="af1"/>
        <w:tabs>
          <w:tab w:val="left" w:pos="6804"/>
        </w:tabs>
        <w:ind w:left="0" w:firstLine="720"/>
        <w:jc w:val="both"/>
        <w:rPr>
          <w:sz w:val="28"/>
          <w:szCs w:val="28"/>
        </w:rPr>
      </w:pPr>
    </w:p>
    <w:p w:rsidR="0015691E" w:rsidRDefault="0015691E">
      <w:pPr>
        <w:pStyle w:val="af1"/>
        <w:tabs>
          <w:tab w:val="left" w:pos="6804"/>
        </w:tabs>
        <w:ind w:left="0" w:firstLine="720"/>
        <w:jc w:val="both"/>
        <w:rPr>
          <w:sz w:val="28"/>
          <w:szCs w:val="28"/>
        </w:rPr>
      </w:pPr>
    </w:p>
    <w:p w:rsidR="0015691E" w:rsidRDefault="0015691E">
      <w:pPr>
        <w:pStyle w:val="af1"/>
        <w:tabs>
          <w:tab w:val="left" w:pos="6804"/>
        </w:tabs>
        <w:ind w:left="0" w:firstLine="720"/>
        <w:jc w:val="both"/>
        <w:rPr>
          <w:sz w:val="28"/>
          <w:szCs w:val="28"/>
        </w:rPr>
      </w:pPr>
    </w:p>
    <w:p w:rsidR="0015691E" w:rsidRDefault="0015691E" w:rsidP="001569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Олександр КОДОЛА</w:t>
      </w:r>
    </w:p>
    <w:p w:rsidR="0015691E" w:rsidRDefault="0015691E" w:rsidP="0015691E">
      <w:pPr>
        <w:pStyle w:val="af1"/>
        <w:tabs>
          <w:tab w:val="left" w:pos="6804"/>
        </w:tabs>
        <w:ind w:left="0"/>
        <w:jc w:val="both"/>
        <w:rPr>
          <w:sz w:val="28"/>
        </w:rPr>
      </w:pPr>
    </w:p>
    <w:p w:rsidR="0015691E" w:rsidRDefault="0015691E">
      <w:pPr>
        <w:jc w:val="center"/>
        <w:rPr>
          <w:sz w:val="28"/>
          <w:szCs w:val="28"/>
        </w:rPr>
      </w:pPr>
    </w:p>
    <w:p w:rsidR="0015691E" w:rsidRDefault="0015691E">
      <w:pPr>
        <w:jc w:val="center"/>
        <w:rPr>
          <w:sz w:val="28"/>
          <w:szCs w:val="28"/>
        </w:rPr>
      </w:pPr>
    </w:p>
    <w:p w:rsidR="00321A2A" w:rsidRDefault="00321A2A">
      <w:pPr>
        <w:jc w:val="center"/>
        <w:rPr>
          <w:sz w:val="28"/>
          <w:szCs w:val="28"/>
        </w:rPr>
      </w:pPr>
    </w:p>
    <w:p w:rsidR="00321A2A" w:rsidRDefault="00321A2A">
      <w:pPr>
        <w:jc w:val="center"/>
        <w:rPr>
          <w:sz w:val="28"/>
          <w:szCs w:val="28"/>
        </w:rPr>
      </w:pPr>
    </w:p>
    <w:p w:rsidR="00321A2A" w:rsidRDefault="00321A2A">
      <w:pPr>
        <w:jc w:val="center"/>
        <w:rPr>
          <w:sz w:val="28"/>
          <w:szCs w:val="28"/>
        </w:rPr>
      </w:pPr>
    </w:p>
    <w:p w:rsidR="00321A2A" w:rsidRDefault="00321A2A">
      <w:pPr>
        <w:jc w:val="center"/>
        <w:rPr>
          <w:sz w:val="28"/>
          <w:szCs w:val="28"/>
        </w:rPr>
      </w:pPr>
    </w:p>
    <w:p w:rsidR="0015691E" w:rsidRDefault="0015691E">
      <w:pPr>
        <w:autoSpaceDE w:val="0"/>
        <w:autoSpaceDN w:val="0"/>
        <w:jc w:val="both"/>
        <w:rPr>
          <w:sz w:val="28"/>
          <w:szCs w:val="28"/>
        </w:rPr>
      </w:pPr>
    </w:p>
    <w:p w:rsidR="00321A2A" w:rsidRPr="0015691E" w:rsidRDefault="0015691E">
      <w:pPr>
        <w:autoSpaceDE w:val="0"/>
        <w:autoSpaceDN w:val="0"/>
        <w:jc w:val="both"/>
        <w:rPr>
          <w:b/>
          <w:sz w:val="28"/>
          <w:szCs w:val="28"/>
        </w:rPr>
      </w:pPr>
      <w:r w:rsidRPr="0015691E">
        <w:rPr>
          <w:b/>
          <w:sz w:val="28"/>
          <w:szCs w:val="28"/>
        </w:rPr>
        <w:t>Візують:</w:t>
      </w:r>
    </w:p>
    <w:p w:rsidR="00321A2A" w:rsidRDefault="00321A2A">
      <w:pPr>
        <w:autoSpaceDE w:val="0"/>
        <w:autoSpaceDN w:val="0"/>
        <w:jc w:val="both"/>
        <w:rPr>
          <w:b/>
          <w:sz w:val="28"/>
          <w:szCs w:val="28"/>
        </w:rPr>
      </w:pPr>
    </w:p>
    <w:p w:rsidR="00321A2A" w:rsidRDefault="00246A2C">
      <w:pPr>
        <w:tabs>
          <w:tab w:val="left" w:pos="6804"/>
        </w:tabs>
        <w:autoSpaceDE w:val="0"/>
        <w:autoSpaceDN w:val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Ніжинського управління </w:t>
      </w:r>
    </w:p>
    <w:p w:rsidR="00321A2A" w:rsidRDefault="00246A2C">
      <w:pPr>
        <w:tabs>
          <w:tab w:val="left" w:pos="6804"/>
        </w:tabs>
        <w:autoSpaceDE w:val="0"/>
        <w:autoSpaceDN w:val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Державної казначейської служби </w:t>
      </w:r>
      <w:r>
        <w:rPr>
          <w:sz w:val="28"/>
          <w:szCs w:val="28"/>
        </w:rPr>
        <w:t>України</w:t>
      </w:r>
    </w:p>
    <w:p w:rsidR="00321A2A" w:rsidRDefault="00246A2C">
      <w:pPr>
        <w:tabs>
          <w:tab w:val="left" w:pos="6804"/>
        </w:tabs>
        <w:autoSpaceDE w:val="0"/>
        <w:autoSpaceDN w:val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Чернігівської області                                                        </w:t>
      </w:r>
      <w:r w:rsidR="00E45088">
        <w:rPr>
          <w:sz w:val="28"/>
          <w:szCs w:val="28"/>
        </w:rPr>
        <w:tab/>
      </w:r>
      <w:r>
        <w:rPr>
          <w:sz w:val="28"/>
          <w:szCs w:val="28"/>
        </w:rPr>
        <w:t>Алла ЯЦИНА</w:t>
      </w:r>
    </w:p>
    <w:p w:rsidR="00E45088" w:rsidRDefault="00E45088">
      <w:pPr>
        <w:tabs>
          <w:tab w:val="left" w:pos="6804"/>
        </w:tabs>
        <w:autoSpaceDE w:val="0"/>
        <w:autoSpaceDN w:val="0"/>
        <w:ind w:hanging="142"/>
        <w:jc w:val="both"/>
        <w:rPr>
          <w:sz w:val="28"/>
          <w:szCs w:val="28"/>
        </w:rPr>
      </w:pPr>
    </w:p>
    <w:p w:rsidR="00321A2A" w:rsidRDefault="00321A2A">
      <w:pPr>
        <w:autoSpaceDE w:val="0"/>
        <w:autoSpaceDN w:val="0"/>
        <w:jc w:val="both"/>
        <w:rPr>
          <w:b/>
          <w:sz w:val="28"/>
          <w:szCs w:val="28"/>
        </w:rPr>
      </w:pPr>
    </w:p>
    <w:p w:rsidR="00321A2A" w:rsidRDefault="00246A2C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</w:t>
      </w:r>
      <w:r w:rsidR="00E45088">
        <w:rPr>
          <w:sz w:val="28"/>
          <w:szCs w:val="28"/>
        </w:rPr>
        <w:tab/>
      </w:r>
      <w:r>
        <w:rPr>
          <w:sz w:val="28"/>
          <w:szCs w:val="28"/>
        </w:rPr>
        <w:t>Юрій  ХОМЕНКО</w:t>
      </w:r>
    </w:p>
    <w:p w:rsidR="00321A2A" w:rsidRDefault="00246A2C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21A2A" w:rsidRDefault="00246A2C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міського голови                        </w:t>
      </w:r>
      <w:r>
        <w:rPr>
          <w:sz w:val="28"/>
          <w:szCs w:val="28"/>
        </w:rPr>
        <w:t xml:space="preserve">            </w:t>
      </w:r>
    </w:p>
    <w:p w:rsidR="00321A2A" w:rsidRDefault="00246A2C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виконавчих                                    </w:t>
      </w:r>
      <w:r w:rsidR="00E45088">
        <w:rPr>
          <w:sz w:val="28"/>
          <w:szCs w:val="28"/>
        </w:rPr>
        <w:tab/>
      </w:r>
      <w:r>
        <w:rPr>
          <w:sz w:val="28"/>
          <w:szCs w:val="28"/>
        </w:rPr>
        <w:t xml:space="preserve"> Федір  ВОВЧЕНКО</w:t>
      </w:r>
    </w:p>
    <w:p w:rsidR="00321A2A" w:rsidRDefault="00246A2C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органів ради            </w:t>
      </w:r>
    </w:p>
    <w:p w:rsidR="00321A2A" w:rsidRDefault="00321A2A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</w:p>
    <w:p w:rsidR="00321A2A" w:rsidRDefault="00321A2A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</w:p>
    <w:p w:rsidR="00321A2A" w:rsidRDefault="00246A2C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фінансового                                                 </w:t>
      </w:r>
      <w:r>
        <w:rPr>
          <w:sz w:val="28"/>
          <w:szCs w:val="28"/>
        </w:rPr>
        <w:t xml:space="preserve"> </w:t>
      </w:r>
      <w:r w:rsidR="00E45088">
        <w:rPr>
          <w:sz w:val="28"/>
          <w:szCs w:val="28"/>
        </w:rPr>
        <w:t xml:space="preserve">    </w:t>
      </w:r>
      <w:r>
        <w:rPr>
          <w:sz w:val="28"/>
          <w:szCs w:val="28"/>
        </w:rPr>
        <w:t>Людмила ПИСАРЕНКО</w:t>
      </w:r>
    </w:p>
    <w:p w:rsidR="00321A2A" w:rsidRDefault="00246A2C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управління міської ради  </w:t>
      </w:r>
    </w:p>
    <w:p w:rsidR="00321A2A" w:rsidRDefault="00321A2A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</w:p>
    <w:p w:rsidR="00321A2A" w:rsidRDefault="00246A2C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 відділ</w:t>
      </w:r>
      <w:r>
        <w:rPr>
          <w:sz w:val="28"/>
          <w:szCs w:val="28"/>
        </w:rPr>
        <w:t xml:space="preserve">у юридично -                                            </w:t>
      </w:r>
    </w:p>
    <w:p w:rsidR="00321A2A" w:rsidRDefault="00246A2C">
      <w:pPr>
        <w:pStyle w:val="a9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кадрового забезпечення                                                  </w:t>
      </w:r>
      <w:r w:rsidR="00E45088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В’ячеслав  ЛЕГА   </w:t>
      </w:r>
    </w:p>
    <w:p w:rsidR="00321A2A" w:rsidRDefault="00321A2A">
      <w:pPr>
        <w:pStyle w:val="a9"/>
        <w:spacing w:after="0"/>
        <w:rPr>
          <w:sz w:val="28"/>
          <w:szCs w:val="28"/>
        </w:rPr>
      </w:pPr>
    </w:p>
    <w:p w:rsidR="00321A2A" w:rsidRDefault="00246A2C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постійної депутатської </w:t>
      </w:r>
      <w:r>
        <w:rPr>
          <w:sz w:val="28"/>
          <w:szCs w:val="28"/>
        </w:rPr>
        <w:tab/>
      </w:r>
    </w:p>
    <w:p w:rsidR="00321A2A" w:rsidRDefault="00246A2C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комісії  з  питань  соціально – </w:t>
      </w:r>
    </w:p>
    <w:p w:rsidR="00321A2A" w:rsidRDefault="00246A2C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економічного розвитку, </w:t>
      </w:r>
    </w:p>
    <w:p w:rsidR="00321A2A" w:rsidRDefault="00246A2C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підприємництва, інвестиційної                                        </w:t>
      </w:r>
      <w:r w:rsidR="00E450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Володимир  МАМЕДОВ          </w:t>
      </w:r>
    </w:p>
    <w:p w:rsidR="00321A2A" w:rsidRDefault="00246A2C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діяльності, бюджету та фінансів</w:t>
      </w:r>
    </w:p>
    <w:p w:rsidR="00321A2A" w:rsidRDefault="00321A2A">
      <w:pPr>
        <w:autoSpaceDE w:val="0"/>
        <w:autoSpaceDN w:val="0"/>
        <w:jc w:val="both"/>
        <w:rPr>
          <w:sz w:val="28"/>
          <w:szCs w:val="28"/>
        </w:rPr>
      </w:pPr>
    </w:p>
    <w:p w:rsidR="00321A2A" w:rsidRDefault="00246A2C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 постійної  депутатської                                           </w:t>
      </w:r>
    </w:p>
    <w:p w:rsidR="00321A2A" w:rsidRDefault="00246A2C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комісії з питань регламенту, </w:t>
      </w:r>
    </w:p>
    <w:p w:rsidR="00321A2A" w:rsidRDefault="00246A2C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законності, охорони </w:t>
      </w:r>
      <w:r>
        <w:rPr>
          <w:sz w:val="28"/>
          <w:szCs w:val="28"/>
        </w:rPr>
        <w:t>прав і свобод громадян,</w:t>
      </w:r>
    </w:p>
    <w:p w:rsidR="00321A2A" w:rsidRDefault="00246A2C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запобігання  корупції, </w:t>
      </w:r>
      <w:proofErr w:type="spellStart"/>
      <w:r>
        <w:rPr>
          <w:sz w:val="28"/>
          <w:szCs w:val="28"/>
        </w:rPr>
        <w:t>адміністративно-</w:t>
      </w:r>
      <w:proofErr w:type="spellEnd"/>
    </w:p>
    <w:p w:rsidR="00321A2A" w:rsidRDefault="00246A2C">
      <w:pPr>
        <w:tabs>
          <w:tab w:val="left" w:pos="7088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територіального устрою, депутатської                             Валерій  САЛОГУБ</w:t>
      </w:r>
    </w:p>
    <w:p w:rsidR="00321A2A" w:rsidRDefault="00246A2C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діяльності та етики</w:t>
      </w:r>
    </w:p>
    <w:p w:rsidR="00321A2A" w:rsidRDefault="00321A2A">
      <w:pPr>
        <w:jc w:val="center"/>
        <w:rPr>
          <w:sz w:val="28"/>
          <w:szCs w:val="28"/>
        </w:rPr>
      </w:pPr>
    </w:p>
    <w:p w:rsidR="00321A2A" w:rsidRDefault="00321A2A">
      <w:pPr>
        <w:jc w:val="center"/>
        <w:rPr>
          <w:sz w:val="28"/>
          <w:szCs w:val="28"/>
        </w:rPr>
      </w:pPr>
    </w:p>
    <w:p w:rsidR="00321A2A" w:rsidRDefault="00321A2A">
      <w:pPr>
        <w:jc w:val="center"/>
        <w:rPr>
          <w:sz w:val="28"/>
          <w:szCs w:val="28"/>
        </w:rPr>
      </w:pPr>
    </w:p>
    <w:p w:rsidR="00321A2A" w:rsidRDefault="00321A2A">
      <w:pPr>
        <w:jc w:val="center"/>
        <w:rPr>
          <w:sz w:val="28"/>
          <w:szCs w:val="28"/>
        </w:rPr>
      </w:pPr>
    </w:p>
    <w:p w:rsidR="00321A2A" w:rsidRDefault="00321A2A">
      <w:pPr>
        <w:jc w:val="center"/>
        <w:rPr>
          <w:sz w:val="28"/>
          <w:szCs w:val="28"/>
        </w:rPr>
      </w:pPr>
    </w:p>
    <w:p w:rsidR="00321A2A" w:rsidRDefault="00321A2A">
      <w:pPr>
        <w:jc w:val="center"/>
        <w:rPr>
          <w:sz w:val="28"/>
          <w:szCs w:val="28"/>
        </w:rPr>
      </w:pPr>
    </w:p>
    <w:p w:rsidR="00321A2A" w:rsidRDefault="00321A2A">
      <w:pPr>
        <w:jc w:val="center"/>
        <w:rPr>
          <w:sz w:val="28"/>
          <w:szCs w:val="28"/>
        </w:rPr>
      </w:pPr>
    </w:p>
    <w:p w:rsidR="00321A2A" w:rsidRDefault="00321A2A">
      <w:pPr>
        <w:jc w:val="center"/>
        <w:rPr>
          <w:sz w:val="28"/>
          <w:szCs w:val="28"/>
        </w:rPr>
      </w:pPr>
    </w:p>
    <w:p w:rsidR="00321A2A" w:rsidRDefault="00321A2A">
      <w:pPr>
        <w:jc w:val="center"/>
        <w:rPr>
          <w:sz w:val="28"/>
          <w:szCs w:val="28"/>
        </w:rPr>
      </w:pPr>
    </w:p>
    <w:p w:rsidR="00321A2A" w:rsidRDefault="00321A2A">
      <w:pPr>
        <w:jc w:val="center"/>
        <w:rPr>
          <w:sz w:val="28"/>
          <w:szCs w:val="28"/>
        </w:rPr>
      </w:pPr>
    </w:p>
    <w:p w:rsidR="00321A2A" w:rsidRDefault="00321A2A">
      <w:pPr>
        <w:jc w:val="center"/>
        <w:rPr>
          <w:sz w:val="28"/>
          <w:szCs w:val="28"/>
        </w:rPr>
      </w:pPr>
    </w:p>
    <w:p w:rsidR="00321A2A" w:rsidRDefault="00321A2A">
      <w:pPr>
        <w:jc w:val="center"/>
        <w:rPr>
          <w:sz w:val="28"/>
          <w:szCs w:val="28"/>
        </w:rPr>
      </w:pPr>
    </w:p>
    <w:p w:rsidR="0015691E" w:rsidRDefault="0015691E">
      <w:pPr>
        <w:pStyle w:val="12"/>
        <w:jc w:val="right"/>
        <w:rPr>
          <w:bCs/>
          <w:color w:val="000000"/>
          <w:spacing w:val="-2"/>
          <w:sz w:val="24"/>
          <w:szCs w:val="24"/>
        </w:rPr>
      </w:pPr>
    </w:p>
    <w:p w:rsidR="0015691E" w:rsidRDefault="0015691E">
      <w:pPr>
        <w:pStyle w:val="12"/>
        <w:jc w:val="right"/>
        <w:rPr>
          <w:bCs/>
          <w:color w:val="000000"/>
          <w:spacing w:val="-2"/>
          <w:sz w:val="24"/>
          <w:szCs w:val="24"/>
        </w:rPr>
      </w:pPr>
    </w:p>
    <w:p w:rsidR="004E677F" w:rsidRDefault="004E677F">
      <w:pPr>
        <w:pStyle w:val="12"/>
        <w:jc w:val="right"/>
        <w:rPr>
          <w:bCs/>
          <w:color w:val="000000"/>
          <w:spacing w:val="-2"/>
          <w:sz w:val="24"/>
          <w:szCs w:val="24"/>
        </w:rPr>
      </w:pPr>
    </w:p>
    <w:p w:rsidR="004E677F" w:rsidRDefault="004E677F">
      <w:pPr>
        <w:pStyle w:val="12"/>
        <w:jc w:val="right"/>
        <w:rPr>
          <w:bCs/>
          <w:color w:val="000000"/>
          <w:spacing w:val="-2"/>
          <w:sz w:val="24"/>
          <w:szCs w:val="24"/>
        </w:rPr>
      </w:pPr>
    </w:p>
    <w:p w:rsidR="00321A2A" w:rsidRDefault="00246A2C">
      <w:pPr>
        <w:pStyle w:val="12"/>
        <w:jc w:val="right"/>
        <w:rPr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lastRenderedPageBreak/>
        <w:t>Додаток 1</w:t>
      </w:r>
    </w:p>
    <w:p w:rsidR="00321A2A" w:rsidRDefault="00246A2C">
      <w:pPr>
        <w:pStyle w:val="a9"/>
        <w:spacing w:after="0"/>
        <w:jc w:val="right"/>
        <w:rPr>
          <w:szCs w:val="24"/>
        </w:rPr>
      </w:pPr>
      <w:r>
        <w:rPr>
          <w:szCs w:val="24"/>
        </w:rPr>
        <w:t>до рішення міської ради</w:t>
      </w:r>
    </w:p>
    <w:p w:rsidR="00321A2A" w:rsidRDefault="0015691E">
      <w:pPr>
        <w:pStyle w:val="a9"/>
        <w:spacing w:after="0"/>
        <w:jc w:val="right"/>
        <w:rPr>
          <w:bCs/>
          <w:color w:val="000000"/>
          <w:spacing w:val="-2"/>
          <w:szCs w:val="28"/>
        </w:rPr>
      </w:pPr>
      <w:r>
        <w:rPr>
          <w:szCs w:val="24"/>
        </w:rPr>
        <w:t>від 21травня</w:t>
      </w:r>
      <w:r w:rsidR="00B96AAB">
        <w:rPr>
          <w:szCs w:val="24"/>
        </w:rPr>
        <w:t xml:space="preserve"> </w:t>
      </w:r>
      <w:r>
        <w:rPr>
          <w:szCs w:val="24"/>
        </w:rPr>
        <w:t>2026р.</w:t>
      </w:r>
      <w:r w:rsidR="00246A2C">
        <w:rPr>
          <w:szCs w:val="24"/>
        </w:rPr>
        <w:t xml:space="preserve"> №</w:t>
      </w:r>
      <w:r w:rsidR="00B96AAB">
        <w:rPr>
          <w:szCs w:val="24"/>
        </w:rPr>
        <w:t xml:space="preserve"> </w:t>
      </w:r>
      <w:r>
        <w:rPr>
          <w:szCs w:val="24"/>
        </w:rPr>
        <w:t>9-55/2026</w:t>
      </w:r>
    </w:p>
    <w:p w:rsidR="00321A2A" w:rsidRDefault="00321A2A" w:rsidP="00B96AAB">
      <w:pPr>
        <w:pStyle w:val="12"/>
        <w:jc w:val="left"/>
        <w:rPr>
          <w:bCs/>
          <w:color w:val="000000"/>
          <w:spacing w:val="-2"/>
          <w:sz w:val="24"/>
          <w:szCs w:val="28"/>
        </w:rPr>
      </w:pPr>
    </w:p>
    <w:p w:rsidR="00321A2A" w:rsidRDefault="00246A2C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Програма підтримки  </w:t>
      </w:r>
      <w:r>
        <w:rPr>
          <w:b/>
          <w:sz w:val="28"/>
          <w:szCs w:val="28"/>
        </w:rPr>
        <w:t>Ніжинського управління Державної казначейської служби  України Чернігівської області на 2026 рік</w:t>
      </w:r>
    </w:p>
    <w:p w:rsidR="00321A2A" w:rsidRDefault="00321A2A">
      <w:pPr>
        <w:jc w:val="center"/>
        <w:rPr>
          <w:b/>
          <w:sz w:val="36"/>
          <w:szCs w:val="36"/>
        </w:rPr>
      </w:pPr>
    </w:p>
    <w:p w:rsidR="00321A2A" w:rsidRDefault="00246A2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І.Пасп</w:t>
      </w:r>
      <w:r>
        <w:rPr>
          <w:b/>
          <w:bCs/>
          <w:sz w:val="28"/>
          <w:szCs w:val="28"/>
        </w:rPr>
        <w:t>орт програми</w:t>
      </w:r>
    </w:p>
    <w:tbl>
      <w:tblPr>
        <w:tblW w:w="0" w:type="auto"/>
        <w:tblLayout w:type="fixed"/>
        <w:tblLook w:val="04A0"/>
      </w:tblPr>
      <w:tblGrid>
        <w:gridCol w:w="817"/>
        <w:gridCol w:w="3119"/>
        <w:gridCol w:w="6095"/>
      </w:tblGrid>
      <w:tr w:rsidR="00321A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-284" w:firstLine="284"/>
              <w:rPr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321A2A" w:rsidRDefault="00321A2A">
            <w:pPr>
              <w:ind w:left="-284" w:firstLine="284"/>
              <w:rPr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34"/>
              <w:jc w:val="both"/>
            </w:pPr>
            <w:r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34"/>
              <w:jc w:val="both"/>
            </w:pPr>
            <w:r>
              <w:rPr>
                <w:sz w:val="28"/>
                <w:szCs w:val="28"/>
              </w:rPr>
              <w:t>Ніжинське управління Державної казначейської служби України Чернігівської області</w:t>
            </w:r>
          </w:p>
        </w:tc>
      </w:tr>
      <w:tr w:rsidR="00321A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321A2A">
            <w:pPr>
              <w:snapToGrid w:val="0"/>
              <w:ind w:left="-284" w:firstLine="284"/>
              <w:rPr>
                <w:szCs w:val="28"/>
              </w:rPr>
            </w:pPr>
          </w:p>
          <w:p w:rsidR="00321A2A" w:rsidRDefault="00321A2A">
            <w:pPr>
              <w:ind w:left="-284" w:firstLine="284"/>
              <w:rPr>
                <w:szCs w:val="28"/>
              </w:rPr>
            </w:pPr>
          </w:p>
          <w:p w:rsidR="00321A2A" w:rsidRDefault="00321A2A">
            <w:pPr>
              <w:ind w:left="-284" w:firstLine="284"/>
              <w:rPr>
                <w:szCs w:val="28"/>
              </w:rPr>
            </w:pPr>
          </w:p>
          <w:p w:rsidR="00321A2A" w:rsidRDefault="00246A2C">
            <w:pPr>
              <w:ind w:left="-284" w:firstLine="284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34"/>
              <w:jc w:val="both"/>
            </w:pPr>
            <w:r>
              <w:rPr>
                <w:sz w:val="28"/>
                <w:szCs w:val="28"/>
              </w:rPr>
              <w:t>Законодавча баз</w:t>
            </w:r>
            <w:r>
              <w:rPr>
                <w:sz w:val="28"/>
                <w:szCs w:val="28"/>
              </w:rPr>
              <w:t>а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tabs>
                <w:tab w:val="left" w:pos="5265"/>
              </w:tabs>
            </w:pPr>
            <w:r>
              <w:rPr>
                <w:sz w:val="28"/>
                <w:szCs w:val="28"/>
              </w:rPr>
              <w:t>Накази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МФУ</w:t>
            </w:r>
            <w:r>
              <w:rPr>
                <w:color w:val="000000"/>
                <w:sz w:val="28"/>
                <w:szCs w:val="28"/>
              </w:rPr>
              <w:t xml:space="preserve"> від 24.12.2012 №1407 «Про затвердження Порядку казначейського обслуговування державного бюджету за витратами» зі змінами та </w:t>
            </w:r>
            <w:r>
              <w:rPr>
                <w:sz w:val="28"/>
                <w:szCs w:val="28"/>
              </w:rPr>
              <w:t>від 23.08.2012  №938 «</w:t>
            </w:r>
            <w:r>
              <w:rPr>
                <w:color w:val="000000"/>
                <w:sz w:val="28"/>
                <w:szCs w:val="28"/>
              </w:rPr>
              <w:t>Про затвердження Порядку казначейського обслуговування місцевих бюджетів» зі змінами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321A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-284" w:firstLine="284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34" w:hanging="34"/>
              <w:jc w:val="both"/>
            </w:pPr>
            <w:r>
              <w:rPr>
                <w:sz w:val="28"/>
                <w:szCs w:val="28"/>
              </w:rPr>
              <w:t xml:space="preserve"> Розробник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jc w:val="both"/>
            </w:pPr>
            <w:r>
              <w:rPr>
                <w:sz w:val="28"/>
                <w:szCs w:val="28"/>
              </w:rPr>
              <w:t>Ніжинське управління Державної казначейської служби України Чернігівської області</w:t>
            </w:r>
          </w:p>
        </w:tc>
      </w:tr>
      <w:tr w:rsidR="00321A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-284" w:firstLine="284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34" w:hanging="34"/>
              <w:jc w:val="both"/>
            </w:pPr>
            <w:r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jc w:val="both"/>
            </w:pPr>
            <w:r>
              <w:rPr>
                <w:sz w:val="28"/>
                <w:szCs w:val="28"/>
              </w:rPr>
              <w:t>Фінансове управління Ніжинської міської ради Чернігівської області</w:t>
            </w:r>
          </w:p>
        </w:tc>
      </w:tr>
      <w:tr w:rsidR="00321A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-284" w:firstLine="284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34"/>
              <w:jc w:val="both"/>
            </w:pPr>
            <w:r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34"/>
              <w:jc w:val="both"/>
            </w:pPr>
            <w:r>
              <w:rPr>
                <w:sz w:val="28"/>
                <w:szCs w:val="28"/>
              </w:rPr>
              <w:t>Ніжинське управління Державної казначейської служби України Чернігівської області</w:t>
            </w:r>
          </w:p>
        </w:tc>
      </w:tr>
      <w:tr w:rsidR="00321A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-284" w:firstLine="284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34"/>
              <w:jc w:val="both"/>
            </w:pPr>
            <w:r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34"/>
            </w:pPr>
            <w:r>
              <w:rPr>
                <w:sz w:val="28"/>
                <w:szCs w:val="28"/>
              </w:rPr>
              <w:t>2026 рік</w:t>
            </w:r>
          </w:p>
        </w:tc>
      </w:tr>
      <w:tr w:rsidR="00321A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-284" w:firstLine="284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34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Загальний обсяг фінансових ресурсів, всього,</w:t>
            </w:r>
          </w:p>
          <w:p w:rsidR="00321A2A" w:rsidRDefault="00246A2C">
            <w:pPr>
              <w:ind w:left="34"/>
              <w:jc w:val="both"/>
            </w:pPr>
            <w:r>
              <w:rPr>
                <w:sz w:val="28"/>
                <w:szCs w:val="28"/>
              </w:rPr>
              <w:t xml:space="preserve">у тому числі: 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321A2A">
            <w:pPr>
              <w:snapToGrid w:val="0"/>
              <w:ind w:left="34"/>
              <w:jc w:val="both"/>
              <w:rPr>
                <w:szCs w:val="28"/>
              </w:rPr>
            </w:pPr>
          </w:p>
          <w:p w:rsidR="00321A2A" w:rsidRDefault="00246A2C">
            <w:pPr>
              <w:ind w:left="34"/>
              <w:jc w:val="both"/>
            </w:pPr>
            <w:r>
              <w:rPr>
                <w:sz w:val="28"/>
                <w:szCs w:val="28"/>
                <w:lang w:val="en-US"/>
              </w:rPr>
              <w:t>100</w:t>
            </w:r>
            <w:r>
              <w:rPr>
                <w:sz w:val="28"/>
                <w:szCs w:val="28"/>
              </w:rPr>
              <w:t> 000грн</w:t>
            </w:r>
          </w:p>
        </w:tc>
      </w:tr>
      <w:tr w:rsidR="00321A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-284" w:firstLine="284"/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34"/>
              <w:jc w:val="both"/>
            </w:pPr>
            <w:r>
              <w:rPr>
                <w:sz w:val="28"/>
                <w:szCs w:val="28"/>
              </w:rPr>
              <w:t xml:space="preserve">Кошти бюджету Ніжинської міської територіальної </w:t>
            </w:r>
            <w:r>
              <w:rPr>
                <w:sz w:val="28"/>
                <w:szCs w:val="28"/>
              </w:rPr>
              <w:t>громади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321A2A">
            <w:pPr>
              <w:snapToGrid w:val="0"/>
              <w:ind w:left="34"/>
              <w:jc w:val="both"/>
              <w:rPr>
                <w:szCs w:val="28"/>
              </w:rPr>
            </w:pPr>
          </w:p>
          <w:p w:rsidR="00321A2A" w:rsidRDefault="00246A2C">
            <w:pPr>
              <w:ind w:left="34"/>
              <w:jc w:val="both"/>
            </w:pP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0 000грн</w:t>
            </w:r>
          </w:p>
        </w:tc>
      </w:tr>
      <w:tr w:rsidR="00321A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-284" w:firstLine="284"/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246A2C">
            <w:pPr>
              <w:ind w:left="34"/>
              <w:jc w:val="both"/>
            </w:pPr>
            <w:r>
              <w:rPr>
                <w:sz w:val="28"/>
                <w:szCs w:val="28"/>
              </w:rPr>
              <w:t>Кошти інших джерел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2A" w:rsidRDefault="00321A2A">
            <w:pPr>
              <w:snapToGrid w:val="0"/>
              <w:ind w:left="284" w:hanging="250"/>
              <w:jc w:val="both"/>
              <w:rPr>
                <w:szCs w:val="28"/>
              </w:rPr>
            </w:pPr>
          </w:p>
        </w:tc>
      </w:tr>
    </w:tbl>
    <w:p w:rsidR="00321A2A" w:rsidRDefault="00321A2A">
      <w:pPr>
        <w:pStyle w:val="3"/>
        <w:tabs>
          <w:tab w:val="left" w:pos="2694"/>
          <w:tab w:val="left" w:pos="2835"/>
        </w:tabs>
        <w:spacing w:before="0"/>
        <w:ind w:left="284" w:firstLine="567"/>
        <w:jc w:val="center"/>
      </w:pPr>
    </w:p>
    <w:p w:rsidR="00321A2A" w:rsidRDefault="00246A2C">
      <w:pPr>
        <w:pStyle w:val="3"/>
        <w:tabs>
          <w:tab w:val="left" w:pos="2694"/>
          <w:tab w:val="left" w:pos="2835"/>
        </w:tabs>
        <w:spacing w:before="0"/>
        <w:ind w:left="284" w:firstLine="567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ІІ. </w:t>
      </w:r>
      <w:r>
        <w:rPr>
          <w:rStyle w:val="a4"/>
          <w:rFonts w:ascii="Times New Roman" w:hAnsi="Times New Roman"/>
          <w:sz w:val="28"/>
          <w:szCs w:val="28"/>
        </w:rPr>
        <w:t>Визначення проблеми, на розв’язання якої спрямована Програма</w:t>
      </w:r>
    </w:p>
    <w:p w:rsidR="00321A2A" w:rsidRDefault="00246A2C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Основним завданням </w:t>
      </w:r>
      <w:r>
        <w:rPr>
          <w:sz w:val="28"/>
        </w:rPr>
        <w:t>Ніжинського управління Державної казначейської служби України Чернігівської області</w:t>
      </w:r>
      <w:r>
        <w:rPr>
          <w:sz w:val="28"/>
          <w:szCs w:val="28"/>
        </w:rPr>
        <w:t xml:space="preserve"> (далі – Управління Казначейства) є реалізація державної політики у сфері казначейського обслуговування бюджетних коштів. Управління Казначейства відповідно до покладених на нього завдань здійснює через систему електронних платежів Національного банку Укра</w:t>
      </w:r>
      <w:r>
        <w:rPr>
          <w:sz w:val="28"/>
          <w:szCs w:val="28"/>
        </w:rPr>
        <w:t>їни розрахунково-касове обслуговування розпорядників, одержувачів бюджетних коштів та інших клієнтів, проводить операції з коштами бюджетів всіх рівнів.</w:t>
      </w:r>
    </w:p>
    <w:p w:rsidR="00321A2A" w:rsidRDefault="00246A2C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Протягом  2015 – 2026 років Державною казначейською службою України (далі – Казначейство) впроваджено т</w:t>
      </w:r>
      <w:r>
        <w:rPr>
          <w:sz w:val="28"/>
          <w:szCs w:val="28"/>
        </w:rPr>
        <w:t>а постійно вдосконалюються можливості Системи дистанційного обслуговування клієнтів через програмно-технічний комплекс «Клієнт Казначейства – Казначейство», за допомогою якої всі клієнти територіальних органів Казначейства мають можливість дистанційно здій</w:t>
      </w:r>
      <w:r>
        <w:rPr>
          <w:sz w:val="28"/>
          <w:szCs w:val="28"/>
        </w:rPr>
        <w:t>снювати розрахунково-касове обслуговування та відповідно економити бюджетні кошти, пов'язані з відвідуванням органів Казначейства.</w:t>
      </w:r>
    </w:p>
    <w:p w:rsidR="00321A2A" w:rsidRDefault="00246A2C">
      <w:pPr>
        <w:tabs>
          <w:tab w:val="left" w:pos="851"/>
          <w:tab w:val="left" w:pos="3830"/>
        </w:tabs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даний час в умовах воєнного стану, пов’язаного із військовою агресією, існує значний ризик ситуації, коли відвідування кліє</w:t>
      </w:r>
      <w:r>
        <w:rPr>
          <w:sz w:val="28"/>
          <w:szCs w:val="28"/>
        </w:rPr>
        <w:t>нтами органів Казначейства може бути неможливим або обмеженим у зв’язку з обставинами, які несуть загрозу життю, здоров’ю та безпеці як працівників,  так і клієнтів територіальних органів Казначейства. Такими обставинами, зокрема, є тимчасова окупація окре</w:t>
      </w:r>
      <w:r>
        <w:rPr>
          <w:sz w:val="28"/>
          <w:szCs w:val="28"/>
        </w:rPr>
        <w:t>мих територій, активні бойові дії, бомбардування, обстріли, запровадження тривалих комендантських годин, обмеження пересування, непрацюючий або частково працюючий громадський транспорт, тривалі повітряні тривоги, тощо. При цьому, використання системи диста</w:t>
      </w:r>
      <w:r>
        <w:rPr>
          <w:sz w:val="28"/>
          <w:szCs w:val="28"/>
        </w:rPr>
        <w:t>нційного обслуговування залишається єдиним можливим та безпечним шляхом отримати послуги з казначейського обслуговування для клієнтів, які розташовані на територіях бойових або можливих бойових дій. Тобто, основною перевагою клієнтів, що підключені до сист</w:t>
      </w:r>
      <w:r>
        <w:rPr>
          <w:sz w:val="28"/>
          <w:szCs w:val="28"/>
        </w:rPr>
        <w:t>еми дистанційного обслуговування є те, що казначейське обслуговування здійснюється постійно та в повному обсязі за умови наявності доступу до мережі Інтернет.</w:t>
      </w:r>
    </w:p>
    <w:p w:rsidR="00321A2A" w:rsidRDefault="00246A2C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Виконання завдань, які покладено на Управління Казначейства відповідно до «Положення про </w:t>
      </w:r>
      <w:r>
        <w:rPr>
          <w:sz w:val="28"/>
        </w:rPr>
        <w:t>Ніжинськ</w:t>
      </w:r>
      <w:r>
        <w:rPr>
          <w:sz w:val="28"/>
        </w:rPr>
        <w:t>е управління Державної казначейської служби України Чернігівської області</w:t>
      </w:r>
      <w:r>
        <w:rPr>
          <w:sz w:val="28"/>
          <w:szCs w:val="28"/>
        </w:rPr>
        <w:t>», затвердженого наказом Державної казначейської служби України від 16.12.2025 №311, можливе тільки при надійному, безперебійному функціонуванні інформаційно-телекомунікаційної систем</w:t>
      </w:r>
      <w:r>
        <w:rPr>
          <w:sz w:val="28"/>
          <w:szCs w:val="28"/>
        </w:rPr>
        <w:t xml:space="preserve">и Управління Казначейства, належному забезпеченні  сучасною комп’ютерною технікою з сучасною операційною системою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 xml:space="preserve"> 11 </w:t>
      </w:r>
      <w:r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 xml:space="preserve"> та оргтехнікою.</w:t>
      </w:r>
    </w:p>
    <w:p w:rsidR="00321A2A" w:rsidRDefault="00246A2C">
      <w:pPr>
        <w:ind w:left="284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Для забезпечення належного виконання завдань, покладених на органи Казначейства у сфері казначейського обслугов</w:t>
      </w:r>
      <w:r>
        <w:rPr>
          <w:sz w:val="28"/>
          <w:szCs w:val="28"/>
        </w:rPr>
        <w:t xml:space="preserve">ування бюджетних коштів,  безперебійного функціонування Системи дистанційного обслуговування клієнтів через програмно-технічний комплекс «Клієнт Казначейства – Казначейство» Управління Казначейства, з метою підвищення рівня </w:t>
      </w:r>
      <w:proofErr w:type="spellStart"/>
      <w:r>
        <w:rPr>
          <w:sz w:val="28"/>
          <w:szCs w:val="28"/>
        </w:rPr>
        <w:t>кібербезпеки</w:t>
      </w:r>
      <w:proofErr w:type="spellEnd"/>
      <w:r>
        <w:rPr>
          <w:sz w:val="28"/>
          <w:szCs w:val="28"/>
        </w:rPr>
        <w:t xml:space="preserve"> сегментів інформаці</w:t>
      </w:r>
      <w:r>
        <w:rPr>
          <w:sz w:val="28"/>
          <w:szCs w:val="28"/>
        </w:rPr>
        <w:t xml:space="preserve">йно-комунікаційної системи </w:t>
      </w:r>
      <w:r>
        <w:rPr>
          <w:sz w:val="28"/>
        </w:rPr>
        <w:t>Ніжинського управління Державної казначейської служби України Чернігівської області</w:t>
      </w:r>
      <w:r>
        <w:rPr>
          <w:sz w:val="28"/>
          <w:szCs w:val="28"/>
        </w:rPr>
        <w:t xml:space="preserve">, потребує придбання сучасної комп’ютерної техніки з сучасними операційними системами 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 xml:space="preserve"> 11 </w:t>
      </w:r>
      <w:r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 xml:space="preserve"> та оргтехніки.</w:t>
      </w:r>
    </w:p>
    <w:p w:rsidR="00321A2A" w:rsidRDefault="00246A2C">
      <w:pPr>
        <w:ind w:left="284"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ІІІ. Визначення мети Програми</w:t>
      </w:r>
    </w:p>
    <w:p w:rsidR="00321A2A" w:rsidRDefault="00246A2C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Безперебійне функціонування Системи дистанційного обслуговування клієнтів Казначейства через програмно-технічний комплекс «Клієнт Казначейства – Казначейство» на території Ніжинської міської територіальної громади, підвищення рівня </w:t>
      </w:r>
      <w:proofErr w:type="spellStart"/>
      <w:r>
        <w:rPr>
          <w:sz w:val="28"/>
          <w:szCs w:val="28"/>
        </w:rPr>
        <w:t>кібербезпеки</w:t>
      </w:r>
      <w:proofErr w:type="spellEnd"/>
      <w:r>
        <w:rPr>
          <w:sz w:val="28"/>
          <w:szCs w:val="28"/>
        </w:rPr>
        <w:t xml:space="preserve"> сегментів </w:t>
      </w:r>
      <w:r>
        <w:rPr>
          <w:sz w:val="28"/>
          <w:szCs w:val="28"/>
        </w:rPr>
        <w:t>інформаційно-комунікаційної системи Управління Казначейства, підвищення дієвості, ефективності та безпечності казначейського обслуговування, для досягнення зміцнення державної фінансової системи, дотримання принципів повноти, ефективності та результативнос</w:t>
      </w:r>
      <w:r>
        <w:rPr>
          <w:sz w:val="28"/>
          <w:szCs w:val="28"/>
        </w:rPr>
        <w:t>ті, цільового спрямування бюджетних коштів, покращення якості послуг, що надаються Управлінням Казначейства.</w:t>
      </w:r>
    </w:p>
    <w:p w:rsidR="00321A2A" w:rsidRDefault="00321A2A">
      <w:pPr>
        <w:ind w:left="284" w:firstLine="567"/>
        <w:jc w:val="both"/>
        <w:rPr>
          <w:sz w:val="28"/>
          <w:szCs w:val="28"/>
        </w:rPr>
      </w:pPr>
    </w:p>
    <w:p w:rsidR="00321A2A" w:rsidRDefault="00246A2C">
      <w:pPr>
        <w:ind w:left="-567" w:firstLine="567"/>
        <w:jc w:val="center"/>
        <w:rPr>
          <w:rFonts w:eastAsia="Courier New"/>
          <w:sz w:val="28"/>
          <w:szCs w:val="28"/>
          <w:lang w:bidi="ru-RU"/>
        </w:rPr>
      </w:pPr>
      <w:r>
        <w:rPr>
          <w:b/>
          <w:sz w:val="28"/>
          <w:szCs w:val="28"/>
        </w:rPr>
        <w:t>ІV. Обґрунтування шляхів і засобів розв’язання проблеми,                                           обсягів та джерел фінансування</w:t>
      </w:r>
    </w:p>
    <w:p w:rsidR="00321A2A" w:rsidRDefault="00246A2C">
      <w:pPr>
        <w:tabs>
          <w:tab w:val="left" w:pos="180"/>
          <w:tab w:val="left" w:pos="540"/>
          <w:tab w:val="left" w:pos="1008"/>
        </w:tabs>
        <w:ind w:firstLine="851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  <w:lang w:bidi="ru-RU"/>
        </w:rPr>
        <w:t>Виконання Програ</w:t>
      </w:r>
      <w:r>
        <w:rPr>
          <w:rFonts w:eastAsia="Courier New"/>
          <w:sz w:val="28"/>
          <w:szCs w:val="28"/>
          <w:lang w:bidi="ru-RU"/>
        </w:rPr>
        <w:t xml:space="preserve">ми дасть можливість </w:t>
      </w:r>
      <w:r>
        <w:rPr>
          <w:sz w:val="28"/>
          <w:szCs w:val="28"/>
        </w:rPr>
        <w:t xml:space="preserve">забезпечити належне виконання завдань, покладених на органи Казначейства у сфері казначейського обслуговування бюджетних коштів,  безперебійного функціонування Системи </w:t>
      </w:r>
      <w:r>
        <w:rPr>
          <w:sz w:val="28"/>
          <w:szCs w:val="28"/>
        </w:rPr>
        <w:lastRenderedPageBreak/>
        <w:t xml:space="preserve">дистанційного обслуговування клієнтів через програмно-технічний </w:t>
      </w:r>
      <w:r>
        <w:rPr>
          <w:sz w:val="28"/>
          <w:szCs w:val="28"/>
        </w:rPr>
        <w:t>комплекс «Клієнт Казначейства – Казначейство» Управління Казначейства.</w:t>
      </w:r>
    </w:p>
    <w:p w:rsidR="00321A2A" w:rsidRDefault="00246A2C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Фінансування забезпечення заходів Програми здійснюється за рахунок коштів </w:t>
      </w:r>
      <w:r>
        <w:rPr>
          <w:sz w:val="28"/>
        </w:rPr>
        <w:t xml:space="preserve">бюджету Ніжинської міської територіальної громади  </w:t>
      </w:r>
      <w:r>
        <w:rPr>
          <w:sz w:val="28"/>
          <w:szCs w:val="28"/>
        </w:rPr>
        <w:t xml:space="preserve">та інших джерел, не заборонених чинним законодавством. </w:t>
      </w:r>
    </w:p>
    <w:p w:rsidR="00321A2A" w:rsidRDefault="00246A2C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Вико</w:t>
      </w:r>
      <w:r>
        <w:rPr>
          <w:sz w:val="28"/>
          <w:szCs w:val="28"/>
        </w:rPr>
        <w:t>нання заходів Програми передбачається протягом 202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року.</w:t>
      </w:r>
    </w:p>
    <w:p w:rsidR="00321A2A" w:rsidRDefault="00321A2A">
      <w:pPr>
        <w:ind w:left="284" w:firstLine="567"/>
        <w:jc w:val="both"/>
        <w:rPr>
          <w:sz w:val="28"/>
          <w:szCs w:val="28"/>
        </w:rPr>
      </w:pPr>
    </w:p>
    <w:p w:rsidR="00321A2A" w:rsidRDefault="00246A2C">
      <w:pPr>
        <w:autoSpaceDE w:val="0"/>
        <w:jc w:val="center"/>
        <w:rPr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Напрями діяльності, перелік завдань і заходів програми та результативні показники</w:t>
      </w:r>
    </w:p>
    <w:p w:rsidR="00321A2A" w:rsidRDefault="00246A2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Основним напрямом Програми – є розвиток та забезпечення безперебійного функціонування Системи дистанційного обсл</w:t>
      </w:r>
      <w:r>
        <w:rPr>
          <w:bCs/>
          <w:sz w:val="28"/>
          <w:szCs w:val="28"/>
        </w:rPr>
        <w:t>уговування клієнтів Казначейства через програмно-технічний комплекс «Клієнт Казначейства –  Казначейство».</w:t>
      </w:r>
    </w:p>
    <w:p w:rsidR="00321A2A" w:rsidRDefault="00246A2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Завдання – забезпечення необхідним комп’ютерним обладнанням та оргтехнікою Ніжинського управління Державної казначейської служби України </w:t>
      </w:r>
      <w:r>
        <w:rPr>
          <w:bCs/>
          <w:sz w:val="28"/>
          <w:szCs w:val="28"/>
        </w:rPr>
        <w:t>Чернігівської області для виконання покладених на них функцій.</w:t>
      </w:r>
    </w:p>
    <w:p w:rsidR="00321A2A" w:rsidRDefault="00246A2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Заходи Програми – придбання персональних комп’ютерів з ліцензійною ОС </w:t>
      </w:r>
      <w:r>
        <w:rPr>
          <w:bCs/>
          <w:sz w:val="28"/>
          <w:szCs w:val="28"/>
          <w:lang w:val="en-US"/>
        </w:rPr>
        <w:t>Windows</w:t>
      </w:r>
      <w:r>
        <w:rPr>
          <w:bCs/>
          <w:sz w:val="28"/>
          <w:szCs w:val="28"/>
        </w:rPr>
        <w:t xml:space="preserve"> 11 </w:t>
      </w:r>
      <w:r>
        <w:rPr>
          <w:bCs/>
          <w:sz w:val="28"/>
          <w:szCs w:val="28"/>
          <w:lang w:val="en-US"/>
        </w:rPr>
        <w:t>Pro</w:t>
      </w:r>
      <w:r>
        <w:rPr>
          <w:bCs/>
          <w:sz w:val="28"/>
          <w:szCs w:val="28"/>
        </w:rPr>
        <w:t xml:space="preserve"> та оргтехніки.  </w:t>
      </w:r>
    </w:p>
    <w:p w:rsidR="00321A2A" w:rsidRDefault="00246A2C">
      <w:pPr>
        <w:ind w:left="284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Як наслідок,  п</w:t>
      </w:r>
      <w:r>
        <w:rPr>
          <w:sz w:val="28"/>
          <w:szCs w:val="28"/>
        </w:rPr>
        <w:t>ідвищиться ефективність функціонування системи управління державними фінанса</w:t>
      </w:r>
      <w:r>
        <w:rPr>
          <w:sz w:val="28"/>
          <w:szCs w:val="28"/>
        </w:rPr>
        <w:t xml:space="preserve">ми, ключовим елементом якої є казначейське обслуговування бюджетних коштів та інших клієнтів, з урахуванням сучасних інформаційних технологій, </w:t>
      </w:r>
      <w:proofErr w:type="spellStart"/>
      <w:r>
        <w:rPr>
          <w:sz w:val="28"/>
          <w:szCs w:val="28"/>
        </w:rPr>
        <w:t>кібербезпеки</w:t>
      </w:r>
      <w:proofErr w:type="spellEnd"/>
      <w:r>
        <w:rPr>
          <w:sz w:val="28"/>
          <w:szCs w:val="28"/>
        </w:rPr>
        <w:t xml:space="preserve"> сегментів інформаційно-комунікаційної системи Управління Казначейства, особливостей економічного роз</w:t>
      </w:r>
      <w:r>
        <w:rPr>
          <w:sz w:val="28"/>
          <w:szCs w:val="28"/>
        </w:rPr>
        <w:t>витку України та міжнародних вимог і стандартів шляхом поліпшення матеріально-технічного забезпечення Управління Казначейства, підвищення рівня безперебійного функціонування Системи дистанційного обслуговування клієнтів через програмно-технічний комплекс «</w:t>
      </w:r>
      <w:r>
        <w:rPr>
          <w:sz w:val="28"/>
          <w:szCs w:val="28"/>
        </w:rPr>
        <w:t>Клієнт Казначейства – Казначейство» та безпечності обслуговування клієнтів в умовах воєнного стану на території Ніжинської міської територіальної громади.</w:t>
      </w:r>
    </w:p>
    <w:p w:rsidR="00321A2A" w:rsidRDefault="00321A2A">
      <w:pPr>
        <w:ind w:left="284" w:firstLine="567"/>
        <w:jc w:val="both"/>
        <w:rPr>
          <w:sz w:val="28"/>
          <w:szCs w:val="28"/>
        </w:rPr>
      </w:pPr>
    </w:p>
    <w:p w:rsidR="00321A2A" w:rsidRDefault="00246A2C">
      <w:pPr>
        <w:pStyle w:val="ab"/>
        <w:ind w:firstLine="851"/>
        <w:rPr>
          <w:szCs w:val="28"/>
        </w:rPr>
      </w:pPr>
      <w:proofErr w:type="gramStart"/>
      <w:r>
        <w:rPr>
          <w:b/>
          <w:bCs/>
          <w:szCs w:val="28"/>
          <w:lang w:val="en-US"/>
        </w:rPr>
        <w:t>V</w:t>
      </w:r>
      <w:r>
        <w:rPr>
          <w:b/>
          <w:bCs/>
          <w:szCs w:val="28"/>
        </w:rPr>
        <w:t>І.</w:t>
      </w:r>
      <w:proofErr w:type="gramEnd"/>
      <w:r>
        <w:rPr>
          <w:b/>
          <w:bCs/>
          <w:szCs w:val="28"/>
        </w:rPr>
        <w:t xml:space="preserve"> </w:t>
      </w:r>
      <w:r>
        <w:rPr>
          <w:b/>
          <w:szCs w:val="28"/>
        </w:rPr>
        <w:t>Координація та контроль за ходом виконанням програми</w:t>
      </w:r>
    </w:p>
    <w:p w:rsidR="00321A2A" w:rsidRDefault="00246A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Виконання Програми забезпечується відповіда</w:t>
      </w:r>
      <w:r>
        <w:rPr>
          <w:sz w:val="28"/>
          <w:szCs w:val="28"/>
        </w:rPr>
        <w:t>льним виконавцем.</w:t>
      </w:r>
    </w:p>
    <w:p w:rsidR="00321A2A" w:rsidRDefault="00246A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Безпосередній контроль за виконанням заходів і завдань програми, цільове та ефективне використання коштів у процесі виконання програми забезпечує відповідальний виконавець.  </w:t>
      </w:r>
    </w:p>
    <w:p w:rsidR="00321A2A" w:rsidRDefault="00246A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Відповідальний виконавець подає головному розпоряднику звіт  пр</w:t>
      </w:r>
      <w:r>
        <w:rPr>
          <w:sz w:val="28"/>
          <w:szCs w:val="28"/>
        </w:rPr>
        <w:t>о  виконання  програми  щоквартально  до 4-го числа  місяця, наступного  за  звітним  кварталом.</w:t>
      </w:r>
    </w:p>
    <w:p w:rsidR="00321A2A" w:rsidRDefault="00246A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Головний розпорядник бюджетних коштів подає звіт про виконання програми щоквартально до 6-го числа місяця, наступного за звітним кварталом,  фінансовому управл</w:t>
      </w:r>
      <w:r>
        <w:rPr>
          <w:sz w:val="28"/>
          <w:szCs w:val="28"/>
        </w:rPr>
        <w:t xml:space="preserve">інню Ніжинської міської ради. </w:t>
      </w:r>
    </w:p>
    <w:p w:rsidR="00321A2A" w:rsidRDefault="00246A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підсумками року головний розпорядник звітує про виконання програми на засіданні міської ради. </w:t>
      </w:r>
    </w:p>
    <w:p w:rsidR="00321A2A" w:rsidRDefault="00321A2A">
      <w:pPr>
        <w:jc w:val="center"/>
        <w:rPr>
          <w:sz w:val="28"/>
          <w:szCs w:val="28"/>
        </w:rPr>
      </w:pPr>
    </w:p>
    <w:p w:rsidR="00321A2A" w:rsidRDefault="00321A2A">
      <w:pPr>
        <w:jc w:val="center"/>
        <w:rPr>
          <w:sz w:val="28"/>
          <w:szCs w:val="28"/>
        </w:rPr>
      </w:pPr>
    </w:p>
    <w:p w:rsidR="00321A2A" w:rsidRDefault="00321A2A">
      <w:pPr>
        <w:jc w:val="center"/>
        <w:rPr>
          <w:sz w:val="28"/>
          <w:szCs w:val="28"/>
        </w:rPr>
      </w:pPr>
    </w:p>
    <w:p w:rsidR="00321A2A" w:rsidRDefault="00321A2A">
      <w:pPr>
        <w:jc w:val="center"/>
        <w:rPr>
          <w:sz w:val="28"/>
          <w:szCs w:val="28"/>
        </w:rPr>
      </w:pPr>
    </w:p>
    <w:p w:rsidR="00321A2A" w:rsidRDefault="00321A2A">
      <w:pPr>
        <w:ind w:left="5954"/>
        <w:jc w:val="both"/>
        <w:rPr>
          <w:b/>
          <w:szCs w:val="28"/>
        </w:rPr>
      </w:pPr>
    </w:p>
    <w:p w:rsidR="00321A2A" w:rsidRDefault="00321A2A">
      <w:pPr>
        <w:rPr>
          <w:sz w:val="22"/>
          <w:szCs w:val="22"/>
        </w:rPr>
      </w:pPr>
    </w:p>
    <w:p w:rsidR="00321A2A" w:rsidRDefault="00321A2A">
      <w:pPr>
        <w:rPr>
          <w:sz w:val="22"/>
          <w:szCs w:val="22"/>
        </w:rPr>
      </w:pPr>
    </w:p>
    <w:p w:rsidR="00321A2A" w:rsidRDefault="00246A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ПОЯСНЮВАЛЬНА ЗАПИСКА</w:t>
      </w:r>
    </w:p>
    <w:p w:rsidR="00321A2A" w:rsidRDefault="00321A2A">
      <w:pPr>
        <w:jc w:val="center"/>
        <w:rPr>
          <w:b/>
          <w:bCs/>
          <w:sz w:val="28"/>
          <w:szCs w:val="28"/>
        </w:rPr>
      </w:pPr>
    </w:p>
    <w:p w:rsidR="00321A2A" w:rsidRDefault="00246A2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до проекту  рішення  міської  ради «</w:t>
      </w:r>
      <w:r>
        <w:rPr>
          <w:sz w:val="28"/>
          <w:szCs w:val="28"/>
        </w:rPr>
        <w:t xml:space="preserve">Про затвердження «Програми підтримки Ніжинського управління </w:t>
      </w:r>
      <w:r>
        <w:rPr>
          <w:sz w:val="28"/>
          <w:szCs w:val="28"/>
        </w:rPr>
        <w:t>Державної казначейської служби України Чернігівської області на 2026 рік»</w:t>
      </w:r>
    </w:p>
    <w:p w:rsidR="00321A2A" w:rsidRDefault="00321A2A">
      <w:pPr>
        <w:jc w:val="both"/>
        <w:rPr>
          <w:b/>
          <w:bCs/>
          <w:sz w:val="28"/>
          <w:szCs w:val="28"/>
        </w:rPr>
      </w:pPr>
    </w:p>
    <w:p w:rsidR="00321A2A" w:rsidRDefault="00321A2A">
      <w:pPr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</w:p>
    <w:p w:rsidR="00321A2A" w:rsidRDefault="00246A2C">
      <w:pPr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1. Обґрунтування необхідності прийняття рішення.</w:t>
      </w:r>
    </w:p>
    <w:p w:rsidR="00321A2A" w:rsidRDefault="00246A2C">
      <w:pPr>
        <w:ind w:firstLine="709"/>
        <w:jc w:val="both"/>
        <w:rPr>
          <w:bCs/>
          <w:sz w:val="28"/>
          <w:szCs w:val="28"/>
        </w:rPr>
      </w:pPr>
      <w:r>
        <w:rPr>
          <w:rStyle w:val="FontStyle15"/>
          <w:sz w:val="28"/>
          <w:szCs w:val="28"/>
          <w:lang w:eastAsia="uk-UA"/>
        </w:rPr>
        <w:t xml:space="preserve">Проект рішення </w:t>
      </w:r>
      <w:r>
        <w:rPr>
          <w:sz w:val="28"/>
          <w:szCs w:val="28"/>
        </w:rPr>
        <w:t xml:space="preserve">Ніжинської міської ради  сформований з  урахуванням  вимог чинного  законодавства у зв’язку з необхідністю  надання  фінансової  підтримки  Ніжинському управлінню Державної казначейської служби України Чернігівської області </w:t>
      </w:r>
    </w:p>
    <w:p w:rsidR="00321A2A" w:rsidRDefault="00321A2A">
      <w:pPr>
        <w:jc w:val="center"/>
        <w:rPr>
          <w:b/>
          <w:bCs/>
          <w:sz w:val="28"/>
          <w:szCs w:val="28"/>
          <w:u w:val="single"/>
        </w:rPr>
      </w:pPr>
    </w:p>
    <w:p w:rsidR="00321A2A" w:rsidRDefault="00246A2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2. Стан нормативно-правової ба</w:t>
      </w:r>
      <w:r>
        <w:rPr>
          <w:b/>
          <w:bCs/>
          <w:sz w:val="28"/>
          <w:szCs w:val="28"/>
          <w:u w:val="single"/>
        </w:rPr>
        <w:t>зи у даній сфері правового регулювання.</w:t>
      </w:r>
    </w:p>
    <w:p w:rsidR="00321A2A" w:rsidRDefault="00246A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рішення підготовлений з дотриманням норм Конституції України, Законів України «Про місцеве самоврядування в Україні», Бюджетного кодексу України, Указу Президента від 24.02.2022 року №64/2022  «Про введення во</w:t>
      </w:r>
      <w:r>
        <w:rPr>
          <w:sz w:val="28"/>
          <w:szCs w:val="28"/>
        </w:rPr>
        <w:t>єнного стану в Україні».</w:t>
      </w:r>
    </w:p>
    <w:p w:rsidR="00321A2A" w:rsidRDefault="00321A2A">
      <w:pPr>
        <w:rPr>
          <w:b/>
          <w:bCs/>
          <w:sz w:val="28"/>
          <w:szCs w:val="28"/>
        </w:rPr>
      </w:pPr>
    </w:p>
    <w:p w:rsidR="00321A2A" w:rsidRDefault="00246A2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3. Фінансово-економічне обґрунтування.</w:t>
      </w:r>
    </w:p>
    <w:p w:rsidR="00321A2A" w:rsidRDefault="00246A2C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Проекту рішення   передбачає виділення суми  видатків на реалізацію цієї програми з бюджету Ніжинської міської територіальної громади  у 2026р. </w:t>
      </w:r>
      <w:r>
        <w:rPr>
          <w:b/>
          <w:bCs/>
          <w:sz w:val="28"/>
          <w:szCs w:val="28"/>
        </w:rPr>
        <w:t>100,0тис.грн.</w:t>
      </w:r>
    </w:p>
    <w:p w:rsidR="00321A2A" w:rsidRDefault="00321A2A">
      <w:pPr>
        <w:jc w:val="center"/>
        <w:rPr>
          <w:b/>
          <w:bCs/>
          <w:sz w:val="28"/>
          <w:szCs w:val="28"/>
          <w:u w:val="single"/>
        </w:rPr>
      </w:pPr>
    </w:p>
    <w:p w:rsidR="00321A2A" w:rsidRDefault="00246A2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4. Прогноз соціально-економічних</w:t>
      </w:r>
      <w:r>
        <w:rPr>
          <w:b/>
          <w:bCs/>
          <w:sz w:val="28"/>
          <w:szCs w:val="28"/>
          <w:u w:val="single"/>
        </w:rPr>
        <w:t xml:space="preserve"> та інших наслідків прийняття рішення.</w:t>
      </w:r>
    </w:p>
    <w:p w:rsidR="00321A2A" w:rsidRDefault="00246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Основними результатом прийнятого рішення планується  забезпечити  покриття  витрат  на  підтримку  Ніжинського управління Державної казначейської служби України Чернігівської області.</w:t>
      </w:r>
    </w:p>
    <w:p w:rsidR="00321A2A" w:rsidRDefault="00246A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 рішення  підгот</w:t>
      </w:r>
      <w:r>
        <w:rPr>
          <w:sz w:val="28"/>
          <w:szCs w:val="28"/>
        </w:rPr>
        <w:t>овлено  Ніжинським управлінням Державної казначейської служби України Чернігівської області.</w:t>
      </w:r>
    </w:p>
    <w:p w:rsidR="00321A2A" w:rsidRDefault="00321A2A">
      <w:pPr>
        <w:jc w:val="both"/>
        <w:rPr>
          <w:sz w:val="28"/>
          <w:szCs w:val="28"/>
        </w:rPr>
      </w:pPr>
    </w:p>
    <w:p w:rsidR="00321A2A" w:rsidRDefault="00321A2A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</w:p>
    <w:p w:rsidR="00321A2A" w:rsidRDefault="00246A2C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Ніжинського управління</w:t>
      </w:r>
    </w:p>
    <w:p w:rsidR="00321A2A" w:rsidRDefault="00246A2C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Державної казначейської служби </w:t>
      </w:r>
    </w:p>
    <w:p w:rsidR="00321A2A" w:rsidRDefault="00246A2C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України Чернігівської області                                                      Алла ЯЦИНА</w:t>
      </w:r>
    </w:p>
    <w:p w:rsidR="00321A2A" w:rsidRDefault="00321A2A">
      <w:pPr>
        <w:rPr>
          <w:sz w:val="28"/>
          <w:szCs w:val="28"/>
        </w:rPr>
      </w:pPr>
    </w:p>
    <w:p w:rsidR="00321A2A" w:rsidRDefault="00321A2A">
      <w:pPr>
        <w:rPr>
          <w:sz w:val="28"/>
          <w:szCs w:val="28"/>
        </w:rPr>
      </w:pPr>
    </w:p>
    <w:sectPr w:rsidR="00321A2A" w:rsidSect="00321A2A">
      <w:headerReference w:type="default" r:id="rId8"/>
      <w:headerReference w:type="first" r:id="rId9"/>
      <w:pgSz w:w="11906" w:h="16838"/>
      <w:pgMar w:top="-426" w:right="851" w:bottom="28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A2C" w:rsidRDefault="00246A2C" w:rsidP="00321A2A">
      <w:r>
        <w:separator/>
      </w:r>
    </w:p>
  </w:endnote>
  <w:endnote w:type="continuationSeparator" w:id="0">
    <w:p w:rsidR="00246A2C" w:rsidRDefault="00246A2C" w:rsidP="00321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A2C" w:rsidRDefault="00246A2C" w:rsidP="00321A2A">
      <w:r>
        <w:separator/>
      </w:r>
    </w:p>
  </w:footnote>
  <w:footnote w:type="continuationSeparator" w:id="0">
    <w:p w:rsidR="00246A2C" w:rsidRDefault="00246A2C" w:rsidP="00321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A2A" w:rsidRDefault="00246A2C">
    <w:pPr>
      <w:pStyle w:val="a7"/>
      <w:tabs>
        <w:tab w:val="clear" w:pos="4819"/>
        <w:tab w:val="clear" w:pos="9639"/>
        <w:tab w:val="left" w:pos="7372"/>
      </w:tabs>
      <w:rPr>
        <w:sz w:val="20"/>
      </w:rPr>
    </w:pPr>
    <w:r>
      <w:rPr>
        <w:sz w:val="2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A2A" w:rsidRDefault="00321A2A">
    <w:pPr>
      <w:pStyle w:val="a7"/>
    </w:pPr>
  </w:p>
  <w:p w:rsidR="00321A2A" w:rsidRDefault="00321A2A">
    <w:pPr>
      <w:pStyle w:val="a7"/>
    </w:pPr>
  </w:p>
  <w:p w:rsidR="00321A2A" w:rsidRDefault="00321A2A">
    <w:pPr>
      <w:pStyle w:val="a7"/>
    </w:pPr>
  </w:p>
  <w:p w:rsidR="00321A2A" w:rsidRDefault="00321A2A">
    <w:pPr>
      <w:pStyle w:val="a7"/>
    </w:pPr>
  </w:p>
  <w:p w:rsidR="00321A2A" w:rsidRDefault="00321A2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760"/>
    <w:rsid w:val="00014C17"/>
    <w:rsid w:val="000314F5"/>
    <w:rsid w:val="00032719"/>
    <w:rsid w:val="00064FCD"/>
    <w:rsid w:val="0007343E"/>
    <w:rsid w:val="00084867"/>
    <w:rsid w:val="00096367"/>
    <w:rsid w:val="000A0CF0"/>
    <w:rsid w:val="000A66C9"/>
    <w:rsid w:val="000B6DDE"/>
    <w:rsid w:val="000C7026"/>
    <w:rsid w:val="000E6BB2"/>
    <w:rsid w:val="000F7052"/>
    <w:rsid w:val="00103E15"/>
    <w:rsid w:val="00111113"/>
    <w:rsid w:val="00115140"/>
    <w:rsid w:val="00141787"/>
    <w:rsid w:val="0015691E"/>
    <w:rsid w:val="00160054"/>
    <w:rsid w:val="001664FA"/>
    <w:rsid w:val="0017231D"/>
    <w:rsid w:val="001730ED"/>
    <w:rsid w:val="001826D4"/>
    <w:rsid w:val="00191FD1"/>
    <w:rsid w:val="001A4FC5"/>
    <w:rsid w:val="001B015C"/>
    <w:rsid w:val="001D3D00"/>
    <w:rsid w:val="001D572E"/>
    <w:rsid w:val="0021434B"/>
    <w:rsid w:val="002448EA"/>
    <w:rsid w:val="00244D88"/>
    <w:rsid w:val="00246A2C"/>
    <w:rsid w:val="002509A2"/>
    <w:rsid w:val="00254D83"/>
    <w:rsid w:val="00261F19"/>
    <w:rsid w:val="00264760"/>
    <w:rsid w:val="00265516"/>
    <w:rsid w:val="00281D93"/>
    <w:rsid w:val="002821CE"/>
    <w:rsid w:val="00285414"/>
    <w:rsid w:val="002B470F"/>
    <w:rsid w:val="002D02C9"/>
    <w:rsid w:val="002D08AE"/>
    <w:rsid w:val="002D3B1A"/>
    <w:rsid w:val="002F0045"/>
    <w:rsid w:val="00302BA9"/>
    <w:rsid w:val="00321A2A"/>
    <w:rsid w:val="00322E4A"/>
    <w:rsid w:val="003426C6"/>
    <w:rsid w:val="003426D5"/>
    <w:rsid w:val="00347CD2"/>
    <w:rsid w:val="00347FEB"/>
    <w:rsid w:val="003529D2"/>
    <w:rsid w:val="003673F3"/>
    <w:rsid w:val="00386CC1"/>
    <w:rsid w:val="00392D47"/>
    <w:rsid w:val="003959AF"/>
    <w:rsid w:val="003A73E8"/>
    <w:rsid w:val="003C2F6E"/>
    <w:rsid w:val="003D3C75"/>
    <w:rsid w:val="003E7026"/>
    <w:rsid w:val="003F0C2D"/>
    <w:rsid w:val="003F3C69"/>
    <w:rsid w:val="00431809"/>
    <w:rsid w:val="004375E8"/>
    <w:rsid w:val="00463D50"/>
    <w:rsid w:val="004B6105"/>
    <w:rsid w:val="004C362A"/>
    <w:rsid w:val="004D463E"/>
    <w:rsid w:val="004E666A"/>
    <w:rsid w:val="004E677F"/>
    <w:rsid w:val="004F5CE6"/>
    <w:rsid w:val="005017B6"/>
    <w:rsid w:val="00521F0C"/>
    <w:rsid w:val="0052433A"/>
    <w:rsid w:val="00565157"/>
    <w:rsid w:val="00566B61"/>
    <w:rsid w:val="00573C89"/>
    <w:rsid w:val="005821C9"/>
    <w:rsid w:val="005D7F5D"/>
    <w:rsid w:val="005E09D0"/>
    <w:rsid w:val="00637C33"/>
    <w:rsid w:val="006451CD"/>
    <w:rsid w:val="00670C46"/>
    <w:rsid w:val="006850C4"/>
    <w:rsid w:val="00692A7D"/>
    <w:rsid w:val="006C1E6F"/>
    <w:rsid w:val="006C39A1"/>
    <w:rsid w:val="006C64E3"/>
    <w:rsid w:val="006E152A"/>
    <w:rsid w:val="006F2CB0"/>
    <w:rsid w:val="007205A4"/>
    <w:rsid w:val="00720D0D"/>
    <w:rsid w:val="00722474"/>
    <w:rsid w:val="00733FBE"/>
    <w:rsid w:val="00754535"/>
    <w:rsid w:val="0076217F"/>
    <w:rsid w:val="00766216"/>
    <w:rsid w:val="007714AC"/>
    <w:rsid w:val="00772225"/>
    <w:rsid w:val="00792622"/>
    <w:rsid w:val="00797705"/>
    <w:rsid w:val="007D24A3"/>
    <w:rsid w:val="00802B79"/>
    <w:rsid w:val="00816818"/>
    <w:rsid w:val="008334CD"/>
    <w:rsid w:val="00844B45"/>
    <w:rsid w:val="00853AFD"/>
    <w:rsid w:val="00870344"/>
    <w:rsid w:val="00887CE7"/>
    <w:rsid w:val="008B136D"/>
    <w:rsid w:val="008D11D3"/>
    <w:rsid w:val="008D4E49"/>
    <w:rsid w:val="008D58D2"/>
    <w:rsid w:val="008D620F"/>
    <w:rsid w:val="009137FA"/>
    <w:rsid w:val="0094374B"/>
    <w:rsid w:val="00944E70"/>
    <w:rsid w:val="00952D28"/>
    <w:rsid w:val="00977F0D"/>
    <w:rsid w:val="00991C1F"/>
    <w:rsid w:val="00993E94"/>
    <w:rsid w:val="00995D94"/>
    <w:rsid w:val="009A6FB2"/>
    <w:rsid w:val="009A7992"/>
    <w:rsid w:val="009D4341"/>
    <w:rsid w:val="009D7D51"/>
    <w:rsid w:val="00A10D2B"/>
    <w:rsid w:val="00A31788"/>
    <w:rsid w:val="00A35839"/>
    <w:rsid w:val="00A35D7C"/>
    <w:rsid w:val="00A54574"/>
    <w:rsid w:val="00A718DE"/>
    <w:rsid w:val="00A824A4"/>
    <w:rsid w:val="00AC476E"/>
    <w:rsid w:val="00AD7D84"/>
    <w:rsid w:val="00AF3429"/>
    <w:rsid w:val="00B32C7C"/>
    <w:rsid w:val="00B447F6"/>
    <w:rsid w:val="00B46AD0"/>
    <w:rsid w:val="00B56E74"/>
    <w:rsid w:val="00B940BF"/>
    <w:rsid w:val="00B96AAB"/>
    <w:rsid w:val="00BC12D2"/>
    <w:rsid w:val="00BE29B2"/>
    <w:rsid w:val="00C0588D"/>
    <w:rsid w:val="00C136C3"/>
    <w:rsid w:val="00C2555C"/>
    <w:rsid w:val="00C303BC"/>
    <w:rsid w:val="00C64B57"/>
    <w:rsid w:val="00C6572F"/>
    <w:rsid w:val="00C848C9"/>
    <w:rsid w:val="00C9254F"/>
    <w:rsid w:val="00CA4DC4"/>
    <w:rsid w:val="00CB3399"/>
    <w:rsid w:val="00CB4D4F"/>
    <w:rsid w:val="00CD2D23"/>
    <w:rsid w:val="00CD3B78"/>
    <w:rsid w:val="00CD70A8"/>
    <w:rsid w:val="00CE0246"/>
    <w:rsid w:val="00D0273E"/>
    <w:rsid w:val="00D136D3"/>
    <w:rsid w:val="00D16BEE"/>
    <w:rsid w:val="00D33D9B"/>
    <w:rsid w:val="00D5711E"/>
    <w:rsid w:val="00D819A0"/>
    <w:rsid w:val="00D9015E"/>
    <w:rsid w:val="00D90BC4"/>
    <w:rsid w:val="00D97D13"/>
    <w:rsid w:val="00DC0BFB"/>
    <w:rsid w:val="00DC54D0"/>
    <w:rsid w:val="00DE7757"/>
    <w:rsid w:val="00DF693C"/>
    <w:rsid w:val="00E057ED"/>
    <w:rsid w:val="00E264D9"/>
    <w:rsid w:val="00E33363"/>
    <w:rsid w:val="00E41327"/>
    <w:rsid w:val="00E45088"/>
    <w:rsid w:val="00E537C1"/>
    <w:rsid w:val="00E63D3E"/>
    <w:rsid w:val="00E700F8"/>
    <w:rsid w:val="00E805CE"/>
    <w:rsid w:val="00E90BE7"/>
    <w:rsid w:val="00EA203B"/>
    <w:rsid w:val="00EB1224"/>
    <w:rsid w:val="00EB2176"/>
    <w:rsid w:val="00EB2FCA"/>
    <w:rsid w:val="00EB6BB9"/>
    <w:rsid w:val="00ED1C00"/>
    <w:rsid w:val="00ED47BD"/>
    <w:rsid w:val="00ED4FC1"/>
    <w:rsid w:val="00EF6827"/>
    <w:rsid w:val="00F05B0A"/>
    <w:rsid w:val="00F17EFB"/>
    <w:rsid w:val="00F21B02"/>
    <w:rsid w:val="00F54962"/>
    <w:rsid w:val="00FA0A2B"/>
    <w:rsid w:val="00FC2CBE"/>
    <w:rsid w:val="00FD143B"/>
    <w:rsid w:val="00FD62BB"/>
    <w:rsid w:val="00FF5860"/>
    <w:rsid w:val="32256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2A"/>
    <w:rPr>
      <w:rFonts w:eastAsia="Times New Roman" w:cs="Times New Roman"/>
      <w:sz w:val="24"/>
      <w:lang w:val="uk-UA"/>
    </w:rPr>
  </w:style>
  <w:style w:type="paragraph" w:styleId="1">
    <w:name w:val="heading 1"/>
    <w:basedOn w:val="a"/>
    <w:next w:val="a"/>
    <w:link w:val="10"/>
    <w:qFormat/>
    <w:rsid w:val="00321A2A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qFormat/>
    <w:rsid w:val="00321A2A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A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A2A"/>
    <w:rPr>
      <w:color w:val="0000FF"/>
      <w:u w:val="single"/>
    </w:rPr>
  </w:style>
  <w:style w:type="character" w:styleId="a4">
    <w:name w:val="Strong"/>
    <w:qFormat/>
    <w:rsid w:val="00321A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321A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21A2A"/>
    <w:pPr>
      <w:tabs>
        <w:tab w:val="center" w:pos="4819"/>
        <w:tab w:val="right" w:pos="9639"/>
      </w:tabs>
    </w:pPr>
  </w:style>
  <w:style w:type="paragraph" w:styleId="a9">
    <w:name w:val="Body Text"/>
    <w:basedOn w:val="a"/>
    <w:link w:val="aa"/>
    <w:uiPriority w:val="99"/>
    <w:unhideWhenUsed/>
    <w:rsid w:val="00321A2A"/>
    <w:pPr>
      <w:spacing w:after="120"/>
    </w:pPr>
  </w:style>
  <w:style w:type="paragraph" w:styleId="ab">
    <w:name w:val="Body Text Indent"/>
    <w:basedOn w:val="a"/>
    <w:link w:val="ac"/>
    <w:uiPriority w:val="99"/>
    <w:qFormat/>
    <w:rsid w:val="00321A2A"/>
    <w:pPr>
      <w:ind w:firstLine="720"/>
      <w:jc w:val="both"/>
    </w:pPr>
    <w:rPr>
      <w:sz w:val="28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321A2A"/>
    <w:pPr>
      <w:tabs>
        <w:tab w:val="center" w:pos="4819"/>
        <w:tab w:val="right" w:pos="9639"/>
      </w:tabs>
    </w:pPr>
  </w:style>
  <w:style w:type="paragraph" w:styleId="af">
    <w:name w:val="Normal (Web)"/>
    <w:basedOn w:val="a"/>
    <w:uiPriority w:val="99"/>
    <w:rsid w:val="00321A2A"/>
    <w:pPr>
      <w:suppressAutoHyphens/>
      <w:spacing w:before="100" w:after="100"/>
    </w:pPr>
    <w:rPr>
      <w:szCs w:val="24"/>
      <w:lang w:val="ru-RU" w:eastAsia="zh-CN"/>
    </w:rPr>
  </w:style>
  <w:style w:type="table" w:styleId="af0">
    <w:name w:val="Table Grid"/>
    <w:basedOn w:val="a1"/>
    <w:uiPriority w:val="59"/>
    <w:rsid w:val="00321A2A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321A2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link w:val="af2"/>
    <w:uiPriority w:val="34"/>
    <w:qFormat/>
    <w:rsid w:val="00321A2A"/>
    <w:pPr>
      <w:ind w:left="720"/>
      <w:contextualSpacing/>
    </w:pPr>
  </w:style>
  <w:style w:type="character" w:customStyle="1" w:styleId="ac">
    <w:name w:val="Основной текст с отступом Знак"/>
    <w:basedOn w:val="a0"/>
    <w:link w:val="ab"/>
    <w:uiPriority w:val="99"/>
    <w:qFormat/>
    <w:rsid w:val="00321A2A"/>
    <w:rPr>
      <w:rFonts w:eastAsia="Times New Roman" w:cs="Times New Roman"/>
      <w:szCs w:val="24"/>
      <w:lang w:eastAsia="ru-RU"/>
    </w:rPr>
  </w:style>
  <w:style w:type="character" w:customStyle="1" w:styleId="af3">
    <w:name w:val="Основной текст_"/>
    <w:link w:val="21"/>
    <w:qFormat/>
    <w:locked/>
    <w:rsid w:val="00321A2A"/>
    <w:rPr>
      <w:shd w:val="clear" w:color="auto" w:fill="FFFFFF"/>
    </w:rPr>
  </w:style>
  <w:style w:type="paragraph" w:customStyle="1" w:styleId="21">
    <w:name w:val="Основной текст2"/>
    <w:basedOn w:val="a"/>
    <w:link w:val="af3"/>
    <w:qFormat/>
    <w:rsid w:val="00321A2A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321A2A"/>
    <w:rPr>
      <w:rFonts w:ascii="Tms Rmn" w:eastAsia="Times New Roman" w:hAnsi="Tms Rmn" w:cs="Times New Roman"/>
      <w:b/>
      <w:bCs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A2A"/>
    <w:rPr>
      <w:rFonts w:eastAsia="Times New Roman" w:cs="Times New Roman"/>
      <w:b/>
      <w:bCs/>
      <w:sz w:val="36"/>
      <w:szCs w:val="20"/>
      <w:lang w:eastAsia="ru-RU"/>
    </w:rPr>
  </w:style>
  <w:style w:type="character" w:customStyle="1" w:styleId="rvts46">
    <w:name w:val="rvts46"/>
    <w:basedOn w:val="a0"/>
    <w:rsid w:val="00321A2A"/>
  </w:style>
  <w:style w:type="character" w:customStyle="1" w:styleId="rvts37">
    <w:name w:val="rvts37"/>
    <w:basedOn w:val="a0"/>
    <w:rsid w:val="00321A2A"/>
  </w:style>
  <w:style w:type="paragraph" w:customStyle="1" w:styleId="4">
    <w:name w:val="Обычный4"/>
    <w:rsid w:val="00321A2A"/>
    <w:rPr>
      <w:rFonts w:eastAsia="Times New Roman" w:cs="Times New Roman"/>
    </w:rPr>
  </w:style>
  <w:style w:type="paragraph" w:customStyle="1" w:styleId="7">
    <w:name w:val="Обычный7"/>
    <w:rsid w:val="00321A2A"/>
    <w:rPr>
      <w:rFonts w:eastAsia="Times New Roman" w:cs="Times New Roman"/>
    </w:rPr>
  </w:style>
  <w:style w:type="character" w:customStyle="1" w:styleId="rvts7">
    <w:name w:val="rvts7"/>
    <w:basedOn w:val="a0"/>
    <w:rsid w:val="00321A2A"/>
  </w:style>
  <w:style w:type="paragraph" w:customStyle="1" w:styleId="docdata">
    <w:name w:val="docdata"/>
    <w:basedOn w:val="a"/>
    <w:rsid w:val="00321A2A"/>
    <w:pPr>
      <w:spacing w:before="100" w:beforeAutospacing="1" w:after="100" w:afterAutospacing="1"/>
    </w:pPr>
    <w:rPr>
      <w:szCs w:val="24"/>
      <w:lang w:val="ru-RU"/>
    </w:rPr>
  </w:style>
  <w:style w:type="paragraph" w:customStyle="1" w:styleId="11">
    <w:name w:val="Обычный1"/>
    <w:rsid w:val="00321A2A"/>
    <w:rPr>
      <w:rFonts w:eastAsia="Times New Roman" w:cs="Times New Roman"/>
    </w:rPr>
  </w:style>
  <w:style w:type="character" w:customStyle="1" w:styleId="af2">
    <w:name w:val="Абзац списка Знак"/>
    <w:link w:val="af1"/>
    <w:uiPriority w:val="34"/>
    <w:rsid w:val="00321A2A"/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21A2A"/>
    <w:rPr>
      <w:rFonts w:eastAsia="Times New Roman" w:cs="Times New Roman"/>
      <w:sz w:val="24"/>
      <w:szCs w:val="20"/>
      <w:lang w:eastAsia="ru-RU"/>
    </w:rPr>
  </w:style>
  <w:style w:type="paragraph" w:styleId="af4">
    <w:name w:val="No Spacing"/>
    <w:uiPriority w:val="1"/>
    <w:qFormat/>
    <w:rsid w:val="00321A2A"/>
    <w:pPr>
      <w:suppressAutoHyphens/>
    </w:pPr>
    <w:rPr>
      <w:rFonts w:eastAsia="Times New Roman" w:cs="Times New Roman"/>
      <w:sz w:val="24"/>
      <w:szCs w:val="24"/>
      <w:lang w:val="uk-UA" w:eastAsia="zh-CN"/>
    </w:rPr>
  </w:style>
  <w:style w:type="character" w:customStyle="1" w:styleId="FontStyle15">
    <w:name w:val="Font Style15"/>
    <w:qFormat/>
    <w:rsid w:val="00321A2A"/>
    <w:rPr>
      <w:rFonts w:ascii="Times New Roman" w:hAnsi="Times New Roman" w:cs="Times New Roman" w:hint="default"/>
      <w:sz w:val="26"/>
      <w:szCs w:val="26"/>
    </w:rPr>
  </w:style>
  <w:style w:type="character" w:customStyle="1" w:styleId="rvts0">
    <w:name w:val="rvts0"/>
    <w:basedOn w:val="a0"/>
    <w:rsid w:val="00321A2A"/>
  </w:style>
  <w:style w:type="character" w:customStyle="1" w:styleId="a8">
    <w:name w:val="Верхний колонтитул Знак"/>
    <w:basedOn w:val="a0"/>
    <w:link w:val="a7"/>
    <w:uiPriority w:val="99"/>
    <w:rsid w:val="00321A2A"/>
    <w:rPr>
      <w:rFonts w:eastAsia="Times New Roman" w:cs="Times New Roman"/>
      <w:sz w:val="24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321A2A"/>
    <w:rPr>
      <w:rFonts w:eastAsia="Times New Roman" w:cs="Times New Roman"/>
      <w:sz w:val="24"/>
      <w:szCs w:val="20"/>
      <w:lang w:eastAsia="ru-RU"/>
    </w:rPr>
  </w:style>
  <w:style w:type="character" w:customStyle="1" w:styleId="40">
    <w:name w:val="Основной текст (4)_"/>
    <w:basedOn w:val="a0"/>
    <w:link w:val="41"/>
    <w:locked/>
    <w:rsid w:val="00321A2A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qFormat/>
    <w:rsid w:val="00321A2A"/>
    <w:pPr>
      <w:widowControl w:val="0"/>
      <w:shd w:val="clear" w:color="auto" w:fill="FFFFFF"/>
      <w:spacing w:before="60" w:line="365" w:lineRule="exact"/>
      <w:jc w:val="center"/>
    </w:pPr>
    <w:rPr>
      <w:b/>
      <w:bCs/>
      <w:sz w:val="28"/>
      <w:szCs w:val="28"/>
      <w:lang w:eastAsia="en-US"/>
    </w:rPr>
  </w:style>
  <w:style w:type="character" w:customStyle="1" w:styleId="31">
    <w:name w:val="Основной текст (3)_"/>
    <w:basedOn w:val="a0"/>
    <w:link w:val="32"/>
    <w:qFormat/>
    <w:locked/>
    <w:rsid w:val="00321A2A"/>
    <w:rPr>
      <w:rFonts w:eastAsia="Times New Roman" w:cs="Times New Roman"/>
      <w:b/>
      <w:bCs/>
      <w:sz w:val="32"/>
      <w:szCs w:val="3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21A2A"/>
    <w:pPr>
      <w:widowControl w:val="0"/>
      <w:shd w:val="clear" w:color="auto" w:fill="FFFFFF"/>
      <w:spacing w:after="60" w:line="0" w:lineRule="atLeast"/>
      <w:jc w:val="center"/>
    </w:pPr>
    <w:rPr>
      <w:b/>
      <w:bCs/>
      <w:sz w:val="32"/>
      <w:szCs w:val="32"/>
      <w:lang w:eastAsia="en-US"/>
    </w:rPr>
  </w:style>
  <w:style w:type="character" w:customStyle="1" w:styleId="22">
    <w:name w:val="Заголовок №2_"/>
    <w:basedOn w:val="a0"/>
    <w:link w:val="23"/>
    <w:locked/>
    <w:rsid w:val="00321A2A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321A2A"/>
    <w:pPr>
      <w:widowControl w:val="0"/>
      <w:shd w:val="clear" w:color="auto" w:fill="FFFFFF"/>
      <w:spacing w:line="0" w:lineRule="atLeast"/>
      <w:outlineLvl w:val="1"/>
    </w:pPr>
    <w:rPr>
      <w:b/>
      <w:bCs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locked/>
    <w:rsid w:val="00321A2A"/>
    <w:rPr>
      <w:rFonts w:eastAsia="Times New Roman" w:cs="Times New Roman"/>
      <w:sz w:val="22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321A2A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211pt">
    <w:name w:val="Основной текст (2) + 11 pt"/>
    <w:basedOn w:val="a0"/>
    <w:rsid w:val="00321A2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">
    <w:name w:val="Основной текст (2)"/>
    <w:basedOn w:val="a0"/>
    <w:rsid w:val="00321A2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semiHidden/>
    <w:rsid w:val="00321A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2">
    <w:name w:val="Заголовок1"/>
    <w:basedOn w:val="a"/>
    <w:next w:val="a9"/>
    <w:rsid w:val="00321A2A"/>
    <w:pPr>
      <w:suppressAutoHyphens/>
      <w:jc w:val="center"/>
    </w:pPr>
    <w:rPr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4B9CB-DEF7-4ACC-A4B7-2371BCE6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6</Pages>
  <Words>1837</Words>
  <Characters>10476</Characters>
  <Application>Microsoft Office Word</Application>
  <DocSecurity>0</DocSecurity>
  <Lines>87</Lines>
  <Paragraphs>24</Paragraphs>
  <ScaleCrop>false</ScaleCrop>
  <Company>Microsoft</Company>
  <LinksUpToDate>false</LinksUpToDate>
  <CharactersWithSpaces>12289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103</cp:revision>
  <cp:lastPrinted>2026-05-21T13:20:00Z</cp:lastPrinted>
  <dcterms:created xsi:type="dcterms:W3CDTF">2022-09-09T05:08:00Z</dcterms:created>
  <dcterms:modified xsi:type="dcterms:W3CDTF">2026-05-21T13:20:00Z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D7B3A5DBA59A4D1392D88E8C2BB413C8_12</vt:lpwstr>
  </property>
</Properties>
</file>