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szCs w:val="28"/>
        </w:rPr>
      </w:pPr>
      <w:r>
        <w:rPr>
          <w:sz w:val="28"/>
          <w:szCs w:val="28"/>
        </w:rPr>
      </w:r>
    </w:p>
    <w:p>
      <w:pPr>
        <w:pStyle w:val="Normal"/>
        <w:jc w:val="center"/>
        <w:rPr>
          <w:rFonts w:ascii="Calibri" w:hAnsi="Calibri"/>
        </w:rPr>
      </w:pPr>
      <w:r>
        <w:rPr/>
        <w:drawing>
          <wp:inline distT="0" distB="0" distL="0" distR="0">
            <wp:extent cx="485775" cy="600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2"/>
                    <a:stretch>
                      <a:fillRect/>
                    </a:stretch>
                  </pic:blipFill>
                  <pic:spPr bwMode="auto">
                    <a:xfrm>
                      <a:off x="0" y="0"/>
                      <a:ext cx="485775" cy="600075"/>
                    </a:xfrm>
                    <a:prstGeom prst="rect">
                      <a:avLst/>
                    </a:prstGeom>
                    <a:noFill/>
                  </pic:spPr>
                </pic:pic>
              </a:graphicData>
            </a:graphic>
          </wp:inline>
        </w:drawing>
      </w:r>
    </w:p>
    <w:p>
      <w:pPr>
        <w:pStyle w:val="Normal"/>
        <w:tabs>
          <w:tab w:val="clear" w:pos="708"/>
          <w:tab w:val="center" w:pos="4606" w:leader="none"/>
          <w:tab w:val="left" w:pos="7110" w:leader="none"/>
        </w:tabs>
        <w:rPr>
          <w:sz w:val="28"/>
          <w:szCs w:val="28"/>
        </w:rPr>
      </w:pPr>
      <w:r>
        <w:rPr>
          <w:b/>
          <w:sz w:val="28"/>
          <w:szCs w:val="28"/>
          <w:lang w:val="en-US"/>
        </w:rPr>
        <w:tab/>
      </w:r>
      <w:r>
        <w:rPr>
          <w:b/>
          <w:sz w:val="28"/>
          <w:szCs w:val="28"/>
          <w:lang w:val="ru-RU"/>
        </w:rPr>
        <w:tab/>
        <w:tab/>
      </w:r>
    </w:p>
    <w:p>
      <w:pPr>
        <w:pStyle w:val="Normal"/>
        <w:jc w:val="center"/>
        <w:rPr>
          <w:b/>
          <w:sz w:val="28"/>
          <w:szCs w:val="28"/>
        </w:rPr>
      </w:pPr>
      <w:r>
        <w:rPr>
          <w:b/>
          <w:sz w:val="28"/>
          <w:szCs w:val="28"/>
        </w:rPr>
        <w:t>УКРАЇНА</w:t>
      </w:r>
    </w:p>
    <w:p>
      <w:pPr>
        <w:pStyle w:val="Normal"/>
        <w:jc w:val="center"/>
        <w:rPr>
          <w:b/>
          <w:sz w:val="28"/>
          <w:szCs w:val="28"/>
        </w:rPr>
      </w:pPr>
      <w:r>
        <w:rPr>
          <w:b/>
          <w:sz w:val="28"/>
          <w:szCs w:val="28"/>
        </w:rPr>
        <w:t>ЧЕРНІГІВСЬКА ОБЛАСТЬ</w:t>
      </w:r>
    </w:p>
    <w:p>
      <w:pPr>
        <w:pStyle w:val="Heading1"/>
        <w:numPr>
          <w:ilvl w:val="0"/>
          <w:numId w:val="0"/>
        </w:numPr>
        <w:ind w:hanging="0" w:left="0"/>
        <w:rPr>
          <w:rFonts w:ascii="Times New Roman" w:hAnsi="Times New Roman"/>
        </w:rPr>
      </w:pPr>
      <w:r>
        <w:rPr>
          <w:rFonts w:ascii="Times New Roman" w:hAnsi="Times New Roman"/>
        </w:rPr>
        <w:t>Н І Ж И Н С Ь К А    М І С Ь К А    Р А Д А</w:t>
      </w:r>
    </w:p>
    <w:p>
      <w:pPr>
        <w:pStyle w:val="Heading2"/>
        <w:numPr>
          <w:ilvl w:val="0"/>
          <w:numId w:val="0"/>
        </w:numPr>
        <w:ind w:hanging="0" w:left="0"/>
        <w:rPr>
          <w:sz w:val="32"/>
          <w:szCs w:val="32"/>
        </w:rPr>
      </w:pPr>
      <w:r>
        <w:rPr>
          <w:sz w:val="32"/>
          <w:szCs w:val="32"/>
        </w:rPr>
        <w:t>В И К О Н А В Ч И Й    К О М І Т Е Т</w:t>
      </w:r>
    </w:p>
    <w:p>
      <w:pPr>
        <w:pStyle w:val="Heading2"/>
        <w:numPr>
          <w:ilvl w:val="0"/>
          <w:numId w:val="0"/>
        </w:numPr>
        <w:ind w:hanging="0" w:left="1440"/>
        <w:rPr>
          <w:sz w:val="28"/>
          <w:szCs w:val="28"/>
        </w:rPr>
      </w:pPr>
      <w:r>
        <w:rPr>
          <w:sz w:val="28"/>
          <w:szCs w:val="28"/>
        </w:rPr>
      </w:r>
    </w:p>
    <w:p>
      <w:pPr>
        <w:pStyle w:val="Normal"/>
        <w:jc w:val="center"/>
        <w:rPr>
          <w:b/>
          <w:sz w:val="40"/>
          <w:szCs w:val="40"/>
        </w:rPr>
      </w:pPr>
      <w:r>
        <w:rPr>
          <w:b/>
          <w:sz w:val="40"/>
          <w:szCs w:val="40"/>
        </w:rPr>
        <w:t>Р І Ш Е Н Н Я</w:t>
      </w:r>
    </w:p>
    <w:p>
      <w:pPr>
        <w:pStyle w:val="Normal"/>
        <w:jc w:val="center"/>
        <w:rPr>
          <w:b/>
          <w:sz w:val="28"/>
          <w:szCs w:val="28"/>
        </w:rPr>
      </w:pPr>
      <w:r>
        <w:rPr>
          <w:b/>
          <w:sz w:val="28"/>
          <w:szCs w:val="28"/>
        </w:rPr>
      </w:r>
    </w:p>
    <w:p>
      <w:pPr>
        <w:pStyle w:val="Normal"/>
        <w:jc w:val="both"/>
        <w:rPr>
          <w:sz w:val="28"/>
          <w:szCs w:val="28"/>
        </w:rPr>
      </w:pPr>
      <w:r>
        <w:rPr>
          <w:sz w:val="28"/>
          <w:szCs w:val="28"/>
        </w:rPr>
        <w:t xml:space="preserve">від </w:t>
      </w:r>
      <w:r>
        <w:rPr>
          <w:sz w:val="28"/>
          <w:szCs w:val="28"/>
        </w:rPr>
        <w:t xml:space="preserve">18 </w:t>
      </w:r>
      <w:r>
        <w:rPr>
          <w:sz w:val="28"/>
          <w:szCs w:val="28"/>
          <w:lang w:val="ru-RU"/>
        </w:rPr>
        <w:t>червня</w:t>
      </w:r>
      <w:r>
        <w:rPr>
          <w:sz w:val="28"/>
          <w:szCs w:val="28"/>
        </w:rPr>
        <w:t xml:space="preserve"> 2026 року</w:t>
        <w:tab/>
        <w:tab/>
        <w:t>м. Ніжин</w:t>
        <w:tab/>
        <w:tab/>
        <w:tab/>
        <w:tab/>
        <w:tab/>
        <w:t xml:space="preserve">№ </w:t>
      </w:r>
      <w:r>
        <w:rPr>
          <w:sz w:val="28"/>
          <w:szCs w:val="28"/>
        </w:rPr>
        <w:t>297</w:t>
      </w:r>
    </w:p>
    <w:p>
      <w:pPr>
        <w:pStyle w:val="Normal"/>
        <w:rPr>
          <w:b/>
          <w:bCs/>
          <w:sz w:val="28"/>
          <w:szCs w:val="28"/>
        </w:rPr>
      </w:pPr>
      <w:r>
        <w:rPr>
          <w:b/>
          <w:bCs/>
          <w:sz w:val="28"/>
          <w:szCs w:val="28"/>
        </w:rPr>
      </w:r>
    </w:p>
    <w:p>
      <w:pPr>
        <w:pStyle w:val="Normal"/>
        <w:rPr>
          <w:sz w:val="28"/>
          <w:szCs w:val="28"/>
          <w:lang w:val="ru-RU"/>
        </w:rPr>
      </w:pPr>
      <w:r>
        <w:rPr>
          <w:sz w:val="28"/>
          <w:szCs w:val="28"/>
        </w:rPr>
        <w:t>Про внесення змін до фінансового плану</w:t>
      </w:r>
    </w:p>
    <w:p>
      <w:pPr>
        <w:pStyle w:val="Normal"/>
        <w:rPr>
          <w:sz w:val="28"/>
          <w:szCs w:val="28"/>
        </w:rPr>
      </w:pPr>
      <w:r>
        <w:rPr>
          <w:sz w:val="28"/>
          <w:szCs w:val="28"/>
        </w:rPr>
        <w:t>комунального некомерційного підприємства</w:t>
      </w:r>
    </w:p>
    <w:p>
      <w:pPr>
        <w:pStyle w:val="Normal"/>
        <w:rPr>
          <w:sz w:val="28"/>
          <w:szCs w:val="28"/>
        </w:rPr>
      </w:pPr>
      <w:r>
        <w:rPr>
          <w:sz w:val="28"/>
          <w:szCs w:val="28"/>
        </w:rPr>
        <w:t>«Ніжинська центральна міська лікарня імені</w:t>
      </w:r>
    </w:p>
    <w:p>
      <w:pPr>
        <w:pStyle w:val="Normal"/>
        <w:rPr>
          <w:sz w:val="28"/>
          <w:szCs w:val="28"/>
        </w:rPr>
      </w:pPr>
      <w:r>
        <w:rPr>
          <w:sz w:val="28"/>
          <w:szCs w:val="28"/>
        </w:rPr>
        <w:t>Миколи Галицького» Ніжинської</w:t>
      </w:r>
    </w:p>
    <w:p>
      <w:pPr>
        <w:pStyle w:val="Normal"/>
        <w:rPr>
          <w:sz w:val="28"/>
          <w:szCs w:val="28"/>
        </w:rPr>
      </w:pPr>
      <w:r>
        <w:rPr>
          <w:sz w:val="28"/>
          <w:szCs w:val="28"/>
        </w:rPr>
        <w:t>міської ради Чернігівської області</w:t>
      </w:r>
    </w:p>
    <w:p>
      <w:pPr>
        <w:pStyle w:val="Normal"/>
        <w:rPr>
          <w:sz w:val="28"/>
          <w:szCs w:val="28"/>
        </w:rPr>
      </w:pPr>
      <w:r>
        <w:rPr>
          <w:sz w:val="28"/>
          <w:szCs w:val="28"/>
        </w:rPr>
        <w:t>на 2026 рік</w:t>
      </w:r>
    </w:p>
    <w:p>
      <w:pPr>
        <w:pStyle w:val="Normal"/>
        <w:rPr>
          <w:b/>
          <w:bCs/>
          <w:sz w:val="28"/>
          <w:szCs w:val="28"/>
        </w:rPr>
      </w:pPr>
      <w:r>
        <w:rPr>
          <w:b/>
          <w:bCs/>
          <w:sz w:val="28"/>
          <w:szCs w:val="28"/>
        </w:rPr>
      </w:r>
    </w:p>
    <w:p>
      <w:pPr>
        <w:pStyle w:val="Normal"/>
        <w:shd w:val="clear" w:color="auto" w:fill="FFFFFF"/>
        <w:jc w:val="both"/>
        <w:rPr>
          <w:bCs/>
          <w:sz w:val="28"/>
          <w:szCs w:val="28"/>
        </w:rPr>
      </w:pPr>
      <w:r>
        <w:rPr>
          <w:sz w:val="28"/>
          <w:szCs w:val="28"/>
        </w:rPr>
        <w:tab/>
        <w:t>Відповідно до ст. ст. 17, 27, 29, 42, 53, 59 Закону України «Про місцеве самоврядування в Україні», враховуючи вимоги Наказу Міністерства економічного розвитку і торгівлі України від 28 серпня 2025 року №350 «</w:t>
      </w:r>
      <w:r>
        <w:rPr>
          <w:rStyle w:val="rvts23"/>
          <w:color w:val="000000"/>
          <w:sz w:val="28"/>
          <w:szCs w:val="28"/>
        </w:rPr>
        <w:t xml:space="preserve">Про затвердження Типової форми подання даних зведених показників фінансових планів суб´єктів господарювання державного сектору економіки та Методичних рекомендацій, щодо розроблення фінансового плану суб´єкта господарювання державного сектора економіки», </w:t>
      </w:r>
      <w:r>
        <w:rPr>
          <w:sz w:val="28"/>
          <w:szCs w:val="28"/>
        </w:rPr>
        <w:t xml:space="preserve"> рішення виконавчого комітету Ніжинської міської ради Чернігівської області від 22 травня 2025  року № 242 «</w:t>
      </w:r>
      <w:r>
        <w:rPr>
          <w:rStyle w:val="rvts23"/>
          <w:sz w:val="28"/>
          <w:szCs w:val="28"/>
        </w:rPr>
        <w:t xml:space="preserve">Про затвердження </w:t>
      </w:r>
      <w:r>
        <w:rPr>
          <w:sz w:val="28"/>
          <w:szCs w:val="28"/>
        </w:rPr>
        <w:t>Рекомендацій щодо складання, затвердження та контролю за виконанням фінансових планів комунальних підприємств</w:t>
      </w:r>
      <w:r>
        <w:rPr>
          <w:rStyle w:val="rvts23"/>
          <w:sz w:val="28"/>
          <w:szCs w:val="28"/>
        </w:rPr>
        <w:t>»</w:t>
      </w:r>
      <w:r>
        <w:rPr>
          <w:sz w:val="28"/>
          <w:szCs w:val="28"/>
        </w:rPr>
        <w:t xml:space="preserve"> та розглянувши лист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(далі – КНП «Ніжинська центральна міська лікарня ім. М. Галицького») від 15 червня 2026 року за №01-11/2468, пояснювальну записку про зміни до фінансового плану </w:t>
      </w:r>
      <w:r>
        <w:rPr>
          <w:bCs/>
          <w:sz w:val="28"/>
          <w:szCs w:val="28"/>
        </w:rPr>
        <w:t>на 2026 рік, виконавчий комітет Ніжинської міської Чернігівської обласної ради вирішив:</w:t>
      </w:r>
    </w:p>
    <w:p>
      <w:pPr>
        <w:pStyle w:val="Normal"/>
        <w:jc w:val="both"/>
        <w:rPr>
          <w:sz w:val="28"/>
          <w:szCs w:val="28"/>
        </w:rPr>
      </w:pPr>
      <w:r>
        <w:rPr>
          <w:bCs/>
          <w:sz w:val="28"/>
          <w:szCs w:val="28"/>
        </w:rPr>
        <w:tab/>
      </w:r>
      <w:r>
        <w:rPr>
          <w:sz w:val="28"/>
          <w:szCs w:val="28"/>
          <w:shd w:fill="FFFFFF" w:val="clear"/>
        </w:rPr>
        <w:t>1.</w:t>
      </w:r>
      <w:r>
        <w:rPr>
          <w:rStyle w:val="1"/>
          <w:color w:val="000000"/>
          <w:szCs w:val="28"/>
          <w:shd w:fill="FFFFFF" w:val="clear"/>
        </w:rPr>
        <w:t xml:space="preserve"> </w:t>
      </w:r>
      <w:r>
        <w:rPr>
          <w:rStyle w:val="docdata"/>
          <w:color w:val="000000"/>
          <w:sz w:val="28"/>
          <w:szCs w:val="32"/>
          <w:shd w:fill="FFFFFF" w:val="clear"/>
        </w:rPr>
        <w:t>Внести зміни</w:t>
      </w:r>
      <w:r>
        <w:rPr>
          <w:rStyle w:val="docdata"/>
          <w:color w:val="000000"/>
          <w:szCs w:val="28"/>
          <w:shd w:fill="FFFFFF" w:val="clear"/>
        </w:rPr>
        <w:t xml:space="preserve"> </w:t>
      </w:r>
      <w:r>
        <w:rPr>
          <w:rStyle w:val="docdata"/>
          <w:color w:val="000000"/>
          <w:sz w:val="28"/>
          <w:szCs w:val="32"/>
          <w:shd w:fill="FFFFFF" w:val="clear"/>
        </w:rPr>
        <w:t xml:space="preserve">до </w:t>
      </w:r>
      <w:r>
        <w:rPr>
          <w:color w:val="000000"/>
          <w:sz w:val="28"/>
          <w:szCs w:val="28"/>
          <w:shd w:fill="FFFFFF" w:val="clear"/>
        </w:rPr>
        <w:t xml:space="preserve">фінансового плану </w:t>
      </w:r>
      <w:r>
        <w:rPr>
          <w:color w:val="000000"/>
          <w:sz w:val="28"/>
          <w:szCs w:val="28"/>
        </w:rPr>
        <w:t>КНП «Ніжинська центральна міська лікарня ім. М. Галицького» на 2026 рік </w:t>
      </w:r>
      <w:r>
        <w:rPr>
          <w:color w:val="000000"/>
          <w:sz w:val="28"/>
          <w:szCs w:val="28"/>
          <w:shd w:fill="FFFFFF" w:val="clear"/>
        </w:rPr>
        <w:t>та викласти його в редакції, що додається.</w:t>
      </w:r>
    </w:p>
    <w:p>
      <w:pPr>
        <w:pStyle w:val="Normal"/>
        <w:ind w:firstLine="708"/>
        <w:jc w:val="both"/>
        <w:rPr>
          <w:sz w:val="28"/>
          <w:szCs w:val="28"/>
        </w:rPr>
      </w:pPr>
      <w:r>
        <w:rPr>
          <w:sz w:val="28"/>
          <w:szCs w:val="28"/>
        </w:rPr>
        <w:t xml:space="preserve">2. Відділу економічного розвитку та стратегічного планування виконавчого комітету Ніжинської міської ради Чернігівської області Ярославі Ярош забезпечити оприлюднення даного рішення на офіційному сайті Ніжинської міської ради Чернігівської області протягом п’яти робочих днів з дня його прийняття. </w:t>
      </w:r>
    </w:p>
    <w:p>
      <w:pPr>
        <w:pStyle w:val="Normal"/>
        <w:ind w:firstLine="708"/>
        <w:jc w:val="both"/>
        <w:rPr>
          <w:sz w:val="28"/>
          <w:szCs w:val="28"/>
        </w:rPr>
      </w:pPr>
      <w:r>
        <w:rPr>
          <w:sz w:val="28"/>
          <w:szCs w:val="28"/>
        </w:rPr>
        <w:t>3. Контроль за виконанням цього рішення покласти на першого заступника міського голови з питань діяльності виконавчих органів рад</w:t>
      </w:r>
      <w:r>
        <w:rPr>
          <w:sz w:val="28"/>
          <w:szCs w:val="28"/>
          <w:shd w:fill="FFFFFF" w:val="clear"/>
        </w:rPr>
        <w:t xml:space="preserve">и </w:t>
      </w:r>
      <w:r>
        <w:rPr>
          <w:sz w:val="28"/>
          <w:szCs w:val="28"/>
          <w:shd w:fill="FFFFFF" w:val="clear"/>
        </w:rPr>
        <w:t>Федора Вовченка</w:t>
      </w:r>
      <w:r>
        <w:rPr>
          <w:sz w:val="28"/>
          <w:szCs w:val="28"/>
          <w:shd w:fill="FFFFFF" w:val="clear"/>
        </w:rPr>
        <w:t xml:space="preserve">. </w:t>
      </w:r>
    </w:p>
    <w:p>
      <w:pPr>
        <w:pStyle w:val="Normal"/>
        <w:tabs>
          <w:tab w:val="clear" w:pos="708"/>
          <w:tab w:val="left" w:pos="6344" w:leader="none"/>
        </w:tabs>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Міський голова                                                                  Олександр КОДОЛА</w:t>
      </w:r>
    </w:p>
    <w:p>
      <w:pPr>
        <w:pStyle w:val="Normal"/>
        <w:jc w:val="both"/>
        <w:rPr>
          <w:sz w:val="28"/>
          <w:szCs w:val="28"/>
        </w:rPr>
      </w:pPr>
      <w:r>
        <w:rPr>
          <w:sz w:val="28"/>
          <w:szCs w:val="28"/>
        </w:rPr>
      </w:r>
    </w:p>
    <w:p>
      <w:pPr>
        <w:pStyle w:val="Normal"/>
        <w:jc w:val="both"/>
        <w:rPr>
          <w:bCs/>
          <w:sz w:val="28"/>
          <w:szCs w:val="28"/>
        </w:rPr>
      </w:pPr>
      <w:r>
        <w:rPr>
          <w:bCs/>
          <w:sz w:val="28"/>
          <w:szCs w:val="28"/>
        </w:rPr>
        <w:t>Візують :</w:t>
      </w:r>
    </w:p>
    <w:p>
      <w:pPr>
        <w:pStyle w:val="Normal"/>
        <w:jc w:val="both"/>
        <w:rPr>
          <w:b/>
          <w:sz w:val="28"/>
          <w:szCs w:val="28"/>
        </w:rPr>
      </w:pPr>
      <w:r>
        <w:rPr>
          <w:b/>
          <w:sz w:val="28"/>
          <w:szCs w:val="28"/>
        </w:rPr>
      </w:r>
    </w:p>
    <w:p>
      <w:pPr>
        <w:pStyle w:val="Normal"/>
        <w:jc w:val="both"/>
        <w:rPr>
          <w:bCs/>
          <w:iCs/>
          <w:sz w:val="28"/>
          <w:szCs w:val="28"/>
        </w:rPr>
      </w:pPr>
      <w:r>
        <w:rPr>
          <w:bCs/>
          <w:iCs/>
          <w:sz w:val="28"/>
          <w:szCs w:val="28"/>
        </w:rPr>
        <w:t>В.о. генерального директора</w:t>
        <w:tab/>
        <w:tab/>
        <w:tab/>
        <w:tab/>
        <w:tab/>
        <w:tab/>
        <w:tab/>
        <w:tab/>
        <w:t>Олег КАЧЕР</w:t>
      </w:r>
    </w:p>
    <w:p>
      <w:pPr>
        <w:pStyle w:val="Normal"/>
        <w:jc w:val="both"/>
        <w:rPr>
          <w:bCs/>
          <w:iCs/>
          <w:sz w:val="28"/>
          <w:szCs w:val="28"/>
        </w:rPr>
      </w:pPr>
      <w:r>
        <w:rPr>
          <w:bCs/>
          <w:iCs/>
          <w:sz w:val="28"/>
          <w:szCs w:val="28"/>
        </w:rPr>
      </w:r>
    </w:p>
    <w:p>
      <w:pPr>
        <w:pStyle w:val="Normal"/>
        <w:jc w:val="both"/>
        <w:rPr>
          <w:sz w:val="28"/>
          <w:szCs w:val="28"/>
        </w:rPr>
      </w:pPr>
      <w:r>
        <w:rPr>
          <w:sz w:val="28"/>
          <w:szCs w:val="28"/>
        </w:rPr>
        <w:t xml:space="preserve">Заступник міського голови </w:t>
      </w:r>
    </w:p>
    <w:p>
      <w:pPr>
        <w:pStyle w:val="Normal"/>
        <w:jc w:val="both"/>
        <w:rPr>
          <w:sz w:val="28"/>
          <w:szCs w:val="28"/>
        </w:rPr>
      </w:pPr>
      <w:r>
        <w:rPr>
          <w:sz w:val="28"/>
          <w:szCs w:val="28"/>
        </w:rPr>
        <w:t xml:space="preserve">з питань діяльності виконавчих </w:t>
      </w:r>
    </w:p>
    <w:p>
      <w:pPr>
        <w:pStyle w:val="Normal"/>
        <w:jc w:val="both"/>
        <w:rPr>
          <w:sz w:val="28"/>
          <w:szCs w:val="28"/>
        </w:rPr>
      </w:pPr>
      <w:r>
        <w:rPr>
          <w:sz w:val="28"/>
          <w:szCs w:val="28"/>
        </w:rPr>
        <w:t>органів ради</w:t>
        <w:tab/>
        <w:tab/>
        <w:tab/>
        <w:tab/>
        <w:tab/>
        <w:tab/>
        <w:tab/>
        <w:tab/>
        <w:tab/>
        <w:t>Ірина ГРОЗЕНКО</w:t>
      </w:r>
    </w:p>
    <w:p>
      <w:pPr>
        <w:pStyle w:val="Normal"/>
        <w:rPr>
          <w:sz w:val="28"/>
          <w:szCs w:val="28"/>
        </w:rPr>
      </w:pPr>
      <w:r>
        <w:rPr>
          <w:sz w:val="28"/>
          <w:szCs w:val="28"/>
        </w:rPr>
      </w:r>
    </w:p>
    <w:p>
      <w:pPr>
        <w:pStyle w:val="Normal"/>
        <w:rPr>
          <w:sz w:val="28"/>
          <w:szCs w:val="28"/>
        </w:rPr>
      </w:pPr>
      <w:r>
        <w:rPr>
          <w:sz w:val="28"/>
          <w:szCs w:val="28"/>
        </w:rPr>
        <w:t xml:space="preserve">Керуючий справами виконавчого  </w:t>
      </w:r>
    </w:p>
    <w:p>
      <w:pPr>
        <w:pStyle w:val="Normal"/>
        <w:tabs>
          <w:tab w:val="clear" w:pos="708"/>
          <w:tab w:val="left" w:pos="6731" w:leader="none"/>
        </w:tabs>
        <w:rPr>
          <w:sz w:val="28"/>
          <w:szCs w:val="28"/>
        </w:rPr>
      </w:pPr>
      <w:r>
        <w:rPr>
          <w:sz w:val="28"/>
          <w:szCs w:val="28"/>
        </w:rPr>
        <w:t>комітету Ніжинської міської ради</w:t>
        <w:tab/>
        <w:tab/>
        <w:t xml:space="preserve">         Валерій САЛОГУБ</w:t>
      </w:r>
    </w:p>
    <w:p>
      <w:pPr>
        <w:pStyle w:val="Normal"/>
        <w:rPr>
          <w:sz w:val="28"/>
          <w:szCs w:val="28"/>
        </w:rPr>
      </w:pPr>
      <w:r>
        <w:rPr>
          <w:sz w:val="28"/>
          <w:szCs w:val="28"/>
        </w:rPr>
      </w:r>
    </w:p>
    <w:p>
      <w:pPr>
        <w:pStyle w:val="Normal"/>
        <w:jc w:val="both"/>
        <w:rPr>
          <w:sz w:val="28"/>
          <w:szCs w:val="28"/>
        </w:rPr>
      </w:pPr>
      <w:r>
        <w:rPr>
          <w:sz w:val="28"/>
          <w:szCs w:val="28"/>
        </w:rPr>
        <w:t>Начальник відділу юридично-кадрового</w:t>
      </w:r>
    </w:p>
    <w:p>
      <w:pPr>
        <w:pStyle w:val="Normal"/>
        <w:jc w:val="both"/>
        <w:rPr>
          <w:sz w:val="28"/>
          <w:szCs w:val="28"/>
        </w:rPr>
      </w:pPr>
      <w:r>
        <w:rPr>
          <w:sz w:val="28"/>
          <w:szCs w:val="28"/>
        </w:rPr>
        <w:t>забезпечення апарату виконавчого комітету</w:t>
      </w:r>
    </w:p>
    <w:p>
      <w:pPr>
        <w:pStyle w:val="Normal"/>
        <w:jc w:val="both"/>
        <w:rPr>
          <w:sz w:val="28"/>
          <w:szCs w:val="28"/>
        </w:rPr>
      </w:pPr>
      <w:r>
        <w:rPr>
          <w:sz w:val="28"/>
          <w:szCs w:val="28"/>
        </w:rPr>
        <w:t>Ніжинської міської ради</w:t>
        <w:tab/>
        <w:tab/>
        <w:tab/>
        <w:tab/>
        <w:tab/>
        <w:tab/>
        <w:tab/>
        <w:t xml:space="preserve">    В</w:t>
      </w:r>
      <w:r>
        <w:rPr>
          <w:sz w:val="28"/>
          <w:szCs w:val="28"/>
          <w:lang w:val="ru-RU"/>
        </w:rPr>
        <w:t>’</w:t>
      </w:r>
      <w:r>
        <w:rPr>
          <w:sz w:val="28"/>
          <w:szCs w:val="28"/>
        </w:rPr>
        <w:t>ячеслав ЛЕГА</w:t>
      </w:r>
    </w:p>
    <w:p>
      <w:pPr>
        <w:pStyle w:val="Normal"/>
        <w:jc w:val="both"/>
        <w:rPr>
          <w:sz w:val="28"/>
          <w:szCs w:val="28"/>
        </w:rPr>
      </w:pPr>
      <w:r>
        <w:rPr>
          <w:sz w:val="28"/>
          <w:szCs w:val="28"/>
        </w:rPr>
      </w:r>
    </w:p>
    <w:p>
      <w:pPr>
        <w:pStyle w:val="Normal"/>
        <w:jc w:val="both"/>
        <w:rPr>
          <w:sz w:val="28"/>
          <w:szCs w:val="28"/>
          <w:lang w:val="ru-RU"/>
        </w:rPr>
      </w:pPr>
      <w:r>
        <w:rPr>
          <w:sz w:val="28"/>
          <w:szCs w:val="28"/>
        </w:rPr>
        <w:t>Начальник відділу економі</w:t>
      </w:r>
      <w:r>
        <w:rPr>
          <w:sz w:val="28"/>
          <w:szCs w:val="28"/>
          <w:lang w:val="ru-RU"/>
        </w:rPr>
        <w:t xml:space="preserve">чного </w:t>
      </w:r>
    </w:p>
    <w:p>
      <w:pPr>
        <w:pStyle w:val="Normal"/>
        <w:jc w:val="both"/>
        <w:rPr>
          <w:sz w:val="28"/>
          <w:szCs w:val="28"/>
        </w:rPr>
      </w:pPr>
      <w:r>
        <w:rPr>
          <w:sz w:val="28"/>
          <w:szCs w:val="28"/>
          <w:lang w:val="ru-RU"/>
        </w:rPr>
        <w:t>розвитку та стратегічного планування</w:t>
      </w:r>
      <w:r>
        <w:rPr>
          <w:sz w:val="28"/>
          <w:szCs w:val="28"/>
        </w:rPr>
        <w:t xml:space="preserve"> </w:t>
      </w:r>
    </w:p>
    <w:p>
      <w:pPr>
        <w:pStyle w:val="Normal"/>
        <w:jc w:val="both"/>
        <w:rPr>
          <w:sz w:val="28"/>
          <w:szCs w:val="28"/>
        </w:rPr>
      </w:pPr>
      <w:r>
        <w:rPr>
          <w:sz w:val="28"/>
          <w:szCs w:val="28"/>
        </w:rPr>
        <w:t>виконавчого комітету Ніжинської</w:t>
      </w:r>
    </w:p>
    <w:p>
      <w:pPr>
        <w:pStyle w:val="Normal"/>
        <w:ind w:right="-567"/>
        <w:jc w:val="both"/>
        <w:rPr>
          <w:sz w:val="28"/>
          <w:szCs w:val="28"/>
          <w:lang w:val="ru-RU"/>
        </w:rPr>
      </w:pPr>
      <w:r>
        <w:rPr>
          <w:sz w:val="28"/>
          <w:szCs w:val="28"/>
        </w:rPr>
        <w:t>міської ради</w:t>
        <w:tab/>
        <w:tab/>
        <w:tab/>
        <w:tab/>
        <w:tab/>
        <w:tab/>
        <w:tab/>
        <w:tab/>
        <w:tab/>
        <w:t xml:space="preserve">  </w:t>
      </w:r>
      <w:r>
        <w:rPr>
          <w:sz w:val="28"/>
          <w:szCs w:val="28"/>
          <w:lang w:val="ru-RU"/>
        </w:rPr>
        <w:t>Ярослава Ярош</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b/>
          <w:i/>
          <w:sz w:val="28"/>
          <w:szCs w:val="28"/>
        </w:rPr>
      </w:pPr>
      <w:r>
        <w:rPr>
          <w:b/>
          <w:i/>
          <w:sz w:val="28"/>
          <w:szCs w:val="28"/>
        </w:rPr>
      </w:r>
    </w:p>
    <w:p>
      <w:pPr>
        <w:pStyle w:val="Normal"/>
        <w:rPr>
          <w:b/>
          <w:i/>
          <w:sz w:val="28"/>
          <w:szCs w:val="28"/>
        </w:rPr>
      </w:pPr>
      <w:r>
        <w:rPr>
          <w:b/>
          <w:i/>
          <w:sz w:val="28"/>
          <w:szCs w:val="28"/>
        </w:rPr>
      </w:r>
    </w:p>
    <w:p>
      <w:pPr>
        <w:pStyle w:val="Normal"/>
        <w:rPr>
          <w:b/>
          <w:i/>
          <w:sz w:val="28"/>
          <w:szCs w:val="28"/>
        </w:rPr>
      </w:pPr>
      <w:r>
        <w:rPr>
          <w:b/>
          <w:i/>
          <w:sz w:val="28"/>
          <w:szCs w:val="28"/>
        </w:rPr>
      </w:r>
    </w:p>
    <w:p>
      <w:pPr>
        <w:pStyle w:val="Normal"/>
        <w:rPr>
          <w:b/>
          <w:i/>
          <w:sz w:val="28"/>
          <w:szCs w:val="28"/>
        </w:rPr>
      </w:pPr>
      <w:r>
        <w:rPr>
          <w:b/>
          <w:i/>
          <w:sz w:val="28"/>
          <w:szCs w:val="28"/>
        </w:rPr>
      </w:r>
    </w:p>
    <w:p>
      <w:pPr>
        <w:pStyle w:val="Normal"/>
        <w:rPr>
          <w:b/>
          <w:i/>
          <w:sz w:val="28"/>
          <w:szCs w:val="28"/>
        </w:rPr>
      </w:pPr>
      <w:r>
        <w:rPr>
          <w:b/>
          <w:i/>
          <w:sz w:val="28"/>
          <w:szCs w:val="28"/>
        </w:rPr>
      </w:r>
    </w:p>
    <w:p>
      <w:pPr>
        <w:pStyle w:val="Normal"/>
        <w:rPr>
          <w:b/>
          <w:i/>
          <w:sz w:val="28"/>
          <w:szCs w:val="28"/>
        </w:rPr>
      </w:pPr>
      <w:r>
        <w:rPr>
          <w:b/>
          <w:i/>
          <w:sz w:val="28"/>
          <w:szCs w:val="28"/>
        </w:rPr>
      </w:r>
    </w:p>
    <w:p>
      <w:pPr>
        <w:pStyle w:val="Normal"/>
        <w:rPr>
          <w:b/>
          <w:i/>
          <w:sz w:val="28"/>
          <w:szCs w:val="28"/>
        </w:rPr>
      </w:pPr>
      <w:r>
        <w:rPr>
          <w:b/>
          <w:i/>
          <w:sz w:val="28"/>
          <w:szCs w:val="28"/>
        </w:rPr>
      </w:r>
    </w:p>
    <w:p>
      <w:pPr>
        <w:pStyle w:val="Normal"/>
        <w:rPr>
          <w:b/>
          <w:i/>
          <w:sz w:val="28"/>
          <w:szCs w:val="28"/>
        </w:rPr>
      </w:pPr>
      <w:r>
        <w:rPr>
          <w:b/>
          <w:i/>
          <w:sz w:val="28"/>
          <w:szCs w:val="28"/>
        </w:rPr>
      </w:r>
    </w:p>
    <w:p>
      <w:pPr>
        <w:pStyle w:val="Normal"/>
        <w:rPr>
          <w:b/>
          <w:i/>
          <w:sz w:val="28"/>
          <w:szCs w:val="28"/>
        </w:rPr>
      </w:pPr>
      <w:r>
        <w:rPr>
          <w:b/>
          <w:i/>
          <w:sz w:val="28"/>
          <w:szCs w:val="28"/>
        </w:rPr>
      </w:r>
    </w:p>
    <w:p>
      <w:pPr>
        <w:pStyle w:val="Normal"/>
        <w:rPr>
          <w:b/>
          <w:i/>
          <w:sz w:val="28"/>
          <w:szCs w:val="28"/>
        </w:rPr>
      </w:pPr>
      <w:r>
        <w:rPr>
          <w:b/>
          <w:i/>
          <w:sz w:val="28"/>
          <w:szCs w:val="28"/>
        </w:rPr>
      </w:r>
    </w:p>
    <w:p>
      <w:pPr>
        <w:pStyle w:val="Normal"/>
        <w:rPr>
          <w:b/>
          <w:i/>
          <w:sz w:val="28"/>
          <w:szCs w:val="28"/>
        </w:rPr>
      </w:pPr>
      <w:r>
        <w:rPr>
          <w:b/>
          <w:i/>
          <w:sz w:val="28"/>
          <w:szCs w:val="28"/>
        </w:rPr>
      </w:r>
    </w:p>
    <w:p>
      <w:pPr>
        <w:pStyle w:val="Normal"/>
        <w:rPr>
          <w:b/>
          <w:i/>
          <w:sz w:val="28"/>
          <w:szCs w:val="28"/>
        </w:rPr>
      </w:pPr>
      <w:r>
        <w:rPr>
          <w:b/>
          <w:i/>
          <w:sz w:val="28"/>
          <w:szCs w:val="28"/>
        </w:rPr>
      </w:r>
    </w:p>
    <w:p>
      <w:pPr>
        <w:pStyle w:val="Normal"/>
        <w:rPr>
          <w:b/>
          <w:i/>
          <w:sz w:val="28"/>
          <w:szCs w:val="28"/>
        </w:rPr>
      </w:pPr>
      <w:r>
        <w:rPr>
          <w:b/>
          <w:i/>
          <w:sz w:val="28"/>
          <w:szCs w:val="28"/>
        </w:rPr>
      </w:r>
    </w:p>
    <w:p>
      <w:pPr>
        <w:pStyle w:val="Normal"/>
        <w:rPr>
          <w:b/>
          <w:i/>
          <w:sz w:val="28"/>
          <w:szCs w:val="28"/>
        </w:rPr>
      </w:pPr>
      <w:r>
        <w:rPr>
          <w:b/>
          <w:i/>
          <w:sz w:val="28"/>
          <w:szCs w:val="28"/>
        </w:rPr>
      </w:r>
    </w:p>
    <w:p>
      <w:pPr>
        <w:pStyle w:val="Normal"/>
        <w:rPr>
          <w:b/>
          <w:i/>
          <w:sz w:val="28"/>
          <w:szCs w:val="28"/>
        </w:rPr>
      </w:pPr>
      <w:r>
        <w:rPr>
          <w:b/>
          <w:i/>
          <w:sz w:val="28"/>
          <w:szCs w:val="28"/>
        </w:rPr>
      </w:r>
    </w:p>
    <w:p>
      <w:pPr>
        <w:pStyle w:val="Normal"/>
        <w:rPr>
          <w:b/>
          <w:i/>
          <w:sz w:val="28"/>
          <w:szCs w:val="28"/>
        </w:rPr>
      </w:pPr>
      <w:r>
        <w:rPr>
          <w:b/>
          <w:i/>
          <w:sz w:val="28"/>
          <w:szCs w:val="28"/>
        </w:rPr>
      </w:r>
    </w:p>
    <w:p>
      <w:pPr>
        <w:pStyle w:val="Normal"/>
        <w:rPr>
          <w:b/>
          <w:i/>
          <w:sz w:val="28"/>
          <w:szCs w:val="28"/>
        </w:rPr>
      </w:pPr>
      <w:r>
        <w:rPr>
          <w:b/>
          <w:i/>
          <w:sz w:val="28"/>
          <w:szCs w:val="28"/>
        </w:rPr>
      </w:r>
    </w:p>
    <w:p>
      <w:pPr>
        <w:pStyle w:val="Normal"/>
        <w:rPr>
          <w:b/>
          <w:i/>
          <w:sz w:val="28"/>
          <w:szCs w:val="28"/>
        </w:rPr>
      </w:pPr>
      <w:r>
        <w:rPr>
          <w:b/>
          <w:i/>
          <w:sz w:val="28"/>
          <w:szCs w:val="28"/>
        </w:rPr>
      </w:r>
    </w:p>
    <w:p>
      <w:pPr>
        <w:pStyle w:val="Normal"/>
        <w:rPr>
          <w:b/>
          <w:i/>
          <w:sz w:val="28"/>
          <w:szCs w:val="28"/>
        </w:rPr>
      </w:pPr>
      <w:r>
        <w:rPr>
          <w:b/>
          <w:i/>
          <w:sz w:val="28"/>
          <w:szCs w:val="28"/>
        </w:rPr>
      </w:r>
    </w:p>
    <w:p>
      <w:pPr>
        <w:pStyle w:val="Normal"/>
        <w:rPr>
          <w:b/>
          <w:i/>
          <w:sz w:val="28"/>
          <w:szCs w:val="28"/>
        </w:rPr>
      </w:pPr>
      <w:r>
        <w:rPr>
          <w:b/>
          <w:i/>
          <w:sz w:val="28"/>
          <w:szCs w:val="28"/>
        </w:rPr>
      </w:r>
    </w:p>
    <w:p>
      <w:pPr>
        <w:pStyle w:val="Normal"/>
        <w:rPr>
          <w:b/>
          <w:i/>
          <w:sz w:val="28"/>
          <w:szCs w:val="28"/>
        </w:rPr>
      </w:pPr>
      <w:r>
        <w:rPr>
          <w:b/>
          <w:i/>
          <w:sz w:val="28"/>
          <w:szCs w:val="28"/>
        </w:rPr>
      </w:r>
    </w:p>
    <w:p>
      <w:pPr>
        <w:pStyle w:val="Normal"/>
        <w:rPr>
          <w:b/>
          <w:i/>
          <w:sz w:val="28"/>
          <w:szCs w:val="28"/>
        </w:rPr>
      </w:pPr>
      <w:r>
        <w:rPr>
          <w:b/>
          <w:i/>
          <w:sz w:val="28"/>
          <w:szCs w:val="28"/>
        </w:rPr>
      </w:r>
    </w:p>
    <w:p>
      <w:pPr>
        <w:pStyle w:val="Normal"/>
        <w:rPr>
          <w:b/>
          <w:i/>
          <w:sz w:val="28"/>
          <w:szCs w:val="28"/>
        </w:rPr>
      </w:pPr>
      <w:r>
        <w:rPr>
          <w:b/>
          <w:i/>
          <w:sz w:val="28"/>
          <w:szCs w:val="28"/>
        </w:rPr>
      </w:r>
    </w:p>
    <w:p>
      <w:pPr>
        <w:pStyle w:val="Normal"/>
        <w:rPr>
          <w:b/>
          <w:i/>
          <w:sz w:val="28"/>
          <w:szCs w:val="28"/>
        </w:rPr>
      </w:pPr>
      <w:r>
        <w:rPr>
          <w:b/>
          <w:i/>
          <w:sz w:val="28"/>
          <w:szCs w:val="28"/>
        </w:rPr>
      </w:r>
    </w:p>
    <w:p>
      <w:pPr>
        <w:pStyle w:val="Normal"/>
        <w:rPr>
          <w:b/>
          <w:i/>
          <w:sz w:val="28"/>
          <w:szCs w:val="28"/>
        </w:rPr>
      </w:pPr>
      <w:r>
        <w:rPr>
          <w:b/>
          <w:i/>
          <w:sz w:val="28"/>
          <w:szCs w:val="28"/>
        </w:rPr>
      </w:r>
    </w:p>
    <w:p>
      <w:pPr>
        <w:pStyle w:val="Normal"/>
        <w:rPr>
          <w:b/>
          <w:i/>
          <w:sz w:val="28"/>
          <w:szCs w:val="28"/>
        </w:rPr>
      </w:pPr>
      <w:r>
        <w:rPr>
          <w:b/>
          <w:i/>
          <w:sz w:val="28"/>
          <w:szCs w:val="28"/>
        </w:rPr>
      </w:r>
    </w:p>
    <w:p>
      <w:pPr>
        <w:pStyle w:val="Normal"/>
        <w:rPr>
          <w:b/>
          <w:i/>
          <w:sz w:val="28"/>
          <w:szCs w:val="28"/>
        </w:rPr>
      </w:pPr>
      <w:r>
        <w:rPr>
          <w:b/>
          <w:i/>
          <w:sz w:val="28"/>
          <w:szCs w:val="28"/>
        </w:rPr>
      </w:r>
    </w:p>
    <w:p>
      <w:pPr>
        <w:pStyle w:val="Normal"/>
        <w:jc w:val="center"/>
        <w:rPr>
          <w:bCs/>
          <w:iCs/>
          <w:sz w:val="28"/>
          <w:szCs w:val="28"/>
        </w:rPr>
      </w:pPr>
      <w:r>
        <w:rPr>
          <w:bCs/>
          <w:iCs/>
          <w:sz w:val="28"/>
          <w:szCs w:val="28"/>
        </w:rPr>
        <w:t>ПОЯСНЮВАЛЬНА ЗАПИСКА</w:t>
      </w:r>
    </w:p>
    <w:p>
      <w:pPr>
        <w:pStyle w:val="Normal"/>
        <w:jc w:val="center"/>
        <w:rPr>
          <w:bCs/>
          <w:iCs/>
          <w:sz w:val="28"/>
          <w:szCs w:val="28"/>
        </w:rPr>
      </w:pPr>
      <w:r>
        <w:rPr>
          <w:bCs/>
          <w:iCs/>
          <w:sz w:val="28"/>
          <w:szCs w:val="28"/>
        </w:rPr>
        <w:t>до проекту рішення виконавчого комітету Ніжинської міської ради Чернігівської області «Про внесення змін до фінансового плану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на 2026 рік</w:t>
      </w:r>
    </w:p>
    <w:p>
      <w:pPr>
        <w:pStyle w:val="Normal"/>
        <w:jc w:val="both"/>
        <w:rPr>
          <w:bCs/>
          <w:iCs/>
          <w:sz w:val="28"/>
          <w:szCs w:val="28"/>
        </w:rPr>
      </w:pPr>
      <w:r>
        <w:rPr>
          <w:bCs/>
          <w:iCs/>
          <w:sz w:val="28"/>
          <w:szCs w:val="28"/>
        </w:rPr>
      </w:r>
    </w:p>
    <w:p>
      <w:pPr>
        <w:pStyle w:val="Normal"/>
        <w:ind w:firstLine="708"/>
        <w:jc w:val="both"/>
        <w:rPr>
          <w:sz w:val="28"/>
          <w:szCs w:val="28"/>
        </w:rPr>
      </w:pPr>
      <w:r>
        <w:rPr>
          <w:bCs/>
          <w:iCs/>
          <w:sz w:val="28"/>
          <w:szCs w:val="28"/>
        </w:rPr>
        <w:t xml:space="preserve">1. Проект рішення виконавчого комітету Ніжинської міської ради Чернігівської області передбачає внесення змін до фінансового плану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на 2026 рік для забезпечення ефективного функціювання закладу охорони здоров’я у зазначеному плановому періоді, об’єктивного відображення рівня доходів і витрат з урахуванням змін, що обумовлені внесенням до договору з Національною службою здоров’я України </w:t>
      </w:r>
      <w:r>
        <w:rPr>
          <w:sz w:val="28"/>
          <w:szCs w:val="28"/>
        </w:rPr>
        <w:t>№1000-Е125-Р000 від 17.02.2025 року змін</w:t>
      </w:r>
      <w:r>
        <w:rPr>
          <w:bCs/>
          <w:iCs/>
          <w:sz w:val="28"/>
          <w:szCs w:val="28"/>
        </w:rPr>
        <w:t xml:space="preserve"> про медичне обслуговування населення за програмою медичних гарантій.</w:t>
      </w:r>
    </w:p>
    <w:p>
      <w:pPr>
        <w:pStyle w:val="Normal"/>
        <w:ind w:firstLine="708"/>
        <w:jc w:val="both"/>
        <w:rPr>
          <w:bCs/>
          <w:iCs/>
          <w:sz w:val="28"/>
          <w:szCs w:val="28"/>
        </w:rPr>
      </w:pPr>
      <w:r>
        <w:rPr>
          <w:bCs/>
          <w:iCs/>
          <w:sz w:val="28"/>
          <w:szCs w:val="28"/>
        </w:rPr>
        <w:t>2. Проект рішення підготовлений на підставі листа КНП «Ніжинська центральна міська лікарня імені Миколи Галицького» Ніжинської міської ради Чернігівської області № 01-11/2468 від 15.06.2026 р.</w:t>
      </w:r>
    </w:p>
    <w:p>
      <w:pPr>
        <w:pStyle w:val="Normal"/>
        <w:ind w:firstLine="708"/>
        <w:jc w:val="both"/>
        <w:rPr>
          <w:bCs/>
          <w:iCs/>
          <w:sz w:val="28"/>
          <w:szCs w:val="28"/>
        </w:rPr>
      </w:pPr>
      <w:r>
        <w:rPr>
          <w:bCs/>
          <w:iCs/>
          <w:sz w:val="28"/>
          <w:szCs w:val="28"/>
        </w:rPr>
        <w:t>3. Проект рішення підготовлений з дотриманням норм Конституції України, Законів України «Про місцеве самоврядування в Україні», «Основи законодавства України «Про охорону здоров’я», «Про державні фінансові гарантії медичного обслуговування населення».</w:t>
      </w:r>
    </w:p>
    <w:p>
      <w:pPr>
        <w:pStyle w:val="Normal"/>
        <w:ind w:firstLine="708"/>
        <w:jc w:val="both"/>
        <w:rPr>
          <w:bCs/>
          <w:iCs/>
          <w:sz w:val="28"/>
          <w:szCs w:val="28"/>
        </w:rPr>
      </w:pPr>
      <w:r>
        <w:rPr>
          <w:bCs/>
          <w:iCs/>
          <w:sz w:val="28"/>
          <w:szCs w:val="28"/>
        </w:rPr>
        <w:t xml:space="preserve">Порівняльна таблиця змін до фінансового плану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на 2026 рік. </w:t>
      </w:r>
    </w:p>
    <w:tbl>
      <w:tblPr>
        <w:tblStyle w:val="a6"/>
        <w:tblW w:w="1006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977"/>
        <w:gridCol w:w="1843"/>
        <w:gridCol w:w="1843"/>
        <w:gridCol w:w="1841"/>
        <w:gridCol w:w="1561"/>
      </w:tblGrid>
      <w:tr>
        <w:trPr/>
        <w:tc>
          <w:tcPr>
            <w:tcW w:w="2977" w:type="dxa"/>
            <w:vMerge w:val="restart"/>
            <w:tcBorders/>
          </w:tcPr>
          <w:p>
            <w:pPr>
              <w:pStyle w:val="Normal"/>
              <w:widowControl/>
              <w:spacing w:before="0" w:after="0"/>
              <w:jc w:val="center"/>
              <w:rPr>
                <w:sz w:val="28"/>
                <w:szCs w:val="28"/>
              </w:rPr>
            </w:pPr>
            <w:r>
              <w:rPr>
                <w:kern w:val="0"/>
                <w:sz w:val="28"/>
                <w:szCs w:val="28"/>
                <w:lang w:bidi="ar-SA"/>
              </w:rPr>
              <w:t>Найменування показника Фінансового плану</w:t>
            </w:r>
          </w:p>
        </w:tc>
        <w:tc>
          <w:tcPr>
            <w:tcW w:w="1843" w:type="dxa"/>
            <w:vMerge w:val="restart"/>
            <w:tcBorders/>
          </w:tcPr>
          <w:p>
            <w:pPr>
              <w:pStyle w:val="Normal"/>
              <w:widowControl/>
              <w:spacing w:before="0" w:after="0"/>
              <w:jc w:val="center"/>
              <w:rPr>
                <w:sz w:val="28"/>
                <w:szCs w:val="28"/>
              </w:rPr>
            </w:pPr>
            <w:r>
              <w:rPr>
                <w:kern w:val="0"/>
                <w:sz w:val="28"/>
                <w:szCs w:val="28"/>
                <w:lang w:bidi="ar-SA"/>
              </w:rPr>
              <w:t>Рядок</w:t>
            </w:r>
          </w:p>
          <w:p>
            <w:pPr>
              <w:pStyle w:val="Normal"/>
              <w:widowControl/>
              <w:spacing w:before="0" w:after="0"/>
              <w:jc w:val="center"/>
              <w:rPr>
                <w:sz w:val="28"/>
                <w:szCs w:val="28"/>
              </w:rPr>
            </w:pPr>
            <w:r>
              <w:rPr>
                <w:kern w:val="0"/>
                <w:sz w:val="28"/>
                <w:szCs w:val="28"/>
                <w:lang w:bidi="ar-SA"/>
              </w:rPr>
              <w:t>Фінансового</w:t>
            </w:r>
          </w:p>
          <w:p>
            <w:pPr>
              <w:pStyle w:val="Normal"/>
              <w:widowControl/>
              <w:spacing w:before="0" w:after="0"/>
              <w:jc w:val="center"/>
              <w:rPr>
                <w:sz w:val="28"/>
                <w:szCs w:val="28"/>
              </w:rPr>
            </w:pPr>
            <w:r>
              <w:rPr>
                <w:kern w:val="0"/>
                <w:sz w:val="28"/>
                <w:szCs w:val="28"/>
                <w:lang w:bidi="ar-SA"/>
              </w:rPr>
              <w:t>плану</w:t>
            </w:r>
          </w:p>
        </w:tc>
        <w:tc>
          <w:tcPr>
            <w:tcW w:w="3684" w:type="dxa"/>
            <w:gridSpan w:val="2"/>
            <w:tcBorders/>
          </w:tcPr>
          <w:p>
            <w:pPr>
              <w:pStyle w:val="Normal"/>
              <w:widowControl/>
              <w:spacing w:before="0" w:after="0"/>
              <w:jc w:val="center"/>
              <w:rPr>
                <w:sz w:val="28"/>
                <w:szCs w:val="28"/>
              </w:rPr>
            </w:pPr>
            <w:r>
              <w:rPr>
                <w:kern w:val="0"/>
                <w:sz w:val="28"/>
                <w:szCs w:val="28"/>
                <w:lang w:bidi="ar-SA"/>
              </w:rPr>
              <w:t>Сума тис. грн.</w:t>
            </w:r>
          </w:p>
        </w:tc>
        <w:tc>
          <w:tcPr>
            <w:tcW w:w="1561" w:type="dxa"/>
            <w:vMerge w:val="restart"/>
            <w:tcBorders/>
          </w:tcPr>
          <w:p>
            <w:pPr>
              <w:pStyle w:val="Normal"/>
              <w:widowControl/>
              <w:spacing w:before="0" w:after="0"/>
              <w:ind w:left="-113"/>
              <w:jc w:val="center"/>
              <w:rPr>
                <w:sz w:val="28"/>
                <w:szCs w:val="28"/>
              </w:rPr>
            </w:pPr>
            <w:r>
              <w:rPr>
                <w:kern w:val="0"/>
                <w:sz w:val="28"/>
                <w:szCs w:val="28"/>
                <w:lang w:bidi="ar-SA"/>
              </w:rPr>
              <w:t>Відхилення</w:t>
            </w:r>
          </w:p>
          <w:p>
            <w:pPr>
              <w:pStyle w:val="Normal"/>
              <w:widowControl/>
              <w:spacing w:before="0" w:after="0"/>
              <w:ind w:left="-113"/>
              <w:jc w:val="center"/>
              <w:rPr>
                <w:sz w:val="28"/>
                <w:szCs w:val="28"/>
              </w:rPr>
            </w:pPr>
            <w:r>
              <w:rPr>
                <w:kern w:val="0"/>
                <w:sz w:val="28"/>
                <w:szCs w:val="28"/>
                <w:lang w:bidi="ar-SA"/>
              </w:rPr>
              <w:t>тис. грн.</w:t>
            </w:r>
          </w:p>
        </w:tc>
      </w:tr>
      <w:tr>
        <w:trPr/>
        <w:tc>
          <w:tcPr>
            <w:tcW w:w="2977" w:type="dxa"/>
            <w:vMerge w:val="continue"/>
            <w:tcBorders/>
          </w:tcPr>
          <w:p>
            <w:pPr>
              <w:pStyle w:val="Normal"/>
              <w:widowControl/>
              <w:spacing w:before="0" w:after="0"/>
              <w:jc w:val="left"/>
              <w:rPr>
                <w:sz w:val="28"/>
                <w:szCs w:val="28"/>
              </w:rPr>
            </w:pPr>
            <w:r>
              <w:rPr>
                <w:kern w:val="0"/>
                <w:sz w:val="28"/>
                <w:szCs w:val="28"/>
                <w:lang w:bidi="ar-SA"/>
              </w:rPr>
            </w:r>
          </w:p>
        </w:tc>
        <w:tc>
          <w:tcPr>
            <w:tcW w:w="1843" w:type="dxa"/>
            <w:vMerge w:val="continue"/>
            <w:tcBorders/>
          </w:tcPr>
          <w:p>
            <w:pPr>
              <w:pStyle w:val="Normal"/>
              <w:widowControl/>
              <w:spacing w:before="0" w:after="0"/>
              <w:jc w:val="left"/>
              <w:rPr>
                <w:sz w:val="28"/>
                <w:szCs w:val="28"/>
              </w:rPr>
            </w:pPr>
            <w:r>
              <w:rPr>
                <w:kern w:val="0"/>
                <w:sz w:val="28"/>
                <w:szCs w:val="28"/>
                <w:lang w:bidi="ar-SA"/>
              </w:rPr>
            </w:r>
          </w:p>
        </w:tc>
        <w:tc>
          <w:tcPr>
            <w:tcW w:w="1843" w:type="dxa"/>
            <w:tcBorders/>
          </w:tcPr>
          <w:p>
            <w:pPr>
              <w:pStyle w:val="Normal"/>
              <w:widowControl/>
              <w:spacing w:before="0" w:after="0"/>
              <w:jc w:val="left"/>
              <w:rPr>
                <w:iCs/>
                <w:sz w:val="28"/>
                <w:szCs w:val="28"/>
              </w:rPr>
            </w:pPr>
            <w:r>
              <w:rPr>
                <w:iCs/>
                <w:kern w:val="0"/>
                <w:sz w:val="28"/>
                <w:szCs w:val="28"/>
                <w:lang w:bidi="ar-SA"/>
              </w:rPr>
              <w:t>Затверджено</w:t>
            </w:r>
          </w:p>
        </w:tc>
        <w:tc>
          <w:tcPr>
            <w:tcW w:w="1841" w:type="dxa"/>
            <w:tcBorders/>
          </w:tcPr>
          <w:p>
            <w:pPr>
              <w:pStyle w:val="Normal"/>
              <w:widowControl/>
              <w:spacing w:before="0" w:after="0"/>
              <w:ind w:left="-104" w:right="-107"/>
              <w:jc w:val="center"/>
              <w:rPr>
                <w:iCs/>
                <w:sz w:val="28"/>
                <w:szCs w:val="28"/>
              </w:rPr>
            </w:pPr>
            <w:r>
              <w:rPr>
                <w:iCs/>
                <w:kern w:val="0"/>
                <w:sz w:val="28"/>
                <w:szCs w:val="28"/>
                <w:lang w:bidi="ar-SA"/>
              </w:rPr>
              <w:t>З урахуванням змін</w:t>
            </w:r>
          </w:p>
        </w:tc>
        <w:tc>
          <w:tcPr>
            <w:tcW w:w="1561" w:type="dxa"/>
            <w:vMerge w:val="continue"/>
            <w:tcBorders/>
          </w:tcPr>
          <w:p>
            <w:pPr>
              <w:pStyle w:val="Normal"/>
              <w:widowControl/>
              <w:spacing w:before="0" w:after="0"/>
              <w:jc w:val="left"/>
              <w:rPr>
                <w:sz w:val="28"/>
                <w:szCs w:val="28"/>
              </w:rPr>
            </w:pPr>
            <w:r>
              <w:rPr>
                <w:kern w:val="0"/>
                <w:sz w:val="28"/>
                <w:szCs w:val="28"/>
                <w:lang w:bidi="ar-SA"/>
              </w:rPr>
            </w:r>
          </w:p>
        </w:tc>
      </w:tr>
      <w:tr>
        <w:trPr/>
        <w:tc>
          <w:tcPr>
            <w:tcW w:w="2977" w:type="dxa"/>
            <w:tcBorders/>
          </w:tcPr>
          <w:p>
            <w:pPr>
              <w:pStyle w:val="Normal"/>
              <w:widowControl/>
              <w:spacing w:before="0" w:after="0"/>
              <w:jc w:val="left"/>
              <w:rPr>
                <w:iCs/>
                <w:sz w:val="28"/>
                <w:szCs w:val="28"/>
              </w:rPr>
            </w:pPr>
            <w:r>
              <w:rPr>
                <w:iCs/>
                <w:kern w:val="0"/>
                <w:sz w:val="28"/>
                <w:szCs w:val="28"/>
                <w:lang w:bidi="ar-SA"/>
              </w:rPr>
              <w:t>Усього доходів</w:t>
            </w:r>
          </w:p>
        </w:tc>
        <w:tc>
          <w:tcPr>
            <w:tcW w:w="1843" w:type="dxa"/>
            <w:tcBorders/>
          </w:tcPr>
          <w:p>
            <w:pPr>
              <w:pStyle w:val="Normal"/>
              <w:widowControl/>
              <w:spacing w:before="0" w:after="0"/>
              <w:jc w:val="center"/>
              <w:rPr>
                <w:iCs/>
                <w:sz w:val="28"/>
                <w:szCs w:val="28"/>
              </w:rPr>
            </w:pPr>
            <w:r>
              <w:rPr>
                <w:iCs/>
                <w:kern w:val="0"/>
                <w:sz w:val="28"/>
                <w:szCs w:val="28"/>
                <w:lang w:bidi="ar-SA"/>
              </w:rPr>
              <w:t>1210</w:t>
            </w:r>
          </w:p>
        </w:tc>
        <w:tc>
          <w:tcPr>
            <w:tcW w:w="1843" w:type="dxa"/>
            <w:tcBorders/>
            <w:vAlign w:val="center"/>
          </w:tcPr>
          <w:p>
            <w:pPr>
              <w:pStyle w:val="Normal"/>
              <w:widowControl/>
              <w:spacing w:before="0" w:after="0"/>
              <w:jc w:val="center"/>
              <w:rPr>
                <w:iCs/>
                <w:sz w:val="28"/>
                <w:szCs w:val="28"/>
              </w:rPr>
            </w:pPr>
            <w:r>
              <w:rPr>
                <w:kern w:val="0"/>
                <w:sz w:val="28"/>
                <w:szCs w:val="28"/>
                <w:lang w:bidi="ar-SA"/>
              </w:rPr>
              <w:t>356 852</w:t>
            </w:r>
          </w:p>
        </w:tc>
        <w:tc>
          <w:tcPr>
            <w:tcW w:w="1841" w:type="dxa"/>
            <w:tcBorders/>
            <w:vAlign w:val="center"/>
          </w:tcPr>
          <w:p>
            <w:pPr>
              <w:pStyle w:val="Normal"/>
              <w:widowControl/>
              <w:spacing w:before="0" w:after="0"/>
              <w:jc w:val="center"/>
              <w:rPr>
                <w:iCs/>
                <w:sz w:val="28"/>
                <w:szCs w:val="28"/>
              </w:rPr>
            </w:pPr>
            <w:r>
              <w:rPr>
                <w:kern w:val="0"/>
                <w:sz w:val="28"/>
                <w:szCs w:val="28"/>
                <w:lang w:bidi="ar-SA"/>
              </w:rPr>
              <w:t>365 025</w:t>
            </w:r>
          </w:p>
        </w:tc>
        <w:tc>
          <w:tcPr>
            <w:tcW w:w="1561" w:type="dxa"/>
            <w:tcBorders/>
            <w:vAlign w:val="center"/>
          </w:tcPr>
          <w:p>
            <w:pPr>
              <w:pStyle w:val="Normal"/>
              <w:widowControl/>
              <w:spacing w:before="0" w:after="0"/>
              <w:jc w:val="center"/>
              <w:rPr>
                <w:iCs/>
                <w:sz w:val="28"/>
                <w:szCs w:val="28"/>
              </w:rPr>
            </w:pPr>
            <w:r>
              <w:rPr>
                <w:kern w:val="0"/>
                <w:sz w:val="28"/>
                <w:szCs w:val="28"/>
                <w:lang w:bidi="ar-SA"/>
              </w:rPr>
              <w:t>+8 173</w:t>
            </w:r>
          </w:p>
        </w:tc>
      </w:tr>
      <w:tr>
        <w:trPr/>
        <w:tc>
          <w:tcPr>
            <w:tcW w:w="2977" w:type="dxa"/>
            <w:tcBorders/>
          </w:tcPr>
          <w:p>
            <w:pPr>
              <w:pStyle w:val="Normal"/>
              <w:widowControl/>
              <w:spacing w:before="0" w:after="0"/>
              <w:jc w:val="left"/>
              <w:rPr>
                <w:iCs/>
                <w:sz w:val="28"/>
                <w:szCs w:val="28"/>
              </w:rPr>
            </w:pPr>
            <w:r>
              <w:rPr>
                <w:iCs/>
                <w:kern w:val="0"/>
                <w:sz w:val="28"/>
                <w:szCs w:val="28"/>
                <w:lang w:bidi="ar-SA"/>
              </w:rPr>
              <w:t>Усього витрат</w:t>
            </w:r>
          </w:p>
        </w:tc>
        <w:tc>
          <w:tcPr>
            <w:tcW w:w="1843" w:type="dxa"/>
            <w:tcBorders/>
          </w:tcPr>
          <w:p>
            <w:pPr>
              <w:pStyle w:val="Normal"/>
              <w:widowControl/>
              <w:spacing w:before="0" w:after="0"/>
              <w:jc w:val="center"/>
              <w:rPr>
                <w:iCs/>
                <w:sz w:val="28"/>
                <w:szCs w:val="28"/>
              </w:rPr>
            </w:pPr>
            <w:r>
              <w:rPr>
                <w:iCs/>
                <w:kern w:val="0"/>
                <w:sz w:val="28"/>
                <w:szCs w:val="28"/>
                <w:lang w:bidi="ar-SA"/>
              </w:rPr>
              <w:t>1220</w:t>
            </w:r>
          </w:p>
        </w:tc>
        <w:tc>
          <w:tcPr>
            <w:tcW w:w="1843" w:type="dxa"/>
            <w:tcBorders/>
            <w:vAlign w:val="center"/>
          </w:tcPr>
          <w:p>
            <w:pPr>
              <w:pStyle w:val="Normal"/>
              <w:widowControl/>
              <w:spacing w:before="0" w:after="0"/>
              <w:jc w:val="center"/>
              <w:rPr>
                <w:iCs/>
                <w:sz w:val="28"/>
                <w:szCs w:val="28"/>
              </w:rPr>
            </w:pPr>
            <w:r>
              <w:rPr>
                <w:kern w:val="0"/>
                <w:sz w:val="28"/>
                <w:szCs w:val="28"/>
                <w:lang w:bidi="ar-SA"/>
              </w:rPr>
              <w:t>(352 888)</w:t>
            </w:r>
          </w:p>
        </w:tc>
        <w:tc>
          <w:tcPr>
            <w:tcW w:w="1841" w:type="dxa"/>
            <w:tcBorders/>
            <w:vAlign w:val="center"/>
          </w:tcPr>
          <w:p>
            <w:pPr>
              <w:pStyle w:val="Normal"/>
              <w:widowControl/>
              <w:spacing w:before="0" w:after="0"/>
              <w:jc w:val="center"/>
              <w:rPr>
                <w:iCs/>
                <w:sz w:val="28"/>
                <w:szCs w:val="28"/>
              </w:rPr>
            </w:pPr>
            <w:r>
              <w:rPr>
                <w:kern w:val="0"/>
                <w:sz w:val="28"/>
                <w:szCs w:val="28"/>
                <w:lang w:bidi="ar-SA"/>
              </w:rPr>
              <w:t>(361 635)</w:t>
            </w:r>
          </w:p>
        </w:tc>
        <w:tc>
          <w:tcPr>
            <w:tcW w:w="1561" w:type="dxa"/>
            <w:tcBorders/>
            <w:vAlign w:val="center"/>
          </w:tcPr>
          <w:p>
            <w:pPr>
              <w:pStyle w:val="Normal"/>
              <w:widowControl/>
              <w:spacing w:before="0" w:after="0"/>
              <w:jc w:val="center"/>
              <w:rPr>
                <w:iCs/>
                <w:sz w:val="28"/>
                <w:szCs w:val="28"/>
              </w:rPr>
            </w:pPr>
            <w:r>
              <w:rPr>
                <w:kern w:val="0"/>
                <w:sz w:val="28"/>
                <w:szCs w:val="28"/>
                <w:lang w:bidi="ar-SA"/>
              </w:rPr>
              <w:t>-8 747</w:t>
            </w:r>
          </w:p>
        </w:tc>
      </w:tr>
      <w:tr>
        <w:trPr/>
        <w:tc>
          <w:tcPr>
            <w:tcW w:w="2977" w:type="dxa"/>
            <w:tcBorders/>
          </w:tcPr>
          <w:p>
            <w:pPr>
              <w:pStyle w:val="Normal"/>
              <w:widowControl/>
              <w:spacing w:before="0" w:after="0"/>
              <w:jc w:val="left"/>
              <w:rPr>
                <w:bCs/>
                <w:iCs/>
                <w:sz w:val="28"/>
                <w:szCs w:val="28"/>
              </w:rPr>
            </w:pPr>
            <w:r>
              <w:rPr>
                <w:bCs/>
                <w:iCs/>
                <w:kern w:val="0"/>
                <w:sz w:val="28"/>
                <w:szCs w:val="28"/>
                <w:lang w:bidi="ar-SA"/>
              </w:rPr>
              <w:t>Чистий фінансовий результат</w:t>
            </w:r>
          </w:p>
        </w:tc>
        <w:tc>
          <w:tcPr>
            <w:tcW w:w="1843" w:type="dxa"/>
            <w:tcBorders/>
          </w:tcPr>
          <w:p>
            <w:pPr>
              <w:pStyle w:val="Normal"/>
              <w:widowControl/>
              <w:spacing w:before="0" w:after="0"/>
              <w:jc w:val="center"/>
              <w:rPr>
                <w:bCs/>
                <w:sz w:val="28"/>
                <w:szCs w:val="28"/>
              </w:rPr>
            </w:pPr>
            <w:r>
              <w:rPr>
                <w:bCs/>
                <w:kern w:val="0"/>
                <w:sz w:val="28"/>
                <w:szCs w:val="28"/>
                <w:lang w:bidi="ar-SA"/>
              </w:rPr>
              <w:t>1200</w:t>
            </w:r>
          </w:p>
        </w:tc>
        <w:tc>
          <w:tcPr>
            <w:tcW w:w="1843" w:type="dxa"/>
            <w:tcBorders/>
            <w:vAlign w:val="center"/>
          </w:tcPr>
          <w:p>
            <w:pPr>
              <w:pStyle w:val="Normal"/>
              <w:widowControl/>
              <w:spacing w:before="0" w:after="0"/>
              <w:jc w:val="center"/>
              <w:rPr>
                <w:sz w:val="28"/>
                <w:szCs w:val="28"/>
              </w:rPr>
            </w:pPr>
            <w:r>
              <w:rPr>
                <w:kern w:val="0"/>
                <w:sz w:val="28"/>
                <w:szCs w:val="28"/>
                <w:lang w:bidi="ar-SA"/>
              </w:rPr>
              <w:t>3 964</w:t>
            </w:r>
          </w:p>
        </w:tc>
        <w:tc>
          <w:tcPr>
            <w:tcW w:w="1841" w:type="dxa"/>
            <w:tcBorders/>
            <w:vAlign w:val="center"/>
          </w:tcPr>
          <w:p>
            <w:pPr>
              <w:pStyle w:val="Normal"/>
              <w:widowControl/>
              <w:spacing w:before="0" w:after="0"/>
              <w:jc w:val="center"/>
              <w:rPr>
                <w:sz w:val="28"/>
                <w:szCs w:val="28"/>
              </w:rPr>
            </w:pPr>
            <w:r>
              <w:rPr>
                <w:kern w:val="0"/>
                <w:sz w:val="28"/>
                <w:szCs w:val="28"/>
                <w:lang w:bidi="ar-SA"/>
              </w:rPr>
              <w:t>3 390</w:t>
            </w:r>
          </w:p>
        </w:tc>
        <w:tc>
          <w:tcPr>
            <w:tcW w:w="1561" w:type="dxa"/>
            <w:tcBorders/>
            <w:vAlign w:val="center"/>
          </w:tcPr>
          <w:p>
            <w:pPr>
              <w:pStyle w:val="Normal"/>
              <w:widowControl/>
              <w:spacing w:before="0" w:after="0"/>
              <w:jc w:val="center"/>
              <w:rPr>
                <w:sz w:val="28"/>
                <w:szCs w:val="28"/>
              </w:rPr>
            </w:pPr>
            <w:r>
              <w:rPr>
                <w:kern w:val="0"/>
                <w:sz w:val="28"/>
                <w:szCs w:val="28"/>
                <w:lang w:bidi="ar-SA"/>
              </w:rPr>
              <w:t>-574</w:t>
            </w:r>
            <w:bookmarkStart w:id="0" w:name="_Hlk224744207"/>
            <w:bookmarkEnd w:id="0"/>
          </w:p>
        </w:tc>
      </w:tr>
    </w:tbl>
    <w:p>
      <w:pPr>
        <w:pStyle w:val="Normal"/>
        <w:ind w:firstLine="708"/>
        <w:jc w:val="both"/>
        <w:rPr>
          <w:bCs/>
          <w:iCs/>
          <w:sz w:val="28"/>
          <w:szCs w:val="28"/>
        </w:rPr>
      </w:pPr>
      <w:r>
        <w:rPr>
          <w:bCs/>
          <w:iCs/>
          <w:sz w:val="28"/>
          <w:szCs w:val="28"/>
        </w:rPr>
        <w:t>4. Наслідком прийняття рішення буде ефективне функціонування підприємства у поточному році в межах затвердженого фінансового плану на 2026 рік.</w:t>
      </w:r>
    </w:p>
    <w:p>
      <w:pPr>
        <w:pStyle w:val="Normal"/>
        <w:jc w:val="both"/>
        <w:rPr>
          <w:bCs/>
          <w:iCs/>
          <w:sz w:val="28"/>
          <w:szCs w:val="28"/>
        </w:rPr>
      </w:pPr>
      <w:r>
        <w:rPr>
          <w:bCs/>
          <w:iCs/>
          <w:sz w:val="28"/>
          <w:szCs w:val="28"/>
        </w:rPr>
      </w:r>
    </w:p>
    <w:p>
      <w:pPr>
        <w:pStyle w:val="Normal"/>
        <w:jc w:val="both"/>
        <w:rPr>
          <w:bCs/>
          <w:iCs/>
          <w:sz w:val="28"/>
          <w:szCs w:val="28"/>
        </w:rPr>
      </w:pPr>
      <w:r>
        <w:rPr>
          <w:bCs/>
          <w:iCs/>
          <w:sz w:val="28"/>
          <w:szCs w:val="28"/>
        </w:rPr>
      </w:r>
    </w:p>
    <w:p>
      <w:pPr>
        <w:pStyle w:val="Normal"/>
        <w:jc w:val="both"/>
        <w:rPr>
          <w:bCs/>
          <w:iCs/>
          <w:sz w:val="28"/>
          <w:szCs w:val="28"/>
        </w:rPr>
      </w:pPr>
      <w:r>
        <w:rPr>
          <w:bCs/>
          <w:iCs/>
          <w:sz w:val="28"/>
          <w:szCs w:val="28"/>
        </w:rPr>
      </w:r>
    </w:p>
    <w:p>
      <w:pPr>
        <w:pStyle w:val="Normal"/>
        <w:jc w:val="both"/>
        <w:rPr>
          <w:bCs/>
          <w:iCs/>
          <w:sz w:val="28"/>
          <w:szCs w:val="28"/>
        </w:rPr>
      </w:pPr>
      <w:r>
        <w:rPr>
          <w:bCs/>
          <w:iCs/>
          <w:sz w:val="28"/>
          <w:szCs w:val="28"/>
        </w:rPr>
      </w:r>
    </w:p>
    <w:p>
      <w:pPr>
        <w:pStyle w:val="Normal"/>
        <w:jc w:val="both"/>
        <w:rPr>
          <w:bCs/>
          <w:iCs/>
          <w:sz w:val="28"/>
          <w:szCs w:val="28"/>
        </w:rPr>
      </w:pPr>
      <w:r>
        <w:rPr>
          <w:bCs/>
          <w:iCs/>
          <w:sz w:val="28"/>
          <w:szCs w:val="28"/>
        </w:rPr>
      </w:r>
    </w:p>
    <w:p>
      <w:pPr>
        <w:pStyle w:val="Normal"/>
        <w:jc w:val="both"/>
        <w:rPr>
          <w:bCs/>
          <w:iCs/>
          <w:sz w:val="28"/>
          <w:szCs w:val="28"/>
        </w:rPr>
      </w:pPr>
      <w:r>
        <w:rPr>
          <w:bCs/>
          <w:iCs/>
          <w:sz w:val="28"/>
          <w:szCs w:val="28"/>
        </w:rPr>
      </w:r>
    </w:p>
    <w:p>
      <w:pPr>
        <w:pStyle w:val="Normal"/>
        <w:jc w:val="both"/>
        <w:rPr>
          <w:bCs/>
          <w:iCs/>
          <w:sz w:val="28"/>
          <w:szCs w:val="28"/>
        </w:rPr>
      </w:pPr>
      <w:r>
        <w:rPr>
          <w:bCs/>
          <w:iCs/>
          <w:sz w:val="28"/>
          <w:szCs w:val="28"/>
        </w:rPr>
        <w:t xml:space="preserve">В.о. генерального директора </w:t>
        <w:tab/>
        <w:tab/>
        <w:tab/>
        <w:tab/>
        <w:tab/>
        <w:tab/>
        <w:tab/>
        <w:tab/>
        <w:t>Олег КАЧЕР</w:t>
      </w:r>
    </w:p>
    <w:sectPr>
      <w:type w:val="nextPage"/>
      <w:pgSz w:w="11906" w:h="16838"/>
      <w:pgMar w:left="1134" w:right="56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ms Rmn">
    <w:altName w:val="Times New Roman"/>
    <w:charset w:val="cc"/>
    <w:family w:val="roman"/>
    <w:pitch w:val="variable"/>
  </w:font>
  <w:font w:name="Cambria">
    <w:charset w:val="cc"/>
    <w:family w:val="roman"/>
    <w:pitch w:val="variable"/>
  </w:font>
  <w:font w:name="Tahoma">
    <w:charset w:val="cc"/>
    <w:family w:val="swiss"/>
    <w:pitch w:val="variable"/>
  </w:font>
  <w:font w:name="Liberation Sans">
    <w:altName w:val="Arial"/>
    <w:charset w:val="cc"/>
    <w:family w:val="swiss"/>
    <w:pitch w:val="variable"/>
  </w:font>
  <w:font w:name="Calibri">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720"/>
      </w:pPr>
      <w:rPr/>
    </w:lvl>
    <w:lvl w:ilvl="1">
      <w:start w:val="1"/>
      <w:numFmt w:val="decimal"/>
      <w:lvlText w:val="%2."/>
      <w:lvlJc w:val="left"/>
      <w:pPr>
        <w:tabs>
          <w:tab w:val="num" w:pos="1440"/>
        </w:tabs>
        <w:ind w:left="1440" w:hanging="720"/>
      </w:pPr>
      <w:rPr/>
    </w:lvl>
    <w:lvl w:ilvl="2">
      <w:start w:val="1"/>
      <w:numFmt w:val="decimal"/>
      <w:lvlText w:val="%3."/>
      <w:lvlJc w:val="left"/>
      <w:pPr>
        <w:tabs>
          <w:tab w:val="num" w:pos="2160"/>
        </w:tabs>
        <w:ind w:left="2160" w:hanging="720"/>
      </w:pPr>
      <w:rPr/>
    </w:lvl>
    <w:lvl w:ilvl="3">
      <w:start w:val="1"/>
      <w:numFmt w:val="decimal"/>
      <w:lvlText w:val="%4."/>
      <w:lvlJc w:val="left"/>
      <w:pPr>
        <w:tabs>
          <w:tab w:val="num" w:pos="2880"/>
        </w:tabs>
        <w:ind w:left="2880" w:hanging="720"/>
      </w:pPr>
      <w:rPr/>
    </w:lvl>
    <w:lvl w:ilvl="4">
      <w:start w:val="1"/>
      <w:numFmt w:val="decimal"/>
      <w:lvlText w:val="%5."/>
      <w:lvlJc w:val="left"/>
      <w:pPr>
        <w:tabs>
          <w:tab w:val="num" w:pos="3600"/>
        </w:tabs>
        <w:ind w:left="3600" w:hanging="720"/>
      </w:pPr>
      <w:rPr/>
    </w:lvl>
    <w:lvl w:ilvl="5">
      <w:start w:val="1"/>
      <w:numFmt w:val="decimal"/>
      <w:lvlText w:val="%6."/>
      <w:lvlJc w:val="left"/>
      <w:pPr>
        <w:tabs>
          <w:tab w:val="num" w:pos="4320"/>
        </w:tabs>
        <w:ind w:left="4320" w:hanging="720"/>
      </w:pPr>
      <w:rPr/>
    </w:lvl>
    <w:lvl w:ilvl="6">
      <w:start w:val="1"/>
      <w:numFmt w:val="decimal"/>
      <w:lvlText w:val="%7."/>
      <w:lvlJc w:val="left"/>
      <w:pPr>
        <w:tabs>
          <w:tab w:val="num" w:pos="5040"/>
        </w:tabs>
        <w:ind w:left="5040" w:hanging="720"/>
      </w:pPr>
      <w:rPr/>
    </w:lvl>
    <w:lvl w:ilvl="7">
      <w:start w:val="1"/>
      <w:numFmt w:val="decimal"/>
      <w:lvlText w:val="%8."/>
      <w:lvlJc w:val="left"/>
      <w:pPr>
        <w:tabs>
          <w:tab w:val="num" w:pos="5760"/>
        </w:tabs>
        <w:ind w:left="5760" w:hanging="720"/>
      </w:pPr>
      <w:rPr/>
    </w:lvl>
    <w:lvl w:ilvl="8">
      <w:start w:val="1"/>
      <w:numFmt w:val="decimal"/>
      <w:lvlText w:val="%9."/>
      <w:lvlJc w:val="left"/>
      <w:pPr>
        <w:tabs>
          <w:tab w:val="num" w:pos="6480"/>
        </w:tabs>
        <w:ind w:left="6480" w:hanging="72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33da"/>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0"/>
      <w:lang w:val="uk-UA" w:eastAsia="zh-CN" w:bidi="ar-SA"/>
    </w:rPr>
  </w:style>
  <w:style w:type="paragraph" w:styleId="Heading1">
    <w:name w:val="heading 1"/>
    <w:basedOn w:val="Normal"/>
    <w:next w:val="Normal"/>
    <w:link w:val="1"/>
    <w:qFormat/>
    <w:rsid w:val="001c33da"/>
    <w:pPr>
      <w:keepNext w:val="true"/>
      <w:numPr>
        <w:ilvl w:val="0"/>
        <w:numId w:val="1"/>
      </w:numPr>
      <w:jc w:val="center"/>
      <w:outlineLvl w:val="0"/>
    </w:pPr>
    <w:rPr>
      <w:rFonts w:ascii="Tms Rmn" w:hAnsi="Tms Rmn" w:cs="Tms Rmn"/>
      <w:b/>
      <w:bCs/>
      <w:sz w:val="28"/>
    </w:rPr>
  </w:style>
  <w:style w:type="paragraph" w:styleId="Heading2">
    <w:name w:val="heading 2"/>
    <w:basedOn w:val="Normal"/>
    <w:next w:val="Normal"/>
    <w:link w:val="2"/>
    <w:semiHidden/>
    <w:unhideWhenUsed/>
    <w:qFormat/>
    <w:rsid w:val="001c33da"/>
    <w:pPr>
      <w:keepNext w:val="true"/>
      <w:numPr>
        <w:ilvl w:val="1"/>
        <w:numId w:val="1"/>
      </w:numPr>
      <w:jc w:val="center"/>
      <w:outlineLvl w:val="1"/>
    </w:pPr>
    <w:rPr>
      <w:b/>
      <w:bCs/>
      <w:sz w:val="36"/>
    </w:rPr>
  </w:style>
  <w:style w:type="paragraph" w:styleId="Heading3">
    <w:name w:val="heading 3"/>
    <w:basedOn w:val="Normal"/>
    <w:next w:val="Normal"/>
    <w:link w:val="3"/>
    <w:uiPriority w:val="9"/>
    <w:unhideWhenUsed/>
    <w:qFormat/>
    <w:rsid w:val="003a45b3"/>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1c33da"/>
    <w:rPr>
      <w:rFonts w:ascii="Tms Rmn" w:hAnsi="Tms Rmn" w:eastAsia="Times New Roman" w:cs="Tms Rmn"/>
      <w:b/>
      <w:bCs/>
      <w:sz w:val="28"/>
      <w:szCs w:val="20"/>
      <w:lang w:val="uk-UA" w:eastAsia="zh-CN"/>
    </w:rPr>
  </w:style>
  <w:style w:type="character" w:styleId="2" w:customStyle="1">
    <w:name w:val="Заголовок 2 Знак"/>
    <w:basedOn w:val="DefaultParagraphFont"/>
    <w:semiHidden/>
    <w:qFormat/>
    <w:rsid w:val="001c33da"/>
    <w:rPr>
      <w:rFonts w:ascii="Times New Roman" w:hAnsi="Times New Roman" w:eastAsia="Times New Roman" w:cs="Times New Roman"/>
      <w:b/>
      <w:bCs/>
      <w:sz w:val="36"/>
      <w:szCs w:val="20"/>
      <w:lang w:val="uk-UA" w:eastAsia="zh-CN"/>
    </w:rPr>
  </w:style>
  <w:style w:type="character" w:styleId="rvts23" w:customStyle="1">
    <w:name w:val="rvts23"/>
    <w:basedOn w:val="DefaultParagraphFont"/>
    <w:qFormat/>
    <w:rsid w:val="001c33da"/>
    <w:rPr/>
  </w:style>
  <w:style w:type="character" w:styleId="Style11" w:customStyle="1">
    <w:name w:val="Текст у виносці Знак"/>
    <w:basedOn w:val="DefaultParagraphFont"/>
    <w:link w:val="BalloonText"/>
    <w:uiPriority w:val="99"/>
    <w:semiHidden/>
    <w:qFormat/>
    <w:rsid w:val="001c33da"/>
    <w:rPr>
      <w:rFonts w:ascii="Tahoma" w:hAnsi="Tahoma" w:eastAsia="Times New Roman" w:cs="Tahoma"/>
      <w:sz w:val="16"/>
      <w:szCs w:val="16"/>
      <w:lang w:val="uk-UA" w:eastAsia="zh-CN"/>
    </w:rPr>
  </w:style>
  <w:style w:type="character" w:styleId="3" w:customStyle="1">
    <w:name w:val="Заголовок 3 Знак"/>
    <w:basedOn w:val="DefaultParagraphFont"/>
    <w:uiPriority w:val="9"/>
    <w:qFormat/>
    <w:rsid w:val="003a45b3"/>
    <w:rPr>
      <w:rFonts w:ascii="Cambria" w:hAnsi="Cambria" w:eastAsia="" w:cs="" w:asciiTheme="majorHAnsi" w:cstheme="majorBidi" w:eastAsiaTheme="majorEastAsia" w:hAnsiTheme="majorHAnsi"/>
      <w:b/>
      <w:bCs/>
      <w:color w:themeColor="accent1" w:val="4F81BD"/>
      <w:sz w:val="24"/>
      <w:szCs w:val="20"/>
      <w:lang w:val="uk-UA" w:eastAsia="zh-CN"/>
    </w:rPr>
  </w:style>
  <w:style w:type="character" w:styleId="Emphasis">
    <w:name w:val="Emphasis"/>
    <w:basedOn w:val="DefaultParagraphFont"/>
    <w:uiPriority w:val="20"/>
    <w:qFormat/>
    <w:rsid w:val="003a45b3"/>
    <w:rPr>
      <w:i/>
      <w:iCs/>
    </w:rPr>
  </w:style>
  <w:style w:type="character" w:styleId="docdata" w:customStyle="1">
    <w:name w:val="docdata"/>
    <w:basedOn w:val="DefaultParagraphFont"/>
    <w:qFormat/>
    <w:rsid w:val="000a35af"/>
    <w:rPr/>
  </w:style>
  <w:style w:type="paragraph" w:styleId="Style12">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3">
    <w:name w:val="Покажчик"/>
    <w:basedOn w:val="Normal"/>
    <w:qFormat/>
    <w:pPr>
      <w:suppressLineNumbers/>
    </w:pPr>
    <w:rPr>
      <w:rFonts w:cs="Arial"/>
    </w:rPr>
  </w:style>
  <w:style w:type="paragraph" w:styleId="BalloonText">
    <w:name w:val="Balloon Text"/>
    <w:basedOn w:val="Normal"/>
    <w:link w:val="Style11"/>
    <w:uiPriority w:val="99"/>
    <w:semiHidden/>
    <w:unhideWhenUsed/>
    <w:qFormat/>
    <w:rsid w:val="001c33da"/>
    <w:pPr/>
    <w:rPr>
      <w:rFonts w:ascii="Tahoma" w:hAnsi="Tahoma" w:cs="Tahoma"/>
      <w:sz w:val="16"/>
      <w:szCs w:val="16"/>
    </w:rPr>
  </w:style>
  <w:style w:type="numbering" w:styleId="Style14"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59"/>
    <w:rsid w:val="00be4ab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4F6FD-7432-4571-8B53-7FF9B475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Application>LibreOffice/25.8.7.3$Windows_X86_64 LibreOffice_project/30742500f2d3eb4366ac312fa33d3dcabdb3eba5</Application>
  <AppVersion>15.0000</AppVersion>
  <Pages>3</Pages>
  <Words>615</Words>
  <Characters>4004</Characters>
  <CharactersWithSpaces>4707</CharactersWithSpaces>
  <Paragraphs>65</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2021-09-13T13:34:00Z</dcterms:created>
  <dc:creator>Пользователь</dc:creator>
  <dc:description/>
  <dc:language>uk-UA</dc:language>
  <cp:lastModifiedBy/>
  <cp:lastPrinted>2025-12-15T09:35:00Z</cp:lastPrinted>
  <dcterms:modified xsi:type="dcterms:W3CDTF">2026-06-23T08:51:56Z</dcterms:modified>
  <cp:revision>76</cp:revision>
  <dc:subject/>
  <dc:title/>
</cp:coreProperties>
</file>

<file path=docProps/custom.xml><?xml version="1.0" encoding="utf-8"?>
<Properties xmlns="http://schemas.openxmlformats.org/officeDocument/2006/custom-properties" xmlns:vt="http://schemas.openxmlformats.org/officeDocument/2006/docPropsVTypes"/>
</file>