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47029D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</w:t>
      </w:r>
      <w:r w:rsidR="00125A61" w:rsidRPr="004C7644">
        <w:rPr>
          <w:b/>
          <w:sz w:val="28"/>
          <w:szCs w:val="28"/>
        </w:rPr>
        <w:t xml:space="preserve"> </w:t>
      </w:r>
      <w:r w:rsidR="00B719E5" w:rsidRPr="0047029D">
        <w:rPr>
          <w:color w:val="FFFFFF" w:themeColor="background1"/>
          <w:sz w:val="28"/>
          <w:szCs w:val="28"/>
        </w:rPr>
        <w:t>ПРО</w:t>
      </w:r>
      <w:r w:rsidR="00125A61" w:rsidRPr="0047029D">
        <w:rPr>
          <w:color w:val="FFFFFF" w:themeColor="background1"/>
          <w:sz w:val="28"/>
          <w:szCs w:val="28"/>
        </w:rPr>
        <w:t>Є</w:t>
      </w:r>
      <w:r w:rsidR="00B719E5" w:rsidRPr="0047029D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7B32B843" w:rsidR="00254D83" w:rsidRPr="0063280C" w:rsidRDefault="00254D83" w:rsidP="00254D83">
      <w:pPr>
        <w:jc w:val="both"/>
        <w:rPr>
          <w:color w:val="000000" w:themeColor="text1" w:themeShade="80"/>
          <w:sz w:val="28"/>
          <w:szCs w:val="28"/>
          <w:lang w:val="ru-RU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1D50C9">
        <w:rPr>
          <w:color w:val="000000" w:themeColor="text1" w:themeShade="80"/>
          <w:sz w:val="28"/>
          <w:szCs w:val="28"/>
          <w:lang w:val="ru-RU"/>
        </w:rPr>
        <w:t>18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A9794A">
        <w:rPr>
          <w:color w:val="000000" w:themeColor="text1" w:themeShade="80"/>
          <w:sz w:val="28"/>
          <w:szCs w:val="28"/>
        </w:rPr>
        <w:t>чер</w:t>
      </w:r>
      <w:r w:rsidR="0003257B">
        <w:rPr>
          <w:color w:val="000000" w:themeColor="text1" w:themeShade="80"/>
          <w:sz w:val="28"/>
          <w:szCs w:val="28"/>
        </w:rPr>
        <w:t>в</w:t>
      </w:r>
      <w:r w:rsidR="006F4B98">
        <w:rPr>
          <w:color w:val="000000" w:themeColor="text1" w:themeShade="80"/>
          <w:sz w:val="28"/>
          <w:szCs w:val="28"/>
        </w:rPr>
        <w:t>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1D50C9">
        <w:rPr>
          <w:color w:val="000000" w:themeColor="text1" w:themeShade="80"/>
          <w:sz w:val="28"/>
          <w:szCs w:val="28"/>
          <w:lang w:val="ru-RU"/>
        </w:rPr>
        <w:t>300</w:t>
      </w:r>
    </w:p>
    <w:p w14:paraId="1BF60ADB" w14:textId="31380D6E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E6810E6" w14:textId="77777777" w:rsidR="00892939" w:rsidRDefault="00892939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461AB17C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FB74FB">
        <w:rPr>
          <w:b/>
          <w:color w:val="000000" w:themeColor="text1" w:themeShade="80"/>
          <w:sz w:val="28"/>
          <w:szCs w:val="28"/>
        </w:rPr>
        <w:t>внесення змін до рішення виконавчого комітету Ніжинської міської ради від 1</w:t>
      </w:r>
      <w:r w:rsidR="00A9794A">
        <w:rPr>
          <w:b/>
          <w:color w:val="000000" w:themeColor="text1" w:themeShade="80"/>
          <w:sz w:val="28"/>
          <w:szCs w:val="28"/>
        </w:rPr>
        <w:t>8</w:t>
      </w:r>
      <w:r w:rsidR="00FB74FB">
        <w:rPr>
          <w:b/>
          <w:color w:val="000000" w:themeColor="text1" w:themeShade="80"/>
          <w:sz w:val="28"/>
          <w:szCs w:val="28"/>
        </w:rPr>
        <w:t>.0</w:t>
      </w:r>
      <w:r w:rsidR="00A9794A">
        <w:rPr>
          <w:b/>
          <w:color w:val="000000" w:themeColor="text1" w:themeShade="80"/>
          <w:sz w:val="28"/>
          <w:szCs w:val="28"/>
        </w:rPr>
        <w:t>2</w:t>
      </w:r>
      <w:r w:rsidR="00FB74FB">
        <w:rPr>
          <w:b/>
          <w:color w:val="000000" w:themeColor="text1" w:themeShade="80"/>
          <w:sz w:val="28"/>
          <w:szCs w:val="28"/>
        </w:rPr>
        <w:t xml:space="preserve">.2026 № </w:t>
      </w:r>
      <w:r w:rsidR="00A9794A">
        <w:rPr>
          <w:b/>
          <w:color w:val="000000" w:themeColor="text1" w:themeShade="80"/>
          <w:sz w:val="28"/>
          <w:szCs w:val="28"/>
        </w:rPr>
        <w:t>86</w:t>
      </w:r>
      <w:r w:rsidR="00FB74FB">
        <w:rPr>
          <w:b/>
          <w:color w:val="000000" w:themeColor="text1" w:themeShade="80"/>
          <w:sz w:val="28"/>
          <w:szCs w:val="28"/>
        </w:rPr>
        <w:t xml:space="preserve"> «Про </w:t>
      </w:r>
      <w:r w:rsidR="00A9794A">
        <w:rPr>
          <w:b/>
          <w:color w:val="000000" w:themeColor="text1" w:themeShade="80"/>
          <w:sz w:val="28"/>
          <w:szCs w:val="28"/>
        </w:rPr>
        <w:t xml:space="preserve">забезпечення </w:t>
      </w:r>
      <w:proofErr w:type="spellStart"/>
      <w:r w:rsidR="00A9794A">
        <w:rPr>
          <w:b/>
          <w:color w:val="000000" w:themeColor="text1" w:themeShade="80"/>
          <w:sz w:val="28"/>
          <w:szCs w:val="28"/>
        </w:rPr>
        <w:t>субланок</w:t>
      </w:r>
      <w:proofErr w:type="spellEnd"/>
      <w:r w:rsidR="00A9794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FB74FB">
        <w:rPr>
          <w:b/>
          <w:color w:val="000000" w:themeColor="text1" w:themeShade="80"/>
          <w:sz w:val="28"/>
          <w:szCs w:val="28"/>
        </w:rPr>
        <w:t>»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626351BE" w:rsidR="00254D83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ст.ст</w:t>
      </w:r>
      <w:r w:rsidR="0003257B">
        <w:rPr>
          <w:color w:val="000000" w:themeColor="text1" w:themeShade="80"/>
          <w:sz w:val="28"/>
          <w:szCs w:val="28"/>
        </w:rPr>
        <w:t>.</w:t>
      </w:r>
      <w:r w:rsidR="0003257B" w:rsidRPr="00E02DCA">
        <w:rPr>
          <w:color w:val="000000" w:themeColor="text1" w:themeShade="80"/>
          <w:sz w:val="28"/>
          <w:szCs w:val="28"/>
        </w:rPr>
        <w:t>42,</w:t>
      </w:r>
      <w:r w:rsidR="0003257B">
        <w:rPr>
          <w:color w:val="000000" w:themeColor="text1" w:themeShade="80"/>
          <w:sz w:val="28"/>
          <w:szCs w:val="28"/>
        </w:rPr>
        <w:t xml:space="preserve"> </w:t>
      </w:r>
      <w:bookmarkStart w:id="0" w:name="_Hlk228972608"/>
      <w:r w:rsidR="0003257B" w:rsidRPr="00E02DCA">
        <w:rPr>
          <w:color w:val="000000" w:themeColor="text1" w:themeShade="80"/>
          <w:sz w:val="28"/>
          <w:szCs w:val="28"/>
        </w:rPr>
        <w:t xml:space="preserve">59, </w:t>
      </w:r>
      <w:r w:rsidR="0003257B">
        <w:rPr>
          <w:color w:val="000000" w:themeColor="text1" w:themeShade="80"/>
          <w:sz w:val="28"/>
          <w:szCs w:val="28"/>
        </w:rPr>
        <w:t xml:space="preserve"> 73</w:t>
      </w:r>
      <w:r w:rsidR="0003257B" w:rsidRPr="00E02DCA">
        <w:rPr>
          <w:color w:val="000000" w:themeColor="text1" w:themeShade="80"/>
          <w:sz w:val="28"/>
          <w:szCs w:val="28"/>
        </w:rPr>
        <w:t xml:space="preserve"> </w:t>
      </w:r>
      <w:bookmarkEnd w:id="0"/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892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Управління житлово-комунального господарства та будівництва Ніжинської міської ради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892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11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892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89293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04-14/426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7DE0B977" w14:textId="77777777" w:rsidR="00892939" w:rsidRDefault="00892939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</w:p>
    <w:p w14:paraId="7BF77009" w14:textId="016578D7" w:rsidR="00FB74FB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proofErr w:type="spellStart"/>
      <w:r w:rsidR="00FB74FB">
        <w:rPr>
          <w:color w:val="000000" w:themeColor="text1" w:themeShade="80"/>
          <w:sz w:val="28"/>
          <w:szCs w:val="28"/>
        </w:rPr>
        <w:t>Внести</w:t>
      </w:r>
      <w:proofErr w:type="spellEnd"/>
      <w:r w:rsidR="00FB74FB">
        <w:rPr>
          <w:color w:val="000000" w:themeColor="text1" w:themeShade="80"/>
          <w:sz w:val="28"/>
          <w:szCs w:val="28"/>
        </w:rPr>
        <w:t xml:space="preserve"> зміни до рішення виконавчого комітету Ніжинської міської ради від 1</w:t>
      </w:r>
      <w:r w:rsidR="00A9794A">
        <w:rPr>
          <w:color w:val="000000" w:themeColor="text1" w:themeShade="80"/>
          <w:sz w:val="28"/>
          <w:szCs w:val="28"/>
        </w:rPr>
        <w:t>8</w:t>
      </w:r>
      <w:r w:rsidR="00FB74FB">
        <w:rPr>
          <w:color w:val="000000" w:themeColor="text1" w:themeShade="80"/>
          <w:sz w:val="28"/>
          <w:szCs w:val="28"/>
        </w:rPr>
        <w:t xml:space="preserve"> </w:t>
      </w:r>
      <w:r w:rsidR="00A9794A">
        <w:rPr>
          <w:color w:val="000000" w:themeColor="text1" w:themeShade="80"/>
          <w:sz w:val="28"/>
          <w:szCs w:val="28"/>
        </w:rPr>
        <w:t>лютого</w:t>
      </w:r>
      <w:r w:rsidR="00FB74FB">
        <w:rPr>
          <w:color w:val="000000" w:themeColor="text1" w:themeShade="80"/>
          <w:sz w:val="28"/>
          <w:szCs w:val="28"/>
        </w:rPr>
        <w:t xml:space="preserve"> 2026 року № </w:t>
      </w:r>
      <w:r w:rsidR="00A9794A">
        <w:rPr>
          <w:color w:val="000000" w:themeColor="text1" w:themeShade="80"/>
          <w:sz w:val="28"/>
          <w:szCs w:val="28"/>
        </w:rPr>
        <w:t>86</w:t>
      </w:r>
      <w:r w:rsidR="00FB74FB">
        <w:rPr>
          <w:color w:val="000000" w:themeColor="text1" w:themeShade="80"/>
          <w:sz w:val="28"/>
          <w:szCs w:val="28"/>
        </w:rPr>
        <w:t xml:space="preserve"> «Про </w:t>
      </w:r>
      <w:r w:rsidR="00A9794A">
        <w:rPr>
          <w:color w:val="000000" w:themeColor="text1" w:themeShade="80"/>
          <w:sz w:val="28"/>
          <w:szCs w:val="28"/>
        </w:rPr>
        <w:t xml:space="preserve">забезпечення </w:t>
      </w:r>
      <w:proofErr w:type="spellStart"/>
      <w:r w:rsidR="00A9794A">
        <w:rPr>
          <w:color w:val="000000" w:themeColor="text1" w:themeShade="80"/>
          <w:sz w:val="28"/>
          <w:szCs w:val="28"/>
        </w:rPr>
        <w:t>субланок</w:t>
      </w:r>
      <w:proofErr w:type="spellEnd"/>
      <w:r w:rsidR="00A9794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FB74FB">
        <w:rPr>
          <w:color w:val="000000" w:themeColor="text1" w:themeShade="80"/>
          <w:sz w:val="28"/>
          <w:szCs w:val="28"/>
        </w:rPr>
        <w:t xml:space="preserve">» та п.1 </w:t>
      </w:r>
      <w:r w:rsidR="00A9794A">
        <w:rPr>
          <w:color w:val="000000" w:themeColor="text1" w:themeShade="80"/>
          <w:sz w:val="28"/>
          <w:szCs w:val="28"/>
        </w:rPr>
        <w:t>доповнити новим підпунктом такого змісту</w:t>
      </w:r>
      <w:r w:rsidR="00FB74FB">
        <w:rPr>
          <w:color w:val="000000" w:themeColor="text1" w:themeShade="80"/>
          <w:sz w:val="28"/>
          <w:szCs w:val="28"/>
        </w:rPr>
        <w:t>:</w:t>
      </w:r>
    </w:p>
    <w:p w14:paraId="61182DF0" w14:textId="197703D0" w:rsidR="00567C8E" w:rsidRDefault="00FB74FB" w:rsidP="00A9794A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«1.</w:t>
      </w:r>
      <w:r w:rsidR="00A9794A">
        <w:rPr>
          <w:color w:val="000000" w:themeColor="text1" w:themeShade="80"/>
          <w:sz w:val="28"/>
          <w:szCs w:val="28"/>
        </w:rPr>
        <w:t xml:space="preserve">1. Управлінню житлово-комунального господарства та будівництва Ніжинської міської ради (Сіренко С.А.) передати на баланс </w:t>
      </w:r>
      <w:r w:rsidR="00A9794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комунального підприємства «Виробниче управління комунального господарства»             (Павлюк О.В.) зазначені товари</w:t>
      </w:r>
      <w:r w:rsidR="00A9794A">
        <w:rPr>
          <w:color w:val="000000" w:themeColor="text1" w:themeShade="80"/>
          <w:sz w:val="28"/>
          <w:szCs w:val="28"/>
        </w:rPr>
        <w:t xml:space="preserve">». </w:t>
      </w:r>
    </w:p>
    <w:p w14:paraId="16644B3E" w14:textId="1C2130F5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B155A2">
        <w:rPr>
          <w:color w:val="000000" w:themeColor="text1" w:themeShade="80"/>
          <w:sz w:val="28"/>
          <w:szCs w:val="28"/>
        </w:rPr>
        <w:t>Т.в.о.н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B155A2">
        <w:rPr>
          <w:color w:val="000000" w:themeColor="text1" w:themeShade="80"/>
          <w:sz w:val="28"/>
          <w:szCs w:val="28"/>
        </w:rPr>
        <w:t>а</w:t>
      </w:r>
      <w:proofErr w:type="spellEnd"/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03257B">
        <w:rPr>
          <w:color w:val="000000" w:themeColor="text1" w:themeShade="80"/>
          <w:sz w:val="28"/>
          <w:szCs w:val="28"/>
        </w:rPr>
        <w:t>Мурашку С.М</w:t>
      </w:r>
      <w:r w:rsidR="006F4B98">
        <w:rPr>
          <w:color w:val="000000" w:themeColor="text1" w:themeShade="80"/>
          <w:sz w:val="28"/>
          <w:szCs w:val="28"/>
        </w:rPr>
        <w:t>.</w:t>
      </w:r>
      <w:r w:rsidR="00096367" w:rsidRPr="00E02DCA">
        <w:rPr>
          <w:color w:val="000000" w:themeColor="text1" w:themeShade="80"/>
          <w:sz w:val="28"/>
          <w:szCs w:val="28"/>
        </w:rPr>
        <w:t xml:space="preserve"> </w:t>
      </w:r>
      <w:r w:rsidR="00096367" w:rsidRPr="00E02DCA">
        <w:rPr>
          <w:color w:val="000000" w:themeColor="text1" w:themeShade="80"/>
          <w:sz w:val="28"/>
          <w:szCs w:val="28"/>
        </w:rPr>
        <w:lastRenderedPageBreak/>
        <w:t xml:space="preserve">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bookmarkEnd w:id="1"/>
    <w:p w14:paraId="4DEF222C" w14:textId="77777777" w:rsidR="00E36E9E" w:rsidRDefault="00E36E9E" w:rsidP="00E36E9E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Олександр КОДОЛА</w:t>
      </w:r>
    </w:p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6148DDE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B02CBE3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D6AE53E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E0EB954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DDF2EE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53242A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4698C0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E3CE7A6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B320AB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7B41A16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FC7E0A7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AE1D35E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0DC6400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7341409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FF7CFEB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7AD1462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3AD4A46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66B6CDA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B9CAE97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D05305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0B88A4B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E568C41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8889541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D5A959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ABB2452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D4A37B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C650708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454B4D6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16B30E9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4AB4DE1" w14:textId="7BE2CF9A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7434F3D" w14:textId="7C43C095" w:rsidR="00660174" w:rsidRDefault="00660174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E4003C6" w14:textId="08DD8F49" w:rsidR="00660174" w:rsidRDefault="00660174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6CE9A85" w14:textId="77777777" w:rsidR="00660174" w:rsidRDefault="00660174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A1CFF3D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0B3E3F1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40E616F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B6CB33E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C99730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77400CC5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534CF053" w14:textId="77777777" w:rsidR="00892939" w:rsidRDefault="009A7992" w:rsidP="00F274FD">
      <w:pPr>
        <w:tabs>
          <w:tab w:val="left" w:pos="3544"/>
        </w:tabs>
        <w:ind w:right="-2"/>
        <w:jc w:val="center"/>
        <w:rPr>
          <w:b/>
          <w:bCs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D4419">
        <w:rPr>
          <w:b/>
          <w:color w:val="000000" w:themeColor="text1" w:themeShade="80"/>
          <w:sz w:val="28"/>
          <w:szCs w:val="28"/>
        </w:rPr>
        <w:t xml:space="preserve"> внесення змін до рішення виконавчого комітету Ніжинської міської ради </w:t>
      </w:r>
      <w:r w:rsidR="00892939" w:rsidRPr="00892939">
        <w:rPr>
          <w:b/>
          <w:bCs/>
          <w:color w:val="000000" w:themeColor="text1" w:themeShade="80"/>
          <w:sz w:val="28"/>
          <w:szCs w:val="28"/>
        </w:rPr>
        <w:t xml:space="preserve">від 18 лютого 2026 року № 86 </w:t>
      </w:r>
    </w:p>
    <w:p w14:paraId="3B511B67" w14:textId="2D7742DD" w:rsidR="009A7992" w:rsidRPr="00892939" w:rsidRDefault="00892939" w:rsidP="00F274FD">
      <w:pPr>
        <w:tabs>
          <w:tab w:val="left" w:pos="3544"/>
        </w:tabs>
        <w:ind w:right="-2"/>
        <w:jc w:val="center"/>
        <w:rPr>
          <w:b/>
          <w:bCs/>
          <w:color w:val="000000" w:themeColor="text1" w:themeShade="80"/>
          <w:sz w:val="28"/>
          <w:szCs w:val="28"/>
        </w:rPr>
      </w:pPr>
      <w:r w:rsidRPr="00892939">
        <w:rPr>
          <w:b/>
          <w:bCs/>
          <w:color w:val="000000" w:themeColor="text1" w:themeShade="80"/>
          <w:sz w:val="28"/>
          <w:szCs w:val="28"/>
        </w:rPr>
        <w:t xml:space="preserve">«Про забезпечення </w:t>
      </w:r>
      <w:proofErr w:type="spellStart"/>
      <w:r w:rsidRPr="00892939">
        <w:rPr>
          <w:b/>
          <w:bCs/>
          <w:color w:val="000000" w:themeColor="text1" w:themeShade="80"/>
          <w:sz w:val="28"/>
          <w:szCs w:val="28"/>
        </w:rPr>
        <w:t>субланок</w:t>
      </w:r>
      <w:proofErr w:type="spellEnd"/>
      <w:r w:rsidRPr="00892939">
        <w:rPr>
          <w:b/>
          <w:bCs/>
          <w:color w:val="000000" w:themeColor="text1" w:themeShade="80"/>
          <w:sz w:val="28"/>
          <w:szCs w:val="28"/>
        </w:rPr>
        <w:t xml:space="preserve"> цивільного захисту»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3AF72A61" w:rsidR="009A7992" w:rsidRDefault="00892939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</w:t>
      </w:r>
      <w:r>
        <w:rPr>
          <w:noProof/>
          <w:color w:val="000000" w:themeColor="text1" w:themeShade="80"/>
          <w:sz w:val="28"/>
        </w:rPr>
        <w:t xml:space="preserve">забезпечення субланок цівільного захисту </w:t>
      </w:r>
      <w:r w:rsidRPr="00E02DCA">
        <w:rPr>
          <w:noProof/>
          <w:color w:val="000000" w:themeColor="text1" w:themeShade="80"/>
          <w:sz w:val="28"/>
        </w:rPr>
        <w:t xml:space="preserve"> </w:t>
      </w:r>
      <w:r w:rsidRPr="006D75D8">
        <w:rPr>
          <w:sz w:val="28"/>
          <w:szCs w:val="28"/>
        </w:rPr>
        <w:t>комунальних підприємств відповідним переліком інженерної техніки, спеціалізованим інструментом та спеціалізованим спорядженням</w:t>
      </w:r>
      <w:r>
        <w:rPr>
          <w:sz w:val="28"/>
          <w:szCs w:val="28"/>
        </w:rPr>
        <w:t>, необхідне для</w:t>
      </w:r>
      <w:r w:rsidRPr="00DF1F90">
        <w:rPr>
          <w:sz w:val="28"/>
          <w:szCs w:val="28"/>
        </w:rPr>
        <w:t xml:space="preserve"> попередження виникнення надзвичайних ситуацій, небезпечних подій, що можуть призвести до значних матеріальних збитків, загибелі або травмуванню</w:t>
      </w:r>
      <w:r>
        <w:rPr>
          <w:sz w:val="28"/>
          <w:szCs w:val="28"/>
        </w:rPr>
        <w:t xml:space="preserve"> людей.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474FA2BD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. </w:t>
      </w:r>
      <w:r w:rsidR="00E67BD4" w:rsidRPr="00E02DCA">
        <w:rPr>
          <w:color w:val="000000" w:themeColor="text1" w:themeShade="80"/>
          <w:sz w:val="28"/>
          <w:szCs w:val="28"/>
        </w:rPr>
        <w:t>42,</w:t>
      </w:r>
      <w:r w:rsidR="00E67BD4">
        <w:rPr>
          <w:color w:val="000000" w:themeColor="text1" w:themeShade="80"/>
          <w:sz w:val="28"/>
          <w:szCs w:val="28"/>
        </w:rPr>
        <w:t xml:space="preserve"> </w:t>
      </w:r>
      <w:r w:rsidR="00E67BD4" w:rsidRPr="00E02DCA">
        <w:rPr>
          <w:color w:val="000000" w:themeColor="text1" w:themeShade="80"/>
          <w:sz w:val="28"/>
          <w:szCs w:val="28"/>
        </w:rPr>
        <w:t>59, 61</w:t>
      </w:r>
      <w:r w:rsidR="00E67BD4">
        <w:rPr>
          <w:color w:val="000000" w:themeColor="text1" w:themeShade="80"/>
          <w:sz w:val="28"/>
          <w:szCs w:val="28"/>
        </w:rPr>
        <w:t>, 73</w:t>
      </w:r>
      <w:r w:rsidR="00E67BD4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32F46D65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892939" w:rsidRPr="00892939">
        <w:rPr>
          <w:b/>
          <w:bCs/>
          <w:color w:val="000000" w:themeColor="text1" w:themeShade="80"/>
          <w:sz w:val="28"/>
          <w:szCs w:val="28"/>
        </w:rPr>
        <w:t>не</w:t>
      </w:r>
      <w:r w:rsidR="00892939">
        <w:rPr>
          <w:color w:val="000000" w:themeColor="text1" w:themeShade="80"/>
          <w:sz w:val="28"/>
          <w:szCs w:val="28"/>
        </w:rPr>
        <w:t xml:space="preserve">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>Ніжинської міської територіальної громади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2C3FFDC" w14:textId="6F87605D" w:rsidR="009A7992" w:rsidRDefault="00892939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З метою обслуговування </w:t>
      </w:r>
      <w:proofErr w:type="spellStart"/>
      <w:r>
        <w:rPr>
          <w:color w:val="000000" w:themeColor="text1" w:themeShade="80"/>
          <w:sz w:val="28"/>
          <w:szCs w:val="28"/>
        </w:rPr>
        <w:t>електрогенеруючих</w:t>
      </w:r>
      <w:proofErr w:type="spellEnd"/>
      <w:r>
        <w:rPr>
          <w:color w:val="000000" w:themeColor="text1" w:themeShade="80"/>
          <w:sz w:val="28"/>
          <w:szCs w:val="28"/>
        </w:rPr>
        <w:t xml:space="preserve"> установок на</w:t>
      </w:r>
      <w:r w:rsidRPr="0030285C">
        <w:rPr>
          <w:sz w:val="28"/>
          <w:szCs w:val="28"/>
        </w:rPr>
        <w:t xml:space="preserve"> </w:t>
      </w:r>
      <w:proofErr w:type="spellStart"/>
      <w:r w:rsidRPr="0030285C">
        <w:rPr>
          <w:sz w:val="28"/>
          <w:szCs w:val="28"/>
        </w:rPr>
        <w:t>субланк</w:t>
      </w:r>
      <w:r>
        <w:rPr>
          <w:sz w:val="28"/>
          <w:szCs w:val="28"/>
        </w:rPr>
        <w:t>ах</w:t>
      </w:r>
      <w:proofErr w:type="spellEnd"/>
      <w:r w:rsidRPr="0030285C">
        <w:rPr>
          <w:sz w:val="28"/>
          <w:szCs w:val="28"/>
        </w:rPr>
        <w:t xml:space="preserve"> цивільного захисту комунальних підприємств</w:t>
      </w:r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надасть</w:t>
      </w:r>
      <w:proofErr w:type="spellEnd"/>
      <w:r>
        <w:rPr>
          <w:sz w:val="28"/>
          <w:szCs w:val="28"/>
        </w:rPr>
        <w:t xml:space="preserve"> можливості по </w:t>
      </w:r>
      <w:r w:rsidRPr="00EA2607">
        <w:rPr>
          <w:sz w:val="20"/>
        </w:rPr>
        <w:t xml:space="preserve"> </w:t>
      </w:r>
      <w:r w:rsidRPr="0030285C">
        <w:rPr>
          <w:sz w:val="28"/>
          <w:szCs w:val="28"/>
        </w:rPr>
        <w:t>забезпеченн</w:t>
      </w:r>
      <w:r>
        <w:rPr>
          <w:sz w:val="28"/>
          <w:szCs w:val="28"/>
        </w:rPr>
        <w:t>ю</w:t>
      </w:r>
      <w:r w:rsidRPr="0030285C">
        <w:rPr>
          <w:sz w:val="28"/>
          <w:szCs w:val="28"/>
        </w:rPr>
        <w:t xml:space="preserve">  життєдіяльності в Ніжинській МТГ</w:t>
      </w:r>
      <w:r>
        <w:rPr>
          <w:sz w:val="28"/>
          <w:szCs w:val="28"/>
        </w:rPr>
        <w:t>.</w:t>
      </w:r>
      <w:r w:rsidR="00805D0D"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60825A2A" w:rsidR="000E1FE9" w:rsidRPr="00E02DCA" w:rsidRDefault="00B155A2" w:rsidP="000E1FE9">
      <w:pPr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28CF5E21" w14:textId="1C5C3C26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892939">
          <w:pgSz w:w="11906" w:h="16838" w:code="9"/>
          <w:pgMar w:top="993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03257B">
        <w:rPr>
          <w:color w:val="000000" w:themeColor="text1" w:themeShade="80"/>
          <w:sz w:val="28"/>
          <w:szCs w:val="28"/>
        </w:rPr>
        <w:t>Сергій МУРАШКО</w:t>
      </w:r>
    </w:p>
    <w:p w14:paraId="0CBAD82A" w14:textId="2F0AA03B" w:rsidR="00C848C9" w:rsidRPr="00254D83" w:rsidRDefault="00C848C9" w:rsidP="00660174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07CB4"/>
    <w:rsid w:val="0001350A"/>
    <w:rsid w:val="00020F80"/>
    <w:rsid w:val="000227D5"/>
    <w:rsid w:val="0003257B"/>
    <w:rsid w:val="0003481E"/>
    <w:rsid w:val="0004236C"/>
    <w:rsid w:val="00042E83"/>
    <w:rsid w:val="0005515C"/>
    <w:rsid w:val="00062DC5"/>
    <w:rsid w:val="0006693A"/>
    <w:rsid w:val="0007065B"/>
    <w:rsid w:val="00085C9E"/>
    <w:rsid w:val="00096367"/>
    <w:rsid w:val="000A2F66"/>
    <w:rsid w:val="000A66C9"/>
    <w:rsid w:val="000D2C3C"/>
    <w:rsid w:val="000D6078"/>
    <w:rsid w:val="000D6608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91850"/>
    <w:rsid w:val="001B015C"/>
    <w:rsid w:val="001C295C"/>
    <w:rsid w:val="001C7CF2"/>
    <w:rsid w:val="001D08D1"/>
    <w:rsid w:val="001D4419"/>
    <w:rsid w:val="001D50C9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0429"/>
    <w:rsid w:val="002B6799"/>
    <w:rsid w:val="002C5FEC"/>
    <w:rsid w:val="002D3B1A"/>
    <w:rsid w:val="002E70B4"/>
    <w:rsid w:val="002F53E4"/>
    <w:rsid w:val="003060D2"/>
    <w:rsid w:val="00307704"/>
    <w:rsid w:val="003121F3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44D9"/>
    <w:rsid w:val="00445F50"/>
    <w:rsid w:val="004623E8"/>
    <w:rsid w:val="0047029D"/>
    <w:rsid w:val="00471667"/>
    <w:rsid w:val="00471ED0"/>
    <w:rsid w:val="00491B54"/>
    <w:rsid w:val="00494AFB"/>
    <w:rsid w:val="0049586C"/>
    <w:rsid w:val="004A7780"/>
    <w:rsid w:val="004C7644"/>
    <w:rsid w:val="004D783F"/>
    <w:rsid w:val="00515EE2"/>
    <w:rsid w:val="00520591"/>
    <w:rsid w:val="00550B85"/>
    <w:rsid w:val="005619D6"/>
    <w:rsid w:val="005640CD"/>
    <w:rsid w:val="00567C8E"/>
    <w:rsid w:val="00571F69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30A5C"/>
    <w:rsid w:val="0063280C"/>
    <w:rsid w:val="00660174"/>
    <w:rsid w:val="00666E02"/>
    <w:rsid w:val="00686D0F"/>
    <w:rsid w:val="00692A7D"/>
    <w:rsid w:val="006A62A8"/>
    <w:rsid w:val="006A71D0"/>
    <w:rsid w:val="006D5C56"/>
    <w:rsid w:val="006D7E0B"/>
    <w:rsid w:val="006E2091"/>
    <w:rsid w:val="006E46BD"/>
    <w:rsid w:val="006F4B98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D3AB0"/>
    <w:rsid w:val="007E345D"/>
    <w:rsid w:val="007E467F"/>
    <w:rsid w:val="00805D0D"/>
    <w:rsid w:val="00811C36"/>
    <w:rsid w:val="00824DB2"/>
    <w:rsid w:val="00835A17"/>
    <w:rsid w:val="00837A8B"/>
    <w:rsid w:val="00871F25"/>
    <w:rsid w:val="008766C5"/>
    <w:rsid w:val="0088019F"/>
    <w:rsid w:val="0088162B"/>
    <w:rsid w:val="00883E5D"/>
    <w:rsid w:val="00886BE0"/>
    <w:rsid w:val="00892939"/>
    <w:rsid w:val="008A6B62"/>
    <w:rsid w:val="008B4555"/>
    <w:rsid w:val="008C4878"/>
    <w:rsid w:val="008C56C5"/>
    <w:rsid w:val="008D58D2"/>
    <w:rsid w:val="008D6D16"/>
    <w:rsid w:val="008E1241"/>
    <w:rsid w:val="008F42FD"/>
    <w:rsid w:val="00912CD0"/>
    <w:rsid w:val="00916CBF"/>
    <w:rsid w:val="00922D55"/>
    <w:rsid w:val="00941552"/>
    <w:rsid w:val="00947103"/>
    <w:rsid w:val="00952C44"/>
    <w:rsid w:val="00963939"/>
    <w:rsid w:val="00967174"/>
    <w:rsid w:val="00970295"/>
    <w:rsid w:val="00995602"/>
    <w:rsid w:val="009A7338"/>
    <w:rsid w:val="009A7992"/>
    <w:rsid w:val="009B33A6"/>
    <w:rsid w:val="009C6090"/>
    <w:rsid w:val="009D017F"/>
    <w:rsid w:val="009D2191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9794A"/>
    <w:rsid w:val="00AA190C"/>
    <w:rsid w:val="00AA5AD9"/>
    <w:rsid w:val="00AC1C4D"/>
    <w:rsid w:val="00AC44D5"/>
    <w:rsid w:val="00AE0721"/>
    <w:rsid w:val="00AF2095"/>
    <w:rsid w:val="00AF3494"/>
    <w:rsid w:val="00B11B28"/>
    <w:rsid w:val="00B155A2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A7FB5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761B6"/>
    <w:rsid w:val="00C83E8A"/>
    <w:rsid w:val="00C848C9"/>
    <w:rsid w:val="00C8684E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36E9E"/>
    <w:rsid w:val="00E44A31"/>
    <w:rsid w:val="00E627B8"/>
    <w:rsid w:val="00E63D3E"/>
    <w:rsid w:val="00E67BD4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EF5B4E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62E9D"/>
    <w:rsid w:val="00F76621"/>
    <w:rsid w:val="00F85D07"/>
    <w:rsid w:val="00F874E7"/>
    <w:rsid w:val="00F96203"/>
    <w:rsid w:val="00FA3BBA"/>
    <w:rsid w:val="00FA53DE"/>
    <w:rsid w:val="00FB15D1"/>
    <w:rsid w:val="00FB30F0"/>
    <w:rsid w:val="00FB74FB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3</cp:revision>
  <cp:lastPrinted>2026-05-06T08:47:00Z</cp:lastPrinted>
  <dcterms:created xsi:type="dcterms:W3CDTF">2026-06-23T05:47:00Z</dcterms:created>
  <dcterms:modified xsi:type="dcterms:W3CDTF">2026-06-23T05:51:00Z</dcterms:modified>
</cp:coreProperties>
</file>