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FC6E" w14:textId="77777777" w:rsidR="00664642" w:rsidRPr="00AB2257" w:rsidRDefault="00664642" w:rsidP="00664642">
      <w:pPr>
        <w:spacing w:after="0" w:line="360" w:lineRule="auto"/>
        <w:ind w:right="4393"/>
        <w:jc w:val="right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AB2257">
        <w:rPr>
          <w:rFonts w:ascii="Tms Rmn" w:eastAsia="Times New Roman" w:hAnsi="Tms Rmn" w:cs="Times New Roman"/>
          <w:noProof/>
          <w:kern w:val="0"/>
          <w:szCs w:val="20"/>
          <w:lang w:eastAsia="uk-UA"/>
          <w14:ligatures w14:val="none"/>
        </w:rPr>
        <w:drawing>
          <wp:inline distT="0" distB="0" distL="0" distR="0" wp14:anchorId="7DF58A2D" wp14:editId="4FC2D22A">
            <wp:extent cx="4876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4C388" w14:textId="77777777" w:rsidR="00664642" w:rsidRPr="00AB2257" w:rsidRDefault="00664642" w:rsidP="00664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684DFB64" w14:textId="77777777" w:rsidR="00664642" w:rsidRPr="00AB2257" w:rsidRDefault="00664642" w:rsidP="00664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ЧЕРНІГІВСЬКА ОБЛАСТЬ</w:t>
      </w:r>
    </w:p>
    <w:p w14:paraId="12B21402" w14:textId="77777777" w:rsidR="00664642" w:rsidRPr="00AB2257" w:rsidRDefault="00664642" w:rsidP="006646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Н І Ж И Н С Ь К А    М І С Ь К А    Р А Д А</w:t>
      </w:r>
    </w:p>
    <w:p w14:paraId="54B63AAF" w14:textId="77777777" w:rsidR="00664642" w:rsidRPr="00AB2257" w:rsidRDefault="00664642" w:rsidP="0066464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6DF640FC" w14:textId="77777777" w:rsidR="00664642" w:rsidRPr="007454B3" w:rsidRDefault="00664642" w:rsidP="0066464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ru-RU"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B27F597" w14:textId="77777777" w:rsidR="00664642" w:rsidRPr="00AB2257" w:rsidRDefault="00664642" w:rsidP="00664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Р І Ш Е Н </w:t>
      </w:r>
      <w:proofErr w:type="spellStart"/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Н</w:t>
      </w:r>
      <w:proofErr w:type="spellEnd"/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 Я</w:t>
      </w:r>
    </w:p>
    <w:p w14:paraId="67056703" w14:textId="77777777" w:rsidR="00664642" w:rsidRPr="00AB2257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554DD107" w14:textId="7A82C2F1" w:rsidR="00664642" w:rsidRPr="00C20999" w:rsidRDefault="00664642" w:rsidP="0066464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7B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</w:t>
      </w: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.2026 р.</w:t>
      </w: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м. Ніжин</w:t>
      </w: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№  </w:t>
      </w:r>
      <w:r w:rsidR="00EC7B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322</w:t>
      </w:r>
    </w:p>
    <w:p w14:paraId="2558EBD0" w14:textId="77777777" w:rsidR="00664642" w:rsidRPr="00C20999" w:rsidRDefault="00664642" w:rsidP="0066464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64642" w:rsidRPr="00C20999" w14:paraId="18F79200" w14:textId="77777777" w:rsidTr="005770F2">
        <w:trPr>
          <w:trHeight w:val="501"/>
        </w:trPr>
        <w:tc>
          <w:tcPr>
            <w:tcW w:w="4785" w:type="dxa"/>
          </w:tcPr>
          <w:p w14:paraId="550D8521" w14:textId="5475A322" w:rsidR="00664642" w:rsidRDefault="00664642" w:rsidP="005770F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209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</w:t>
            </w:r>
            <w:r w:rsidR="00C844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внесення</w:t>
            </w:r>
            <w:r w:rsidRPr="00C209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змін до рішення</w:t>
            </w:r>
            <w:r w:rsidR="00C844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виконавчого комітету Ніжинської міської ради від 09.04.2026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№151 </w:t>
            </w:r>
          </w:p>
          <w:p w14:paraId="5F5B3E1D" w14:textId="7799743F" w:rsidR="00664642" w:rsidRDefault="00664642" w:rsidP="005770F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«Про </w:t>
            </w:r>
            <w:r w:rsidRPr="00C209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фінансування витрат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4A6AB72D" w14:textId="77777777" w:rsidR="00664642" w:rsidRPr="00C20999" w:rsidRDefault="00664642" w:rsidP="005770F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7B020E9D" w14:textId="77777777" w:rsidR="00664642" w:rsidRPr="00C20999" w:rsidRDefault="00664642" w:rsidP="005770F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DE64155" w14:textId="3565592F" w:rsidR="00C8444E" w:rsidRDefault="00664642" w:rsidP="00C8444E">
      <w:pPr>
        <w:spacing w:after="0" w:line="276" w:lineRule="auto"/>
        <w:ind w:right="141"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Відповідно ст. 40, 42, 52, 53, 59, 73 Закону України «Про місцеве самоврядування в Україні», </w:t>
      </w: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Програми розвитку міжнародної та інвестиційної діяльності в Ніжинській міській територіальній громаді  на 2026 рік., затвердженої рішенням Ніжинської міської ради VIII скликання від </w:t>
      </w:r>
      <w:proofErr w:type="spellStart"/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24.12.2025 р. №5-52/2025,</w:t>
      </w:r>
      <w:r w:rsidRPr="00C20999">
        <w:rPr>
          <w:sz w:val="28"/>
          <w:szCs w:val="28"/>
        </w:rPr>
        <w:t xml:space="preserve"> </w:t>
      </w: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зі змінами від 13 лютого 2026 р. №10-53/2026 та від 31 березня 2026 р. №1-54/2026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 виконавчий комітет Ніжинської міської ради </w:t>
      </w:r>
      <w:r w:rsidRPr="00C209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вирішив:</w:t>
      </w:r>
    </w:p>
    <w:p w14:paraId="4AC155A7" w14:textId="77777777" w:rsidR="00C8444E" w:rsidRDefault="00C8444E" w:rsidP="00C8444E">
      <w:pPr>
        <w:spacing w:after="0" w:line="276" w:lineRule="auto"/>
        <w:ind w:right="141"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31E4C401" w14:textId="546E5BE0" w:rsidR="00C8444E" w:rsidRDefault="00C8444E" w:rsidP="00C8444E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844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Внести</w:t>
      </w:r>
      <w:proofErr w:type="spellEnd"/>
      <w:r w:rsidRPr="00C844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зміни до п. 1 та додатку до</w:t>
      </w:r>
      <w:r w:rsidRPr="00C844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C844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 виконавчого комітету Ніжинської міської ради від 09.04.2026 №151 «Про фінансування витрат» та викласти їх у наступній редакції:</w:t>
      </w:r>
    </w:p>
    <w:p w14:paraId="2AE6790F" w14:textId="77777777" w:rsidR="00C8444E" w:rsidRPr="00C8444E" w:rsidRDefault="00C8444E" w:rsidP="00C8444E">
      <w:pPr>
        <w:pStyle w:val="a7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B16145" w14:textId="3919953E" w:rsidR="00664642" w:rsidRPr="00C20999" w:rsidRDefault="00C8444E" w:rsidP="00C8444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 1. </w:t>
      </w:r>
      <w:r w:rsidR="00664642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у сумі </w:t>
      </w:r>
      <w:r w:rsidR="003E0682" w:rsidRPr="003E0682">
        <w:rPr>
          <w:rFonts w:ascii="Times New Roman" w:hAnsi="Times New Roman" w:cs="Times New Roman"/>
          <w:b/>
          <w:sz w:val="28"/>
          <w:szCs w:val="28"/>
        </w:rPr>
        <w:t>695</w:t>
      </w:r>
      <w:r w:rsidR="00664642" w:rsidRPr="003E0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682" w:rsidRPr="003E0682">
        <w:rPr>
          <w:rFonts w:ascii="Times New Roman" w:hAnsi="Times New Roman" w:cs="Times New Roman"/>
          <w:b/>
          <w:sz w:val="28"/>
          <w:szCs w:val="28"/>
        </w:rPr>
        <w:t>435</w:t>
      </w:r>
      <w:r w:rsidR="00664642" w:rsidRPr="003E0682">
        <w:rPr>
          <w:rFonts w:ascii="Times New Roman" w:hAnsi="Times New Roman" w:cs="Times New Roman"/>
          <w:b/>
          <w:sz w:val="28"/>
          <w:szCs w:val="28"/>
        </w:rPr>
        <w:t xml:space="preserve">,00 </w:t>
      </w:r>
      <w:r w:rsidR="00664642" w:rsidRPr="003E068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>грн</w:t>
      </w:r>
      <w:r w:rsidR="00664642" w:rsidRPr="003E06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  <w:r w:rsidR="00664642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 для співфінансування створення Хабу зеленої економіки, що реалізується в рамках </w:t>
      </w:r>
      <w:proofErr w:type="spellStart"/>
      <w:r w:rsidR="00664642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проєкту</w:t>
      </w:r>
      <w:proofErr w:type="spellEnd"/>
      <w:r w:rsidR="00664642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«Партнерство заради енергетичної стійкості та зеленого транзиту Ніжинської громади», що фінансується в рамках програми </w:t>
      </w:r>
      <w:r w:rsidR="00664642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City</w:t>
      </w:r>
      <w:r w:rsidR="00664642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664642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Experiment</w:t>
      </w:r>
      <w:r w:rsidR="00664642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664642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Fund</w:t>
      </w:r>
      <w:r w:rsidR="00664642"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яка впроваджується ПРООН в межах Словацького трансформаційного фонду за підтримки Міністерства фінансів Словацької Республіки. (КПКВК 0210180, КЕКВ 2210, КЕКВ 3110), згідно кошторису витрат (додається).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»</w:t>
      </w:r>
    </w:p>
    <w:p w14:paraId="41ED575A" w14:textId="77777777" w:rsidR="00664642" w:rsidRPr="00C20999" w:rsidRDefault="00664642" w:rsidP="00664642">
      <w:pPr>
        <w:spacing w:after="0" w:line="276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2B19EF1" w14:textId="3AE998C4" w:rsidR="00664642" w:rsidRPr="00C8444E" w:rsidRDefault="00664642" w:rsidP="00C8444E">
      <w:pPr>
        <w:pStyle w:val="a7"/>
        <w:numPr>
          <w:ilvl w:val="0"/>
          <w:numId w:val="4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44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Відділу бухгалтерського обліку апарату виконавчого комітету Ніжинської міської ради (Юрченко О. А.) у межах Програми розвитку міжнародної та інвестиційної діяльності в Ніжинській міській територіальній громаді  на 2026 рік забезпечити оплату згідно кошторису витрат, який зазначено у п. 1 цього рішення.</w:t>
      </w:r>
    </w:p>
    <w:p w14:paraId="332B541A" w14:textId="77777777" w:rsidR="00664642" w:rsidRPr="00C20999" w:rsidRDefault="00664642" w:rsidP="00664642">
      <w:pPr>
        <w:spacing w:after="0" w:line="276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046270A" w14:textId="77777777" w:rsidR="00664642" w:rsidRPr="00C20999" w:rsidRDefault="00664642" w:rsidP="00C8444E">
      <w:pPr>
        <w:numPr>
          <w:ilvl w:val="0"/>
          <w:numId w:val="4"/>
        </w:numPr>
        <w:spacing w:after="0" w:line="276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Відділу інформаційно-аналітичної роботи та комунікацій з громадськістю</w:t>
      </w: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 xml:space="preserve">виконавчого комітету Ніжинської міської ради (Стрілець Ю. М.) забезпечити оприлюднення даного рішення на офіційному сайті Ніжинської міської ради протягом п’яти робочих днів з дня його прийняття. </w:t>
      </w:r>
    </w:p>
    <w:p w14:paraId="3E5469F3" w14:textId="77777777" w:rsidR="00664642" w:rsidRPr="00C20999" w:rsidRDefault="00664642" w:rsidP="00664642">
      <w:pPr>
        <w:spacing w:after="0" w:line="276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7715569" w14:textId="77777777" w:rsidR="00664642" w:rsidRPr="00C20999" w:rsidRDefault="00664642" w:rsidP="00C8444E">
      <w:pPr>
        <w:numPr>
          <w:ilvl w:val="0"/>
          <w:numId w:val="4"/>
        </w:numPr>
        <w:spacing w:after="0" w:line="276" w:lineRule="auto"/>
        <w:ind w:left="796"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209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Контроль за виконанням даного рішення покласти на першого заступника міського голови з питань діяльності  виконавчих органів ради  Вовченка Ф.І.</w:t>
      </w:r>
    </w:p>
    <w:p w14:paraId="61E67795" w14:textId="77777777" w:rsidR="00664642" w:rsidRDefault="00664642" w:rsidP="006646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86722F" w14:textId="77777777" w:rsidR="00664642" w:rsidRDefault="00664642" w:rsidP="006646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D753DB" w14:textId="77777777" w:rsidR="00664642" w:rsidRPr="00C20999" w:rsidRDefault="00664642" w:rsidP="006646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B8F025" w14:textId="77777777" w:rsidR="00664642" w:rsidRPr="00C20999" w:rsidRDefault="00664642" w:rsidP="006646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Головуючий на засіданні виконавчого</w:t>
      </w:r>
    </w:p>
    <w:p w14:paraId="79E19162" w14:textId="77777777" w:rsidR="00664642" w:rsidRPr="00C20999" w:rsidRDefault="00664642" w:rsidP="006646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комітету Ніжинської міської ради</w:t>
      </w:r>
    </w:p>
    <w:p w14:paraId="5D93438D" w14:textId="77777777" w:rsidR="00664642" w:rsidRPr="00C20999" w:rsidRDefault="00664642" w:rsidP="006646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перший заступник міського голови</w:t>
      </w:r>
    </w:p>
    <w:p w14:paraId="7593683D" w14:textId="77777777" w:rsidR="00664642" w:rsidRPr="00C20999" w:rsidRDefault="00664642" w:rsidP="006646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питань діяльності виконавчих органів ради                            Федір ВОВЧЕНКО</w:t>
      </w:r>
    </w:p>
    <w:p w14:paraId="3312DB34" w14:textId="77777777" w:rsidR="00664642" w:rsidRPr="00C20999" w:rsidRDefault="00664642" w:rsidP="00664642">
      <w:pPr>
        <w:spacing w:after="0" w:line="276" w:lineRule="auto"/>
        <w:ind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703B38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9CD1AC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2496EA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BE6A58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029BEA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245A37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A5D3B5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B7BDE4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FCA653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859777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109DDA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848425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CE5202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2D1D5F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CCAF15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65B636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0BF994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7272F0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B048A9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E4D539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D4D7D4" w14:textId="77777777" w:rsidR="00664642" w:rsidRPr="00AB2257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664642" w:rsidRPr="00AB2257" w14:paraId="73550FE6" w14:textId="77777777" w:rsidTr="005770F2">
        <w:tc>
          <w:tcPr>
            <w:tcW w:w="6487" w:type="dxa"/>
          </w:tcPr>
          <w:p w14:paraId="6D68BDF9" w14:textId="77777777" w:rsidR="00664642" w:rsidRPr="00AB2257" w:rsidRDefault="00664642" w:rsidP="005770F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Візують:</w:t>
            </w:r>
          </w:p>
          <w:p w14:paraId="664CF11E" w14:textId="77777777" w:rsidR="00664642" w:rsidRPr="00AB2257" w:rsidRDefault="00664642" w:rsidP="005770F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30CAE8E3" w14:textId="77777777" w:rsidR="00664642" w:rsidRPr="00AB2257" w:rsidRDefault="00664642" w:rsidP="005770F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64642" w:rsidRPr="00AB2257" w14:paraId="0E39D02A" w14:textId="77777777" w:rsidTr="005770F2">
        <w:tc>
          <w:tcPr>
            <w:tcW w:w="6487" w:type="dxa"/>
          </w:tcPr>
          <w:p w14:paraId="214FD6AE" w14:textId="55E3E09D" w:rsidR="00664642" w:rsidRPr="00AB2257" w:rsidRDefault="003E0682" w:rsidP="005770F2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Головний спеціаліст відділу</w:t>
            </w:r>
            <w:r w:rsidR="00664642"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міжнародних</w:t>
            </w:r>
          </w:p>
          <w:p w14:paraId="0EEB88E3" w14:textId="77777777" w:rsidR="00664642" w:rsidRDefault="00664642" w:rsidP="005770F2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зв’язків</w:t>
            </w:r>
            <w:proofErr w:type="spellEnd"/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та інвестиційної діяльності</w:t>
            </w:r>
          </w:p>
          <w:p w14:paraId="7C6CD4EF" w14:textId="77777777" w:rsidR="00664642" w:rsidRDefault="00664642" w:rsidP="005770F2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631DE77" w14:textId="77777777" w:rsidR="00664642" w:rsidRPr="00AB2257" w:rsidRDefault="00664642" w:rsidP="005770F2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72306EFE" w14:textId="77777777" w:rsidR="00664642" w:rsidRPr="00AB2257" w:rsidRDefault="00664642" w:rsidP="005770F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71EF88A" w14:textId="464BE6C9" w:rsidR="00664642" w:rsidRPr="00AB2257" w:rsidRDefault="00664642" w:rsidP="005770F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</w:t>
            </w:r>
            <w:r w:rsidR="003E06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</w:t>
            </w: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="003E06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Діана</w:t>
            </w: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E06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М’ЯГКА</w:t>
            </w:r>
          </w:p>
          <w:p w14:paraId="0A31A020" w14:textId="77777777" w:rsidR="00664642" w:rsidRPr="00AB2257" w:rsidRDefault="00664642" w:rsidP="005770F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CD8A4DF" w14:textId="77777777" w:rsidR="00664642" w:rsidRPr="00AB2257" w:rsidRDefault="00664642" w:rsidP="005770F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64642" w:rsidRPr="00AB2257" w14:paraId="4BA5A8A1" w14:textId="77777777" w:rsidTr="005770F2">
        <w:tc>
          <w:tcPr>
            <w:tcW w:w="6487" w:type="dxa"/>
          </w:tcPr>
          <w:p w14:paraId="73FF7DAD" w14:textId="77777777" w:rsidR="00664642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B8543C5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3285A207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64642" w:rsidRPr="00AB2257" w14:paraId="4A9D6364" w14:textId="77777777" w:rsidTr="005770F2">
        <w:tc>
          <w:tcPr>
            <w:tcW w:w="6487" w:type="dxa"/>
          </w:tcPr>
          <w:p w14:paraId="2D430A45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 відділу   юридично – кадрового </w:t>
            </w:r>
          </w:p>
          <w:p w14:paraId="7FEDD47A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забезпечення </w:t>
            </w:r>
            <w:r w:rsidRPr="00AB225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апарату </w:t>
            </w: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61FD3D3C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  <w:p w14:paraId="4B231CCF" w14:textId="77777777" w:rsidR="00664642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D150E43" w14:textId="77777777" w:rsidR="00664642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BD0EABE" w14:textId="77777777" w:rsidR="00664642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8CA6307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7745BB83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93784BA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1EBC263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В’ячеслав ЛЕГА</w:t>
            </w:r>
          </w:p>
          <w:p w14:paraId="7C8D429A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2410ADA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4A1F3E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64642" w:rsidRPr="00AB2257" w14:paraId="15008E1D" w14:textId="77777777" w:rsidTr="005770F2">
        <w:tc>
          <w:tcPr>
            <w:tcW w:w="6487" w:type="dxa"/>
          </w:tcPr>
          <w:p w14:paraId="12FAD350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фінансового управління</w:t>
            </w:r>
          </w:p>
          <w:p w14:paraId="3B8971B0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22DB4DAC" w14:textId="2FFF4C16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Людмила ПИСАРЕНКО</w:t>
            </w:r>
          </w:p>
          <w:p w14:paraId="523F8611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A07180F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D32E825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64642" w:rsidRPr="00AB2257" w14:paraId="7AFE9C4C" w14:textId="77777777" w:rsidTr="005770F2">
        <w:tc>
          <w:tcPr>
            <w:tcW w:w="6487" w:type="dxa"/>
          </w:tcPr>
          <w:p w14:paraId="5158AAA0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бухгалтерського обліку</w:t>
            </w:r>
          </w:p>
          <w:p w14:paraId="5196AFE3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апарату виконавчого комітету</w:t>
            </w:r>
          </w:p>
          <w:p w14:paraId="1CE689A8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533BC4FA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7008795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A5E3406" w14:textId="77777777" w:rsidR="00664642" w:rsidRPr="00AB2257" w:rsidRDefault="00664642" w:rsidP="00577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Олена ЮРЧЕНКО</w:t>
            </w:r>
          </w:p>
        </w:tc>
      </w:tr>
    </w:tbl>
    <w:p w14:paraId="14BF12D0" w14:textId="77777777" w:rsidR="00664642" w:rsidRPr="00AB2257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01416B24" w14:textId="77777777" w:rsidR="00664642" w:rsidRPr="00AB2257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45B7F2AF" w14:textId="77777777" w:rsidR="00664642" w:rsidRPr="00AB2257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3CE5FCAA" w14:textId="77777777" w:rsidR="00664642" w:rsidRPr="00AB2257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5E1AE9EF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30CC9FF2" w14:textId="77777777" w:rsidR="003E0682" w:rsidRDefault="003E068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46478138" w14:textId="77777777" w:rsidR="003E0682" w:rsidRDefault="003E068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52CD8FD0" w14:textId="77777777" w:rsidR="003E0682" w:rsidRDefault="003E068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78942750" w14:textId="77777777" w:rsidR="003E0682" w:rsidRPr="00AB2257" w:rsidRDefault="003E068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498D7068" w14:textId="77777777" w:rsidR="00664642" w:rsidRPr="00AB2257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521E25EA" w14:textId="77777777" w:rsidR="00664642" w:rsidRPr="00AB2257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69A15D91" w14:textId="77777777" w:rsidR="00664642" w:rsidRPr="00AB2257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6E8F8287" w14:textId="77777777" w:rsidR="00664642" w:rsidRPr="00AB2257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28F62BE" w14:textId="77777777" w:rsidR="00664642" w:rsidRPr="00AB2257" w:rsidRDefault="00664642" w:rsidP="0066464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1CBC381" w14:textId="77777777" w:rsidR="00664642" w:rsidRPr="00AB2257" w:rsidRDefault="00664642" w:rsidP="0066464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117F359" w14:textId="77777777" w:rsidR="00664642" w:rsidRPr="00AB2257" w:rsidRDefault="00664642" w:rsidP="0066464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DF5BC0" w14:textId="77777777" w:rsidR="00664642" w:rsidRPr="00AB2257" w:rsidRDefault="00664642" w:rsidP="0066464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9CF93FD" w14:textId="77777777" w:rsidR="00664642" w:rsidRPr="00AB2257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6D3670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CE453F" w14:textId="77777777" w:rsidR="00664642" w:rsidRPr="00AB2257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436491" w14:textId="77777777" w:rsidR="00664642" w:rsidRDefault="00664642" w:rsidP="006646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775F0FC" w14:textId="77777777" w:rsidR="00664642" w:rsidRDefault="00664642" w:rsidP="0066464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AAB303" w14:textId="77777777" w:rsidR="00664642" w:rsidRDefault="00664642" w:rsidP="0066464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9A24E28" w14:textId="77777777" w:rsidR="00664642" w:rsidRDefault="00664642" w:rsidP="0066464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29D4D17" w14:textId="77777777" w:rsidR="00664642" w:rsidRDefault="00664642" w:rsidP="0066464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7A34F3C" w14:textId="77777777" w:rsidR="00664642" w:rsidRDefault="00664642" w:rsidP="0066464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F238F81" w14:textId="77777777" w:rsidR="00664642" w:rsidRPr="00AB2257" w:rsidRDefault="00664642" w:rsidP="0066464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ПОЯСНЮВАЛЬНА ЗАПИСКА</w:t>
      </w:r>
    </w:p>
    <w:p w14:paraId="1BA0C61D" w14:textId="77777777" w:rsidR="00C8444E" w:rsidRDefault="00664642" w:rsidP="00C844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 проекту рішення виконавчого комітету Ніжинської міської ради </w:t>
      </w:r>
    </w:p>
    <w:p w14:paraId="6494A0BF" w14:textId="73BFAEC6" w:rsidR="00664642" w:rsidRPr="00C8444E" w:rsidRDefault="00664642" w:rsidP="00C844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C8444E"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</w:t>
      </w:r>
      <w:r w:rsidR="00C844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внесення</w:t>
      </w:r>
      <w:r w:rsidR="00C8444E"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844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змін до рішення виконавчого комітету Ніжинської міської ради від 09.04.2026 №151 «Про </w:t>
      </w:r>
      <w:r w:rsidR="00C8444E"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фінансування витрат</w:t>
      </w:r>
      <w:r w:rsidR="00C844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35DC8180" w14:textId="6EAB893A" w:rsidR="00664642" w:rsidRPr="003C5280" w:rsidRDefault="00664642" w:rsidP="003C528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від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0B789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EC7B8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03</w:t>
      </w:r>
      <w:r w:rsidR="000B789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0B789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липня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 № </w:t>
      </w:r>
      <w:r w:rsidR="00EC7B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322</w:t>
      </w:r>
    </w:p>
    <w:p w14:paraId="6760D29B" w14:textId="77777777" w:rsidR="00664642" w:rsidRPr="00AB2257" w:rsidRDefault="00664642" w:rsidP="006646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87C6C9D" w14:textId="0408E113" w:rsidR="00664642" w:rsidRPr="003E0682" w:rsidRDefault="00664642" w:rsidP="003E06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рішення </w:t>
      </w:r>
      <w:r w:rsidR="00C8444E"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</w:t>
      </w:r>
      <w:r w:rsidR="00C844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внесення</w:t>
      </w:r>
      <w:r w:rsidR="00C8444E"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844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змін до рішення виконавчого комітету Ніжинської міської ради від 09.04.2026 №151 «Про </w:t>
      </w:r>
      <w:r w:rsidR="00C8444E" w:rsidRPr="00C2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фінансування витрат</w:t>
      </w:r>
      <w:r w:rsidR="00C844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</w:p>
    <w:p w14:paraId="285F7085" w14:textId="77777777" w:rsidR="00664642" w:rsidRPr="00AB2257" w:rsidRDefault="00664642" w:rsidP="006646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114239C" w14:textId="2D3E7C67" w:rsidR="003E0682" w:rsidRPr="003C5280" w:rsidRDefault="00664642" w:rsidP="003E06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1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Передбачає </w:t>
      </w:r>
      <w:r w:rsidR="003E0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внесення змін до </w:t>
      </w:r>
      <w:r w:rsidRPr="00591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здійснення </w:t>
      </w:r>
      <w:proofErr w:type="spellStart"/>
      <w:r w:rsidRPr="00591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закупі</w:t>
      </w:r>
      <w:r w:rsidR="003E0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вель</w:t>
      </w:r>
      <w:proofErr w:type="spellEnd"/>
      <w:r w:rsidRPr="00591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меблів, декоративних елементів інтер’єру, фотошпалер та іншого обладнання для облаштування простору Хабу зеленої економіки в м. Ніжин, зокрема робочих столів, тумб, навісних шаф, декоративних стінових панелей з озелененням, фотошпалер за індивідуальним дизайном та інших елементів, необхідних для створення функціонального та сучасного робочого середовища.</w:t>
      </w:r>
    </w:p>
    <w:p w14:paraId="1F7CF305" w14:textId="77777777" w:rsidR="003E0682" w:rsidRDefault="003E0682" w:rsidP="003E06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E0682" w14:paraId="0766BAFF" w14:textId="77777777" w:rsidTr="003E0682">
        <w:tc>
          <w:tcPr>
            <w:tcW w:w="4814" w:type="dxa"/>
          </w:tcPr>
          <w:p w14:paraId="270A6B17" w14:textId="795EC420" w:rsidR="003E0682" w:rsidRDefault="003E0682" w:rsidP="003E06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ЧИННА РЕДАКЦІЯ</w:t>
            </w:r>
          </w:p>
        </w:tc>
        <w:tc>
          <w:tcPr>
            <w:tcW w:w="4815" w:type="dxa"/>
          </w:tcPr>
          <w:p w14:paraId="55BB2426" w14:textId="131D0D29" w:rsidR="003E0682" w:rsidRDefault="003E0682" w:rsidP="003E068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ЗМІНИ, ЩО ПРОПОНУЮТЬСЯ</w:t>
            </w:r>
          </w:p>
        </w:tc>
      </w:tr>
      <w:tr w:rsidR="003E0682" w14:paraId="2CB49BD6" w14:textId="77777777" w:rsidTr="003E0682">
        <w:tc>
          <w:tcPr>
            <w:tcW w:w="4814" w:type="dxa"/>
          </w:tcPr>
          <w:p w14:paraId="1D199432" w14:textId="77777777" w:rsidR="003E0682" w:rsidRPr="00F81C38" w:rsidRDefault="003E0682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12. Жалюзі віконні; 1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</w:p>
          <w:p w14:paraId="0B207F6A" w14:textId="6840E838" w:rsidR="003E0682" w:rsidRPr="00F81C38" w:rsidRDefault="003E0682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Ціна 8 000,00 грн  </w:t>
            </w:r>
          </w:p>
        </w:tc>
        <w:tc>
          <w:tcPr>
            <w:tcW w:w="4815" w:type="dxa"/>
          </w:tcPr>
          <w:p w14:paraId="1C6FF455" w14:textId="77777777" w:rsidR="003E0682" w:rsidRPr="00F81C38" w:rsidRDefault="003E0682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11. Жалюзі віконні; 1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</w:p>
          <w:p w14:paraId="78C4B083" w14:textId="7957128F" w:rsidR="003E0682" w:rsidRPr="00F81C38" w:rsidRDefault="003E0682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Ціна 7 985,00 грн  </w:t>
            </w:r>
          </w:p>
        </w:tc>
      </w:tr>
      <w:tr w:rsidR="003E0682" w14:paraId="1E2411A1" w14:textId="77777777" w:rsidTr="003E0682">
        <w:tc>
          <w:tcPr>
            <w:tcW w:w="4814" w:type="dxa"/>
          </w:tcPr>
          <w:p w14:paraId="76BC6318" w14:textId="563F2B2B" w:rsidR="003E0682" w:rsidRDefault="003E0682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06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 Фотошпалери на замовлення (полотно 1200 на 4300)</w:t>
            </w:r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 </w:t>
            </w:r>
            <w:proofErr w:type="spellStart"/>
            <w:r w:rsidRPr="003E06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27CB192A" w14:textId="4EA57758" w:rsidR="003E0682" w:rsidRDefault="003E0682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3E06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  <w:t xml:space="preserve">18 000,00  </w:t>
            </w:r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  <w:tc>
          <w:tcPr>
            <w:tcW w:w="4815" w:type="dxa"/>
          </w:tcPr>
          <w:p w14:paraId="1204AB47" w14:textId="77777777" w:rsidR="003E0682" w:rsidRDefault="003E0682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591317B" w14:textId="276C62F4" w:rsidR="003E0682" w:rsidRPr="003E0682" w:rsidRDefault="003E0682" w:rsidP="003E068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068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Пункт відсутній</w:t>
            </w:r>
          </w:p>
        </w:tc>
      </w:tr>
      <w:tr w:rsidR="008C538A" w14:paraId="49385865" w14:textId="77777777" w:rsidTr="003E0682">
        <w:tc>
          <w:tcPr>
            <w:tcW w:w="4814" w:type="dxa"/>
          </w:tcPr>
          <w:p w14:paraId="6723FFEB" w14:textId="0015249E" w:rsidR="00F81C38" w:rsidRDefault="008C538A" w:rsidP="00F81C3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14.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Кавомашина</w:t>
            </w:r>
            <w:proofErr w:type="spellEnd"/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F81C38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31AEFB85" w14:textId="781B1274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35 000,00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  <w:t xml:space="preserve"> </w:t>
            </w:r>
          </w:p>
        </w:tc>
        <w:tc>
          <w:tcPr>
            <w:tcW w:w="4815" w:type="dxa"/>
          </w:tcPr>
          <w:p w14:paraId="79C2AF37" w14:textId="77777777" w:rsidR="00F81C38" w:rsidRDefault="008C538A" w:rsidP="00F81C3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13.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Кавомашина</w:t>
            </w:r>
            <w:proofErr w:type="spellEnd"/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F81C38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20F3EF84" w14:textId="0D5797CE" w:rsid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31 875,00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</w:tr>
      <w:tr w:rsidR="008C538A" w14:paraId="59FA1B65" w14:textId="77777777" w:rsidTr="003E0682">
        <w:tc>
          <w:tcPr>
            <w:tcW w:w="4814" w:type="dxa"/>
          </w:tcPr>
          <w:p w14:paraId="205C5281" w14:textId="28BFFCED" w:rsidR="00F81C38" w:rsidRDefault="008C538A" w:rsidP="00F81C3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16. Клавіатура та миша</w:t>
            </w:r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2 </w:t>
            </w:r>
            <w:proofErr w:type="spellStart"/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44DC5EB7" w14:textId="0035D3EA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7 000,00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  <w:tc>
          <w:tcPr>
            <w:tcW w:w="4815" w:type="dxa"/>
          </w:tcPr>
          <w:p w14:paraId="552A7C94" w14:textId="33470C0B" w:rsidR="008C538A" w:rsidRDefault="008C538A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068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Пункт відсутній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, входить у комплект з п.15 нової пропонованої редакції</w:t>
            </w:r>
          </w:p>
        </w:tc>
      </w:tr>
      <w:tr w:rsidR="008C538A" w14:paraId="567187A9" w14:textId="77777777" w:rsidTr="003E0682">
        <w:tc>
          <w:tcPr>
            <w:tcW w:w="4814" w:type="dxa"/>
          </w:tcPr>
          <w:p w14:paraId="0D407ABB" w14:textId="0CC6AC68" w:rsidR="00C01631" w:rsidRDefault="008C538A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17. Персональний ПК (моноблок з монітором)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 2 шт,</w:t>
            </w:r>
          </w:p>
          <w:p w14:paraId="3B224ACA" w14:textId="1BE5BA59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98 000,00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  <w:tc>
          <w:tcPr>
            <w:tcW w:w="4815" w:type="dxa"/>
          </w:tcPr>
          <w:p w14:paraId="3131DAE2" w14:textId="35AEE9ED" w:rsidR="00C01631" w:rsidRDefault="008C538A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15. </w:t>
            </w:r>
            <w:r w:rsidR="00F81C38"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Персональний комп'ютер (моноблок, клавіатура, миша)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2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2D9C0B7D" w14:textId="3CFFB279" w:rsid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99 800,00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</w:tr>
      <w:tr w:rsidR="008C538A" w14:paraId="4DC54BF9" w14:textId="77777777" w:rsidTr="003E0682">
        <w:tc>
          <w:tcPr>
            <w:tcW w:w="4814" w:type="dxa"/>
          </w:tcPr>
          <w:p w14:paraId="48E27EC9" w14:textId="7C849EFA" w:rsidR="008C538A" w:rsidRPr="008C538A" w:rsidRDefault="008C538A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18. Графічний планшет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Wacom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Intuos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Pro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S (2025)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3C52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18 000,00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815" w:type="dxa"/>
          </w:tcPr>
          <w:p w14:paraId="3426C0F5" w14:textId="3B8B823F" w:rsidR="008C538A" w:rsidRDefault="008C538A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16. Графічний планшет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Wacom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Intuos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Pro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S 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3C52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17 995,00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8C538A" w14:paraId="5173434C" w14:textId="77777777" w:rsidTr="003E0682">
        <w:tc>
          <w:tcPr>
            <w:tcW w:w="4814" w:type="dxa"/>
          </w:tcPr>
          <w:p w14:paraId="6D3552CD" w14:textId="02641D16" w:rsidR="00C01631" w:rsidRDefault="008C538A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19. БФП ч/б друку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Canon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i-SENSYS MF3010 + Картридж 725 (2шт)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7961F3F7" w14:textId="50F1E5B5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18 000,00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грн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  <w:t xml:space="preserve"> </w:t>
            </w:r>
          </w:p>
        </w:tc>
        <w:tc>
          <w:tcPr>
            <w:tcW w:w="4815" w:type="dxa"/>
          </w:tcPr>
          <w:p w14:paraId="60168AC2" w14:textId="24A80258" w:rsidR="00C01631" w:rsidRDefault="008C538A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17. БФП ч/б друку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Canon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i-SENSYS MF3010 + Картридж 725 (2шт)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3DD9392D" w14:textId="56EF1B9F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16 800,00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  <w:t xml:space="preserve"> </w:t>
            </w:r>
          </w:p>
        </w:tc>
      </w:tr>
      <w:tr w:rsidR="008C538A" w14:paraId="43AF2ACB" w14:textId="77777777" w:rsidTr="003E0682">
        <w:tc>
          <w:tcPr>
            <w:tcW w:w="4814" w:type="dxa"/>
          </w:tcPr>
          <w:p w14:paraId="7CA30AE2" w14:textId="77777777" w:rsidR="00C01631" w:rsidRDefault="008C538A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 БФП кольоровий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шт,</w:t>
            </w:r>
          </w:p>
          <w:p w14:paraId="2CF1E2C6" w14:textId="0A736513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000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815" w:type="dxa"/>
          </w:tcPr>
          <w:p w14:paraId="0EA4B034" w14:textId="062EA3BE" w:rsidR="00C01631" w:rsidRDefault="008C538A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18. БФП кольоровий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5695962D" w14:textId="20F9DD80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22 885,00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8C538A" w14:paraId="25389EB7" w14:textId="77777777" w:rsidTr="003E0682">
        <w:tc>
          <w:tcPr>
            <w:tcW w:w="4814" w:type="dxa"/>
          </w:tcPr>
          <w:p w14:paraId="0678524D" w14:textId="17C00D74" w:rsidR="008C538A" w:rsidRPr="008C538A" w:rsidRDefault="008C538A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21. Жорсткий диск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Toshiba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MG11 24TB 7200rpm 1024MB 3.5 SATA III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Ціна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35 000,00 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  <w:tc>
          <w:tcPr>
            <w:tcW w:w="4815" w:type="dxa"/>
          </w:tcPr>
          <w:p w14:paraId="50FA165C" w14:textId="3F149F37" w:rsidR="008C538A" w:rsidRPr="008C538A" w:rsidRDefault="008C538A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19. Жорсткий диск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Toshiba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MG11 24TB 7200rpm 1024MB 3.5 SATA III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Ціна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34 996,00 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</w:tr>
      <w:tr w:rsidR="008C538A" w14:paraId="5B107BA1" w14:textId="77777777" w:rsidTr="003E0682">
        <w:tc>
          <w:tcPr>
            <w:tcW w:w="4814" w:type="dxa"/>
          </w:tcPr>
          <w:p w14:paraId="56946CCA" w14:textId="77777777" w:rsidR="00C01631" w:rsidRDefault="008C538A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22. Мережеве сховище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Western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Digital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My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Cloud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Home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Duo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12TB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0F6ADF79" w14:textId="54CEF7B4" w:rsid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25 000,00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  <w:p w14:paraId="776B3CD6" w14:textId="6516A89D" w:rsidR="008C538A" w:rsidRPr="008C538A" w:rsidRDefault="008C538A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Пристрій повинен мати вже встановлені два жорсткі диски (HHD) ємністю не менше по 6 ТБ кожен, що 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забезпечує зберігання значного обсягу даних.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  <w:tc>
          <w:tcPr>
            <w:tcW w:w="4815" w:type="dxa"/>
          </w:tcPr>
          <w:p w14:paraId="6627D871" w14:textId="5B638336" w:rsidR="00C01631" w:rsidRDefault="008C538A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20. Мережеве сховище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4E744B2D" w14:textId="5286C138" w:rsid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17 999,00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6809CD29" w14:textId="30DC2B7A" w:rsidR="008C538A" w:rsidRPr="008C538A" w:rsidRDefault="008C538A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встановлений жорсткий диск (HDD) ємністю не менше 8 ТБ;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8C538A" w14:paraId="6A2B9149" w14:textId="77777777" w:rsidTr="003E0682">
        <w:tc>
          <w:tcPr>
            <w:tcW w:w="4814" w:type="dxa"/>
          </w:tcPr>
          <w:p w14:paraId="07BCAF9D" w14:textId="77777777" w:rsidR="00C01631" w:rsidRDefault="008C538A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23.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Ламінатор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для формату  А4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6C5B1303" w14:textId="79211510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8 000,00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  <w:tc>
          <w:tcPr>
            <w:tcW w:w="4815" w:type="dxa"/>
          </w:tcPr>
          <w:p w14:paraId="38DC78CF" w14:textId="77777777" w:rsidR="00C01631" w:rsidRDefault="008C538A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21. </w:t>
            </w:r>
            <w:proofErr w:type="spellStart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Ламінатор</w:t>
            </w:r>
            <w:proofErr w:type="spellEnd"/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для формату  А4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7CF550D9" w14:textId="30AB43BF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4 300,00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</w:tr>
      <w:tr w:rsidR="008C538A" w14:paraId="46EE490F" w14:textId="77777777" w:rsidTr="003E0682">
        <w:tc>
          <w:tcPr>
            <w:tcW w:w="4814" w:type="dxa"/>
          </w:tcPr>
          <w:p w14:paraId="32A024EA" w14:textId="77777777" w:rsidR="003C5280" w:rsidRDefault="008C538A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24. Анемометр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3C52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0078FA0B" w14:textId="10B95FE2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3 500,00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  <w:tc>
          <w:tcPr>
            <w:tcW w:w="4815" w:type="dxa"/>
          </w:tcPr>
          <w:p w14:paraId="64C25368" w14:textId="77777777" w:rsidR="00C01631" w:rsidRDefault="008C538A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24. Анемомет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шт,</w:t>
            </w:r>
          </w:p>
          <w:p w14:paraId="3C1D3104" w14:textId="1B1BB124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 </w:t>
            </w:r>
            <w:r w:rsid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00,00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</w:tr>
      <w:tr w:rsidR="008C538A" w14:paraId="6DA0CEF6" w14:textId="77777777" w:rsidTr="003E0682">
        <w:tc>
          <w:tcPr>
            <w:tcW w:w="4814" w:type="dxa"/>
          </w:tcPr>
          <w:p w14:paraId="4CD0A74C" w14:textId="23AB2FBD" w:rsidR="00C01631" w:rsidRDefault="00F81C38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23. Датчик СО2 з гігрометром та термометром  (WIFI)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1E400447" w14:textId="54275767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Ціна </w:t>
            </w:r>
            <w:r w:rsid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7 0</w:t>
            </w:r>
            <w:r w:rsidR="00F81C38"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00,00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  <w:tc>
          <w:tcPr>
            <w:tcW w:w="4815" w:type="dxa"/>
          </w:tcPr>
          <w:p w14:paraId="0437628C" w14:textId="04C23EB4" w:rsidR="00C01631" w:rsidRDefault="008C538A" w:rsidP="00C0163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23. Датчик СО2 з гігрометром та термометром  (WIFI)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18F0EC2A" w14:textId="33247A77" w:rsidR="008C538A" w:rsidRPr="008C538A" w:rsidRDefault="00C01631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5 900,00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  <w:r w:rsidR="008C538A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8C538A" w14:paraId="67ED75CA" w14:textId="77777777" w:rsidTr="003E0682">
        <w:tc>
          <w:tcPr>
            <w:tcW w:w="4814" w:type="dxa"/>
          </w:tcPr>
          <w:p w14:paraId="3FA45805" w14:textId="6B18253D" w:rsidR="008C538A" w:rsidRPr="008C538A" w:rsidRDefault="00F81C38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25.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Струмовимірювальні</w:t>
            </w:r>
            <w:proofErr w:type="spellEnd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кліщі ( 1000v 600A)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3C52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Ціна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6 0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00,00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  <w:t xml:space="preserve"> </w:t>
            </w:r>
          </w:p>
        </w:tc>
        <w:tc>
          <w:tcPr>
            <w:tcW w:w="4815" w:type="dxa"/>
          </w:tcPr>
          <w:p w14:paraId="1ED18BD0" w14:textId="3EC40E1E" w:rsidR="008C538A" w:rsidRPr="008C538A" w:rsidRDefault="00F81C38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25.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Струмовимірювальні</w:t>
            </w:r>
            <w:proofErr w:type="spellEnd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кліщі ( 1000v 600A)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3C52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="00C01631"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5 800,00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8C538A" w14:paraId="3BDCDB28" w14:textId="77777777" w:rsidTr="003E0682">
        <w:tc>
          <w:tcPr>
            <w:tcW w:w="4814" w:type="dxa"/>
          </w:tcPr>
          <w:p w14:paraId="242DF217" w14:textId="2F606261" w:rsidR="008C538A" w:rsidRPr="008C538A" w:rsidRDefault="00F81C38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30. Рекуператор з встановленням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Ціна</w:t>
            </w:r>
            <w:r w:rsidR="00C01631"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21 000,00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815" w:type="dxa"/>
          </w:tcPr>
          <w:p w14:paraId="11AD2E7B" w14:textId="7B49C026" w:rsidR="008C538A" w:rsidRPr="008C538A" w:rsidRDefault="00F81C38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30. Рекуператор з встановленням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3C52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="00C01631"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22 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000,00 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</w:tr>
      <w:tr w:rsidR="008C538A" w14:paraId="1C66A339" w14:textId="77777777" w:rsidTr="003E0682">
        <w:tc>
          <w:tcPr>
            <w:tcW w:w="4814" w:type="dxa"/>
          </w:tcPr>
          <w:p w14:paraId="24150483" w14:textId="35E60B3F" w:rsidR="008C538A" w:rsidRPr="008C538A" w:rsidRDefault="00F81C38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32. Електронний набір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Boffin</w:t>
            </w:r>
            <w:proofErr w:type="spellEnd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II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Green</w:t>
            </w:r>
            <w:proofErr w:type="spellEnd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Energy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3C52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="00C01631"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3 500,00 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  <w:tc>
          <w:tcPr>
            <w:tcW w:w="4815" w:type="dxa"/>
          </w:tcPr>
          <w:p w14:paraId="555AEDEE" w14:textId="6A372B76" w:rsidR="008C538A" w:rsidRPr="008C538A" w:rsidRDefault="00F81C38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068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Пункт відсутній</w:t>
            </w:r>
          </w:p>
        </w:tc>
      </w:tr>
      <w:tr w:rsidR="008C538A" w14:paraId="0098359C" w14:textId="77777777" w:rsidTr="00F81C38">
        <w:trPr>
          <w:trHeight w:val="879"/>
        </w:trPr>
        <w:tc>
          <w:tcPr>
            <w:tcW w:w="4814" w:type="dxa"/>
          </w:tcPr>
          <w:p w14:paraId="5F053212" w14:textId="1C4EE984" w:rsidR="008C538A" w:rsidRPr="008C538A" w:rsidRDefault="00F81C38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36. 3D-принтер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Bambu</w:t>
            </w:r>
            <w:proofErr w:type="spellEnd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Lab</w:t>
            </w:r>
            <w:proofErr w:type="spellEnd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P1S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Combo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3C52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Ціна</w:t>
            </w:r>
            <w:r w:rsidR="00C01631"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50 000,00 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</w:p>
        </w:tc>
        <w:tc>
          <w:tcPr>
            <w:tcW w:w="4815" w:type="dxa"/>
          </w:tcPr>
          <w:p w14:paraId="655ECAD5" w14:textId="1B1D4E06" w:rsidR="008C538A" w:rsidRPr="008C538A" w:rsidRDefault="00F81C38" w:rsidP="003E0682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36. 3D-принтер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Bambu</w:t>
            </w:r>
            <w:proofErr w:type="spellEnd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Lab</w:t>
            </w:r>
            <w:proofErr w:type="spellEnd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P1S </w:t>
            </w:r>
            <w:proofErr w:type="spellStart"/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Combo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  <w:r w:rsidR="00C01631" w:rsidRPr="008C53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шт</w:t>
            </w:r>
            <w:proofErr w:type="spellEnd"/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3C52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Ціна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48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000,00 </w:t>
            </w:r>
            <w:r w:rsidR="00C016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грн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81C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  <w:t xml:space="preserve"> </w:t>
            </w:r>
          </w:p>
        </w:tc>
      </w:tr>
    </w:tbl>
    <w:p w14:paraId="08C72A2F" w14:textId="77777777" w:rsidR="003E0682" w:rsidRPr="00591E64" w:rsidRDefault="003E0682" w:rsidP="003E06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46A3FF" w14:textId="72CF333D" w:rsidR="003C6F8D" w:rsidRPr="003C5280" w:rsidRDefault="00664642" w:rsidP="003C5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Підстава – </w:t>
      </w:r>
      <w:r w:rsidR="003C6F8D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необхідність внесення змін до рішення Ніжинської міської ради від 09.04.2026 №151 «Про фінансування витрат» у зв'язку з актуалізацією переліку товарів і послуг, їх технічних характеристик та вартості відповідно до фактичної ситуації на ринку, наявності товарів, уточнених потреб </w:t>
      </w:r>
      <w:proofErr w:type="spellStart"/>
      <w:r w:rsidR="003C6F8D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проєкту</w:t>
      </w:r>
      <w:proofErr w:type="spellEnd"/>
      <w:r w:rsidR="003C6F8D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з метою забезпечення ефективного використання коштів під час </w:t>
      </w:r>
      <w:r w:rsidR="003C5280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створення Хабу зеленої економіки, що реалізується в рамках </w:t>
      </w:r>
      <w:proofErr w:type="spellStart"/>
      <w:r w:rsidR="003C5280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проєкту</w:t>
      </w:r>
      <w:proofErr w:type="spellEnd"/>
      <w:r w:rsidR="003C5280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3C6F8D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«Партнерство заради енергетичної стійкості та зеленого транзиту Ніжинської громади», що фінансується в рамках програми </w:t>
      </w:r>
      <w:proofErr w:type="spellStart"/>
      <w:r w:rsidR="003C6F8D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City</w:t>
      </w:r>
      <w:proofErr w:type="spellEnd"/>
      <w:r w:rsidR="003C6F8D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C6F8D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Experiment</w:t>
      </w:r>
      <w:proofErr w:type="spellEnd"/>
      <w:r w:rsidR="003C6F8D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C6F8D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Fund</w:t>
      </w:r>
      <w:proofErr w:type="spellEnd"/>
      <w:r w:rsidR="003C6F8D" w:rsidRP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яка впроваджується ПРООН в межах Словацького трансформаційного фонду за підтримки Міністерства фінансів Словацької Республіки.</w:t>
      </w:r>
    </w:p>
    <w:p w14:paraId="7EC0D402" w14:textId="5EEFACB8" w:rsidR="00664642" w:rsidRPr="00591E64" w:rsidRDefault="00664642" w:rsidP="006646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1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</w:t>
      </w:r>
      <w:r w:rsidR="003C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рішення</w:t>
      </w:r>
      <w:r w:rsidRPr="00591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розроблений відповідно до Закону України «Про місцеве самоврядування в Україні».</w:t>
      </w:r>
    </w:p>
    <w:p w14:paraId="4D44027D" w14:textId="77777777" w:rsidR="003C5280" w:rsidRDefault="00664642" w:rsidP="006646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91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 проекту рішення дозволить забезпечити належне облаштування Хабу зеленої економіки як сучасного простору для роботи, проведення заходів, навчання, розвитку підприємництва та реалізації ініціатив у сфері сталої енергетики та зеленого переходу, а також сприятиме підвищенню інституційної спроможності громади та розвитку міжнародного партнерства.</w:t>
      </w:r>
    </w:p>
    <w:p w14:paraId="469256FF" w14:textId="2BC204EF" w:rsidR="00664642" w:rsidRPr="00AB2257" w:rsidRDefault="00664642" w:rsidP="006646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Відповідальний за підготовку проекту рішення – головний спеціаліст відділу міжнародних </w:t>
      </w:r>
      <w:proofErr w:type="spellStart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інвестиційної діяльності </w:t>
      </w:r>
      <w:proofErr w:type="spellStart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Гуторка</w:t>
      </w:r>
      <w:proofErr w:type="spellEnd"/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Катерина Олександрівна.</w:t>
      </w:r>
    </w:p>
    <w:p w14:paraId="772061A8" w14:textId="77777777" w:rsidR="00664642" w:rsidRPr="00AB2257" w:rsidRDefault="00664642" w:rsidP="006646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B37C26" w14:textId="77777777" w:rsidR="00664642" w:rsidRPr="00AB2257" w:rsidRDefault="00664642" w:rsidP="003C52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AE7C39" w14:textId="77777777" w:rsidR="00664642" w:rsidRPr="00AB2257" w:rsidRDefault="00664642" w:rsidP="006646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E055F3" w14:textId="53A0B260" w:rsidR="00664642" w:rsidRPr="00AB2257" w:rsidRDefault="003C5280" w:rsidP="003C5280">
      <w:pPr>
        <w:tabs>
          <w:tab w:val="left" w:pos="1125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Головний спеціаліст</w:t>
      </w:r>
      <w:r w:rsidR="00664642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відділу міжнародних</w:t>
      </w:r>
    </w:p>
    <w:p w14:paraId="0A4E0A72" w14:textId="3C32190E" w:rsidR="00664642" w:rsidRPr="00AB2257" w:rsidRDefault="003C5280" w:rsidP="003C52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proofErr w:type="spellStart"/>
      <w:r w:rsidR="00664642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="00664642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інвестиційної діяльності</w:t>
      </w:r>
      <w:r w:rsidR="006646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Діана</w:t>
      </w:r>
      <w:r w:rsidR="006646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М’ЯГКА</w:t>
      </w:r>
    </w:p>
    <w:p w14:paraId="6EF36F9C" w14:textId="77777777" w:rsidR="00664642" w:rsidRPr="00AB2257" w:rsidRDefault="00664642" w:rsidP="006646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3260" w:type="dxa"/>
        <w:tblLook w:val="04A0" w:firstRow="1" w:lastRow="0" w:firstColumn="1" w:lastColumn="0" w:noHBand="0" w:noVBand="1"/>
      </w:tblPr>
      <w:tblGrid>
        <w:gridCol w:w="3260"/>
      </w:tblGrid>
      <w:tr w:rsidR="003C5280" w:rsidRPr="00AB2257" w14:paraId="46270EB3" w14:textId="77777777" w:rsidTr="003C5280">
        <w:tc>
          <w:tcPr>
            <w:tcW w:w="3260" w:type="dxa"/>
          </w:tcPr>
          <w:p w14:paraId="004DDD15" w14:textId="77777777" w:rsidR="003C5280" w:rsidRPr="00AB2257" w:rsidRDefault="003C5280" w:rsidP="005770F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DF648C2" w14:textId="5C108C3C" w:rsidR="00664642" w:rsidRDefault="00664642"/>
    <w:sectPr w:rsidR="006646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673"/>
    <w:multiLevelType w:val="hybridMultilevel"/>
    <w:tmpl w:val="CEB48128"/>
    <w:lvl w:ilvl="0" w:tplc="C7F6B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681265"/>
    <w:multiLevelType w:val="hybridMultilevel"/>
    <w:tmpl w:val="33408C4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54E73CD"/>
    <w:multiLevelType w:val="hybridMultilevel"/>
    <w:tmpl w:val="81E0CE08"/>
    <w:lvl w:ilvl="0" w:tplc="9E407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207FE"/>
    <w:multiLevelType w:val="multilevel"/>
    <w:tmpl w:val="AA0C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855690">
    <w:abstractNumId w:val="1"/>
  </w:num>
  <w:num w:numId="2" w16cid:durableId="514731353">
    <w:abstractNumId w:val="3"/>
  </w:num>
  <w:num w:numId="3" w16cid:durableId="1006908084">
    <w:abstractNumId w:val="0"/>
  </w:num>
  <w:num w:numId="4" w16cid:durableId="564877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42"/>
    <w:rsid w:val="00081F37"/>
    <w:rsid w:val="000B789B"/>
    <w:rsid w:val="00222753"/>
    <w:rsid w:val="003C5280"/>
    <w:rsid w:val="003C6F8D"/>
    <w:rsid w:val="003E0682"/>
    <w:rsid w:val="005C511C"/>
    <w:rsid w:val="00664642"/>
    <w:rsid w:val="008751CB"/>
    <w:rsid w:val="008C538A"/>
    <w:rsid w:val="009B5404"/>
    <w:rsid w:val="00C01631"/>
    <w:rsid w:val="00C8444E"/>
    <w:rsid w:val="00EC7B84"/>
    <w:rsid w:val="00F65F47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276D"/>
  <w15:chartTrackingRefBased/>
  <w15:docId w15:val="{639DF54D-0814-4697-88FE-23980102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631"/>
  </w:style>
  <w:style w:type="paragraph" w:styleId="1">
    <w:name w:val="heading 1"/>
    <w:basedOn w:val="a"/>
    <w:next w:val="a"/>
    <w:link w:val="10"/>
    <w:uiPriority w:val="9"/>
    <w:qFormat/>
    <w:rsid w:val="00664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6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46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46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46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46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46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4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46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46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46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4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46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464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E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6</Pages>
  <Words>4941</Words>
  <Characters>2817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cp:lastPrinted>2026-07-06T09:30:00Z</cp:lastPrinted>
  <dcterms:created xsi:type="dcterms:W3CDTF">2026-07-01T07:10:00Z</dcterms:created>
  <dcterms:modified xsi:type="dcterms:W3CDTF">2026-07-07T09:34:00Z</dcterms:modified>
</cp:coreProperties>
</file>